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</w:pPr>
      <w:r>
        <w:rPr>
          <w:rFonts w:ascii="Microsoft YaHei" w:hAnsi="Microsoft YaHei" w:eastAsia="Microsoft YaHei"/>
          <w:b/>
          <w:color w:val="D97904"/>
          <w:sz w:val="22"/>
        </w:rPr>
        <w:t>客户交付技术文件</w:t>
      </w:r>
    </w:p>
    <w:p>
      <w:pPr>
        <w:spacing w:after="200"/>
      </w:pPr>
      <w:r>
        <w:rPr>
          <w:rFonts w:ascii="Microsoft YaHei" w:hAnsi="Microsoft YaHei" w:eastAsia="Microsoft YaHei"/>
          <w:b/>
          <w:color w:val="1F4E78"/>
          <w:sz w:val="52"/>
        </w:rPr>
        <w:t>1.5 kW OBC 硬件逻辑详细说明书</w:t>
      </w:r>
    </w:p>
    <w:p>
      <w:pPr>
        <w:spacing w:after="560"/>
      </w:pPr>
      <w:r>
        <w:rPr>
          <w:rFonts w:ascii="Microsoft YaHei" w:hAnsi="Microsoft YaHei" w:eastAsia="Microsoft YaHei"/>
          <w:b w:val="0"/>
          <w:color w:val="5B6573"/>
          <w:sz w:val="26"/>
        </w:rPr>
        <w:t>基于 Main wf3 原理图的模块分析、信号定义、控制时序与验证要求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0000" cy="2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1  系统能量链与控制链总览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04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文件属性</w:t>
            </w:r>
          </w:p>
        </w:tc>
        <w:tc>
          <w:tcPr>
            <w:tcW w:type="dxa" w:w="7993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交付版本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V1.0 / 首版原理图分析</w:t>
            </w:r>
          </w:p>
        </w:tc>
      </w:tr>
      <w:tr>
        <w:trPr>
          <w:cantSplit/>
        </w:trPr>
        <w:tc>
          <w:tcPr>
            <w:tcW w:type="dxa" w:w="5018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分析基线</w:t>
            </w:r>
          </w:p>
        </w:tc>
        <w:tc>
          <w:tcPr>
            <w:tcW w:type="dxa" w:w="5018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Main wf3(1).pdf；Altium Designer 导出；单页整板总图</w:t>
            </w:r>
          </w:p>
        </w:tc>
      </w:tr>
      <w:tr>
        <w:trPr>
          <w:cantSplit/>
        </w:trPr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适用对象</w:t>
            </w:r>
          </w:p>
        </w:tc>
        <w:tc>
          <w:tcPr>
            <w:tcW w:type="dxa" w:w="50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客户技术评审、硬件/软件联调、测试验证、质量与售后</w:t>
            </w:r>
          </w:p>
        </w:tc>
      </w:tr>
      <w:tr>
        <w:trPr>
          <w:cantSplit/>
        </w:trPr>
        <w:tc>
          <w:tcPr>
            <w:tcW w:type="dxa" w:w="5018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结论边界</w:t>
            </w:r>
          </w:p>
        </w:tc>
        <w:tc>
          <w:tcPr>
            <w:tcW w:type="dxa" w:w="5018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未包含 PCB 叠层、Gerber、磁性件规格书、BOM 完整料号及实测波形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文档控制与结论等级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等级</w:t>
            </w:r>
          </w:p>
        </w:tc>
        <w:tc>
          <w:tcPr>
            <w:tcW w:type="dxa" w:w="396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含义</w:t>
            </w:r>
          </w:p>
        </w:tc>
        <w:tc>
          <w:tcPr>
            <w:tcW w:type="dxa" w:w="4365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7"/>
              </w:rPr>
              <w:t>本文表达方式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A - 图纸确认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器件、网络名、阻容值或连接关系可由 PDF 直接确认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以“确认”表述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B - 工程推断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依据拓扑和连线可得到，但仍需源工程/BOM复核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以“推断/建议”表述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C - 样机验证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阈值、动态性能、热、EMC、时序或安全合规需测试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7"/>
              </w:rPr>
              <w:t>列入验证与开放项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6500"/>
          <w:left w:val="single" w:sz="9" w:color="9C6500"/>
          <w:bottom w:val="single" w:sz="9" w:color="9C6500"/>
          <w:right w:val="single" w:sz="9" w:color="9C6500"/>
          <w:insideH w:val="single" w:sz="9" w:color="9C6500"/>
          <w:insideV w:val="single" w:sz="9" w:color="9C6500"/>
        </w:tblBorders>
      </w:tblPr>
      <w:tblGrid>
        <w:gridCol w:w="10036"/>
      </w:tblGrid>
      <w:tr>
        <w:tc>
          <w:tcPr>
            <w:tcW w:type="dxa" w:w="10034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19"/>
              </w:rPr>
              <w:t xml:space="preserve">重要说明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本文件是面向客户的硬件逻辑说明和设计评审输入，不替代安规认证报告、磁性件设计书、器件降额报告、DFMEA 或量产检验规范。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目录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1. 项目与系统概览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2. AC 输入、EMI、浪涌与预充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3. 整流与 Boost PFC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4. 高压母线与 LLC 功率级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5. 二次侧同步整流、输出与 CC/CV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6. 辅助电源与隔离域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7. 电压、电流与温度采样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8. 硬件保护与联锁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9. GD32F303 主控及 I/O 逻辑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10. 隔离 CAN、风扇与指示灯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11. 推荐上电/停机/故障状态机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12. 硬件逻辑信号明细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13. 保护矩阵与故障响应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14. 关键计算与设计余量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15. 客户验收验证计划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16. 原理图评审开放项与风险清单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附录 A. 关键器件与网络索引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1. 项目与系统概览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该电源板为约 1.5 kW 级隔离式 OBC/充电电源硬件。主能量路径为：交流输入 → EMI/浪涌防护 → 双整流桥 → 预充与旁路继电器 → Boost PFC → 约 400 V 高压母线 → 半桥 LLC → 双变压器隔离 → 同步整流 → 低压直流输出与电池端继电器。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303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层级</w:t>
            </w:r>
          </w:p>
        </w:tc>
        <w:tc>
          <w:tcPr>
            <w:tcW w:type="dxa" w:w="289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主要功能</w:t>
            </w:r>
          </w:p>
        </w:tc>
        <w:tc>
          <w:tcPr>
            <w:tcW w:type="dxa" w:w="357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关键器件/网络</w:t>
            </w:r>
          </w:p>
        </w:tc>
        <w:tc>
          <w:tcPr>
            <w:tcW w:type="dxa" w:w="226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控制归属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输入层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防浪涌、共模/差模滤波、保险、预充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F1、VR1、CX1~CX3、CY1~CY4、LF1/LF2、RT1、KP1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硬件 + MCU继电器命令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PFC层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整流、功率因数校正、母线稳压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DB1/DB2、L1、Q3、D5、U18 NCP1654、EC3/EC4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模拟控制器；MCU使能/调压/监控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隔离变换层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高压母线到低压大电流隔离变换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U6 NCP4390、Q9/Q14、CR1~CR4、TR2/TR4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模拟控制器 + MCU启停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输出层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同步整流、滤波、输出接触与反馈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Q8/Q13/Q20/Q21、U1、EC8~EC11、KP2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NCP4390 SR + MCU继电器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辅助/控制层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多路隔离供电、采样、保护、通信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NCP1251、GD32F303、ISO1050、NSI1311/1312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硬件保护优先，MCU管理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1F4E78"/>
          <w:left w:val="single" w:sz="9" w:color="1F4E78"/>
          <w:bottom w:val="single" w:sz="9" w:color="1F4E78"/>
          <w:right w:val="single" w:sz="9" w:color="1F4E78"/>
          <w:insideH w:val="single" w:sz="9" w:color="1F4E78"/>
          <w:insideV w:val="single" w:sz="9" w:color="1F4E78"/>
        </w:tblBorders>
      </w:tblPr>
      <w:tblGrid>
        <w:gridCol w:w="10036"/>
      </w:tblGrid>
      <w:tr>
        <w:tc>
          <w:tcPr>
            <w:tcW w:type="dxa" w:w="10034"/>
            <w:shd w:fill="DC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 xml:space="preserve">控制边界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PFC 与 LLC 的高速闭环由专用模拟控制器承担；MCU不直接闭合每个开关周期的功率环，而是负责目标命令、启停时序、保护管理和系统通信。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72000" cy="4503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503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2  Main wf3 整板总图（用于模块定位）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2. AC 输入、EMI、浪涌与预充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72000" cy="2569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mi_pf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256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3  EMI、整流与 PFC 原理图区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2.1 输入保护链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2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元件/网络</w:t>
            </w:r>
          </w:p>
        </w:tc>
        <w:tc>
          <w:tcPr>
            <w:tcW w:type="dxa" w:w="340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图纸确认功能</w:t>
            </w:r>
          </w:p>
        </w:tc>
        <w:tc>
          <w:tcPr>
            <w:tcW w:type="dxa" w:w="4705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客户关注点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F1 20 A / 250 V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交流输入过流与严重故障熔断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需确认慢断/快断曲线、环境温升、90 Vac 满载持续电流及浪涌耐受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VR1 621KD20-T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L-N 压敏浪涌钳位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需结合 IEC 61000-4-5 等级验证残压和寿命；明确失效保护策略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CX1 1 uF/400 V；CX2/CX3 2.2 uF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差模噪声旁路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必须核对 X2 安规等级，不应仅以普通耐压值替代安规类别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CY1~CY4 2.2 nF/300 Vac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共模噪声泄放至 PE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核对 Y1/Y2 等级和触电泄漏电流；PE 连接必须低阻可靠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LF1/LF2 1.5 mH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两级共模滤波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关注额定电流、差模漏感、饱和和温升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RT1 MZ3-2-56R0H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限制母线电容初始充电浪涌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热启动时限流能力下降；需配合 KP1 的闭合阈值与超时保护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KP1 HFK10-T/12-HST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预充完成后旁路 RT1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确认触点 AC/DC 电流、冲击电流、粘连检测及线圈反灌保护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2.2 预充硬件逻辑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上电初期 KP1 保持断开，整流后的能量经 RT1 受限地为 EC3/EC4 充电。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MCU通过 BUS_VOL_SENSE 判断母线是否按预期爬升；达到闭合阈值且无 HARD_PRO 后，发出 RELAY_PFC_EN_1。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继电器闭合后 RT1 被旁路，主功率电流进入低损耗路径；闭合后仍需验证 VBUS 不出现异常下跌。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若预充超时、母线上升过快/过慢、继电器疑似粘连或输入掉电，应禁止 LLC，并撤销继电器命令。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2B12"/>
          <w:left w:val="single" w:sz="9" w:color="9C2B12"/>
          <w:bottom w:val="single" w:sz="9" w:color="9C2B12"/>
          <w:right w:val="single" w:sz="9" w:color="9C2B12"/>
          <w:insideH w:val="single" w:sz="9" w:color="9C2B12"/>
          <w:insideV w:val="single" w:sz="9" w:color="9C2B12"/>
        </w:tblBorders>
      </w:tblPr>
      <w:tblGrid>
        <w:gridCol w:w="10036"/>
      </w:tblGrid>
      <w:tr>
        <w:tc>
          <w:tcPr>
            <w:tcW w:type="dxa" w:w="1003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2B12"/>
                <w:sz w:val="19"/>
              </w:rPr>
              <w:t xml:space="preserve">关键风险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按 400 V、总母线电容 660 uF 估算，母线储能约 52.8 J。预充元件、继电器触点和放电路径必须通过冷启动、热启动、快速重启和输入抖动四种工况验证。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3. 整流与 Boost PFC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3.1 功率级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器件</w:t>
            </w:r>
          </w:p>
        </w:tc>
        <w:tc>
          <w:tcPr>
            <w:tcW w:type="dxa" w:w="283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图纸值/型号</w:t>
            </w:r>
          </w:p>
        </w:tc>
        <w:tc>
          <w:tcPr>
            <w:tcW w:type="dxa" w:w="5499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DB1 / DB2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HBS1010，两只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并联桥式整流，承担全波整流电流；并联均流受器件 Vf、铜箔和散热一致性影响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L1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200 uH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Boost 储能电感；决定纹波电流、峰值电流和磁芯损耗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Q3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OSQ65R045K7T2F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Boost 主开关 MOSFET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D5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GC3D10060A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Boost 升压二极管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R44 / R53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0.01 ohm / 2512，各一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PFC 电流检测/均流采样网络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EC3 / EC4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330 uF / 450 V，各一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高压母线储能与二倍工频纹波滤波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U18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NCP1654BD133R2G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连续导通模式 Boost PFC 模拟控制器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3.2 NCP1654 周边逻辑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U18 的 VM、CS、Brown-Out、Vcontrol、FEEDBACK 和 DRIVER 引脚分别构成输入波形前馈/乘法器、电流检测、输入欠压、环路补偿、母线反馈和栅极驱动接口。图中标注 VM 分压约 0.012、另一母线反馈支路等效下臂约 12.68 kΩ、分压约 0.0063，说明 PFC 控制环与 MCU监控采样使用了相互独立的比例链路。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92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控制信号</w:t>
            </w:r>
          </w:p>
        </w:tc>
        <w:tc>
          <w:tcPr>
            <w:tcW w:type="dxa" w:w="249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路径</w:t>
            </w:r>
          </w:p>
        </w:tc>
        <w:tc>
          <w:tcPr>
            <w:tcW w:type="dxa" w:w="311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逻辑解释</w:t>
            </w:r>
          </w:p>
        </w:tc>
        <w:tc>
          <w:tcPr>
            <w:tcW w:type="dxa" w:w="249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失效安全要求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RELAY_PFC_EN / RELAY_PFC_EN_1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MCU侧→光耦/晶体管→KP1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控制预充旁路继电器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复位、掉电、硬件故障时默认断开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BUS_VOL_ADJ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MCU PWM→OP2 光耦→PFC_FB 注入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在模拟 PFC 反馈上叠加可控偏置，实现母线目标微调/降额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PWM丢失应回到受限的安全默认母线；必须软件限幅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PFC_BRO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输入/控制器 brown-out 网络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输入欠压或波形不合法时抑制 PFC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不得仅依赖软件判断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HARD_PRO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比较器/锁存→OP3/使能链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严重输出过压/过流时跨域关闭主功率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优先级高于 MCU，故障保持直到受控清除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6500"/>
          <w:left w:val="single" w:sz="9" w:color="9C6500"/>
          <w:bottom w:val="single" w:sz="9" w:color="9C6500"/>
          <w:right w:val="single" w:sz="9" w:color="9C6500"/>
          <w:insideH w:val="single" w:sz="9" w:color="9C6500"/>
          <w:insideV w:val="single" w:sz="9" w:color="9C6500"/>
        </w:tblBorders>
      </w:tblPr>
      <w:tblGrid>
        <w:gridCol w:w="10036"/>
      </w:tblGrid>
      <w:tr>
        <w:tc>
          <w:tcPr>
            <w:tcW w:type="dxa" w:w="10034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19"/>
              </w:rPr>
              <w:t xml:space="preserve">并联整流桥说明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DB1/DB2 并联能够分担电流，但不能假设自然均流。客户验收应测两桥壳温和支路电流差，PCB 两支路铜阻、散热界面和器件批次需尽量一致。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4. 高压母线与 LLC 功率级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l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4  LLC、同步整流及 CV/CC 原理图区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4.1 高压母线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VBUS 由 Boost PFC 提升并由 EC3/EC4 储能。母线同时供给 LLC 半桥和辅助反激。VBUS 通过 4 × 330 kΩ 高端电阻串联及 8.6 kΩ 下臂分压，再经 NSI1311 隔离放大器传到控制侧，理论分压比约 0.00647；400 V 对应分压节点约 2.59 V。该计算未包含隔离放大器增益/偏置，最终 ADC 换算必须按整链路标定。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4.2 LLC 主功率链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功能块</w:t>
            </w:r>
          </w:p>
        </w:tc>
        <w:tc>
          <w:tcPr>
            <w:tcW w:type="dxa" w:w="311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关键器件</w:t>
            </w:r>
          </w:p>
        </w:tc>
        <w:tc>
          <w:tcPr>
            <w:tcW w:type="dxa" w:w="5215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逻辑说明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LLC 控制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U6 NCP4390DR2G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具备主功率输出 PROUT1/2、同步整流输出 SROUT1/2、软启动 SS、最小频率 FMIN、反馈 FB/COMP 和电流检测 CS/ICS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隔离驱动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U9 NSI6602B-DSWR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将控制侧互补驱动隔离后送往高低桥臂；DIS/DT 实现禁止与死区约束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半桥开关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Q9 / Q14 OSG60R040KT4ZF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将 VBUS 变换为高频方波激励谐振腔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谐振电容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CR1~CR4 11 nF/1 kV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四只高压薄膜/谐振电容形成谐振网络；等效连接方式需结合源工程确认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磁性件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TR2 / TR4 PQ3535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双主变压器分担功率并提供安全隔离；原理图未给匝比、Lm、Lr、漏感和绝缘系统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谐振电流检测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TR3 CT 1:150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向 NCP4390 的 CS/ICS 提供谐振电流信息，用于周期限流/保护与控制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4.3 LLC 频率控制原则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启动时应从高于谐振点的安全频率开始，限制初级电流和输出电压上升速度，再向目标工作频率渐变。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在正常调节区，NCP4390 依据 FB/COMP 改变开关频率；MCU通过 CV_PWM / CUR_PWM 改变外部目标或限制值，而不是逐周期直接生成 LLC PWM。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负载突变、短路或磁性件偏差可能使工作点进入高增益/高环流区域，CS/ICS 和硬件 OCP 必须比软件 ADC 保护更快。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LLC_EN、DRIVER_EN 和硬件锁存构成多级门控；任意快速故障应首先禁止驱动，然后再执行继电器和状态上报。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2B12"/>
          <w:left w:val="single" w:sz="9" w:color="9C2B12"/>
          <w:bottom w:val="single" w:sz="9" w:color="9C2B12"/>
          <w:right w:val="single" w:sz="9" w:color="9C2B12"/>
          <w:insideH w:val="single" w:sz="9" w:color="9C2B12"/>
          <w:insideV w:val="single" w:sz="9" w:color="9C2B12"/>
        </w:tblBorders>
      </w:tblPr>
      <w:tblGrid>
        <w:gridCol w:w="10036"/>
      </w:tblGrid>
      <w:tr>
        <w:tc>
          <w:tcPr>
            <w:tcW w:type="dxa" w:w="1003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2B12"/>
                <w:sz w:val="19"/>
              </w:rPr>
              <w:t xml:space="preserve">磁性件资料缺口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客户量产交付前必须补齐 TR2/TR4 的匝比、励磁电感 Lm、等效谐振电感 Lr、漏感、磁芯/骨架、线径、绕法、耐压、局放、温升和批量公差。仅凭本页原理图无法证明全输入/全负载增益覆盖。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5. 二次侧同步整流、输出与 CC/CV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5.1 同步整流与输出滤波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04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器件/网络</w:t>
            </w:r>
          </w:p>
        </w:tc>
        <w:tc>
          <w:tcPr>
            <w:tcW w:type="dxa" w:w="249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确认内容</w:t>
            </w:r>
          </w:p>
        </w:tc>
        <w:tc>
          <w:tcPr>
            <w:tcW w:type="dxa" w:w="5499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设计意图与注意事项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Q8/Q13/Q20/Q21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SFS20R12KNF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四只低压 MOSFET 构成两路中心抽头同步整流，受 LLC_SR_A/B 驱动；需验证均流、反向恢复与关断裕量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UCC27524DR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双通道大电流栅极驱动器，为两组同步整流 MOSFET 提供 SR1/SR2 驱动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EC8~EC11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330 uF / 125 V × 4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输出低频/瞬态储能；需核对纹波电流、ESR、寿命和并联均流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C68~C71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1 uF / 200 V × 4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高频输出去耦，降低整流尖峰和环路阻抗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KP2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HFK7-T12HST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输出继电器将 VOUT 与 VBAT+ 受控连接；须确认直流分断能力和粘连诊断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J8/J9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4 pin 输出接口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大电流并联端子；每针电流和接触温升需独立验证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5.2 恒压（CV）链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VOUT 经多级 30 kΩ 电阻串联及 5.1 kΩ 下臂形成低压反馈；FB 标称 2.4 V 基准由 NCP4390 使用。CV_PWM 经 Q12 和 RC 网络注入反馈节点，用于 MCU 对目标输出电压进行受限调节。该支路的极性应在样机上标定：确认 PWM 占空比增加是升高还是降低输出目标，并定义安全默认占空比。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5.3 恒流（CC）链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VBAT- 回路配置 R128/R132/R133 三只 0.01 Ω/2512 并联，等效约 3.33 mΩ。25 A 时分流压降约 83.3 mV，总耗散约 2.08 W，每只约 0.69 W。U7 NCS325 配合阻容网络产生 I_SENSE_1 和快速 I_SENSE_OCP；U11A/U11B（LM2904）完成 CUR_PWM 目标滤波、误差放大和补偿，最终通过 D23 向 COMP 节点施加电流限制。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模式</w:t>
            </w:r>
          </w:p>
        </w:tc>
        <w:tc>
          <w:tcPr>
            <w:tcW w:type="dxa" w:w="306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主导条件</w:t>
            </w:r>
          </w:p>
        </w:tc>
        <w:tc>
          <w:tcPr>
            <w:tcW w:type="dxa" w:w="317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环路动作</w:t>
            </w:r>
          </w:p>
        </w:tc>
        <w:tc>
          <w:tcPr>
            <w:tcW w:type="dxa" w:w="209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CC 恒流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电池电压较低且充电电流达到设定值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电流误差放大器压制 LLC COMP，使输出电流受限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VOUT 接近电压目标或需求电流下降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CV 恒压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VOUT 达到目标电压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FB/CV 环路主导，输出电压保持；电流自然回落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充电终止、负载增大转回 CC 或发生故障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硬件限流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I_SENSE_OCP 超阈值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比较器/锁存直接拉起 HARD_PRO 并禁止驱动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故障移除且满足受控清除条件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6500"/>
          <w:left w:val="single" w:sz="9" w:color="9C6500"/>
          <w:bottom w:val="single" w:sz="9" w:color="9C6500"/>
          <w:right w:val="single" w:sz="9" w:color="9C6500"/>
          <w:insideH w:val="single" w:sz="9" w:color="9C6500"/>
          <w:insideV w:val="single" w:sz="9" w:color="9C6500"/>
        </w:tblBorders>
      </w:tblPr>
      <w:tblGrid>
        <w:gridCol w:w="10036"/>
      </w:tblGrid>
      <w:tr>
        <w:tc>
          <w:tcPr>
            <w:tcW w:type="dxa" w:w="10034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19"/>
              </w:rPr>
              <w:t xml:space="preserve">输出继电器时序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KP2 建议在 LLC 输出稳定、VOUT 与 VBAT 压差在允许范围内且无反接/短路后闭合。停机时应优先撤 LLC 功率，再在电流降到继电器允许分断值后断开 KP2。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6. 辅助电源与隔离域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4000" cy="6347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34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5  辅助反激及多路低压电源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6.1 辅助反激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IC1 NCP12510BSN65T1G 与 Q2 NCE70T360K 构成离线反激。TR1（EE19）提供原边控制/驱动侧和二次控制侧的隔离供电。TL431 + OP1 完成 +12 V 侧闭环反馈；AUX_OPP/OPP 网络提供过功率/过压相关保护。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电源轨</w:t>
            </w:r>
          </w:p>
        </w:tc>
        <w:tc>
          <w:tcPr>
            <w:tcW w:type="dxa" w:w="255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产生方式</w:t>
            </w:r>
          </w:p>
        </w:tc>
        <w:tc>
          <w:tcPr>
            <w:tcW w:type="dxa" w:w="306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供电对象/隔离域</w:t>
            </w:r>
          </w:p>
        </w:tc>
        <w:tc>
          <w:tcPr>
            <w:tcW w:type="dxa" w:w="283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检查要求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P12V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TR1 原边辅助绕组整流滤波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PFC 控制、原边驱动及继电器线圈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欠压锁定、启动时间、满载纹波、短路恢复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P22V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TR1 原边另一绕组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LLC 高侧隔离驱动偏置等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稳态范围及栅极过压裕量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P5V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U3 MET1117A50，P12V→5V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原边低压逻辑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线性稳压器热耗散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+12V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TR1 二次绕组闭环输出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低压侧 SR、风扇、继电器及后级电源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作为主反馈输出，精度和动态优先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+5V1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U2 MET1117A50，+12V→5V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采样运放/隔离器低压侧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负载电流较大时需核对温升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+3V3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U5 SCT2220 降压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GD32F303 数字域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启动斜率、纹波、瞬态和复位门限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A3V3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+3V3 经 FB1 滤波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 模拟域 VDDA/传感器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AGND 回流、单点连接、ADC 噪声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CAN7V→ISO_5V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独立绕组 + U4 MET1117A50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CAN 总线隔离侧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总线短路不得拖垮 MCU 主电源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2B12"/>
          <w:left w:val="single" w:sz="9" w:color="9C2B12"/>
          <w:bottom w:val="single" w:sz="9" w:color="9C2B12"/>
          <w:right w:val="single" w:sz="9" w:color="9C2B12"/>
          <w:insideH w:val="single" w:sz="9" w:color="9C2B12"/>
          <w:insideV w:val="single" w:sz="9" w:color="9C2B12"/>
        </w:tblBorders>
      </w:tblPr>
      <w:tblGrid>
        <w:gridCol w:w="10036"/>
      </w:tblGrid>
      <w:tr>
        <w:tc>
          <w:tcPr>
            <w:tcW w:type="dxa" w:w="1003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2B12"/>
                <w:sz w:val="19"/>
              </w:rPr>
              <w:t xml:space="preserve">热设计关注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12 V→5 V 采用 1117 线性稳压器，损耗为 (12-5)×I。若 +5V1 电流为 150 mA，器件已耗散约 1.05 W；必须按实际负载、铜箔散热和高温环境复核结温。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7. 电压、电流与温度采样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72000" cy="22733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ample_fan_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227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6  采样、硬件保护、风扇与 LED 原理图区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7.1 采样总表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5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ADC/比较信号</w:t>
            </w:r>
          </w:p>
        </w:tc>
        <w:tc>
          <w:tcPr>
            <w:tcW w:type="dxa" w:w="345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前端路径</w:t>
            </w:r>
          </w:p>
        </w:tc>
        <w:tc>
          <w:tcPr>
            <w:tcW w:type="dxa" w:w="204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电气特征</w:t>
            </w:r>
          </w:p>
        </w:tc>
        <w:tc>
          <w:tcPr>
            <w:tcW w:type="dxa" w:w="277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系统用途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AC_VOL_SENSE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L_IN2/N_IN2→4×330k + 5.1k→NSI1312→LM324→ADC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双极波形，REF_1V65 居中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输入 RMS、频率、掉电/过欠压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BUS_VOL_SENSE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VBUS→4×330k + 8.6k→NSI1311→ADC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隔离单端测量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预充、PFC稳定、母线OV/UV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VOUT_SENSE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VOUT→4×30k + 5.1k→ADC/比较器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低压侧分压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CV、输出OV/UV、继电器前端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VBT_SENSE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VBAT+→4×30k + 5.1k→ADC/比较器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电池端分压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接入判定、压差、反接策略输入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I_SENSE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3×0.01Ω并联→NCS325→ADC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低边电流测量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CC、功率、充电终止、慢速OC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I_SENSE_OCP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电流放大链→LTC393比较器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快速硬件阈值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周期级/微秒级严重过流关闭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T_SENSE_PFC_MOS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10k NTC + 10k 上拉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A3V3 比例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PFC温度降额/停机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T_SENSE_LLCMOS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10k NTC + 10k 上拉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A3V3 比例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LLC开关温度降额/停机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T_SENSE_TR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10k NTC + 10k 上拉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A3V3 比例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主变压器温度保护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T_SENSE_CASE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10k NTC + 10k 上拉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A3V3 比例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壳体/环境热管理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FAN_CS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风扇回路分流→RC→ADC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低边电流反馈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堵转、开路、实际运行确认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7.2 AC 双极采样换算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AC_VOL_SENSE 由 NSI1312 差分隔离，控制侧通过 LM324 与 REF_1V65 建立 ADC 中点，因此 MCU 看到的是以约 1.65 V 为中心的双极交流波形。图纸分压为 5.1 kΩ / (4×330 kΩ + 5.1 kΩ)，理论比例约 0.0038486。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计算项</w:t>
            </w:r>
          </w:p>
        </w:tc>
        <w:tc>
          <w:tcPr>
            <w:tcW w:type="dxa" w:w="396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公式</w:t>
            </w:r>
          </w:p>
        </w:tc>
        <w:tc>
          <w:tcPr>
            <w:tcW w:type="dxa" w:w="425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窗口均值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mean = Σraw / N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估算实际 1.65 V 中点，吸收器差和温漂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去偏置有效值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rms_raw = sqrt(Σraw²/N - mean²)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适用于以中点上下摆动的双极波形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ADC端 RMS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Vadc_rms = rms_raw × VREF / ADC_FS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ADC_FS 需统一定义为 4095 或 4096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输入端 RMS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Vac_rms = Vadc_rms / 0.0038486 × Kcal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Kcal 由标准交流源标定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1F4E78"/>
          <w:left w:val="single" w:sz="9" w:color="1F4E78"/>
          <w:bottom w:val="single" w:sz="9" w:color="1F4E78"/>
          <w:right w:val="single" w:sz="9" w:color="1F4E78"/>
          <w:insideH w:val="single" w:sz="9" w:color="1F4E78"/>
          <w:insideV w:val="single" w:sz="9" w:color="1F4E78"/>
        </w:tblBorders>
      </w:tblPr>
      <w:tblGrid>
        <w:gridCol w:w="10036"/>
      </w:tblGrid>
      <w:tr>
        <w:tc>
          <w:tcPr>
            <w:tcW w:type="dxa" w:w="10034"/>
            <w:shd w:fill="DC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 xml:space="preserve">采样实现要求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200 ms 窗口在 5 kHz 下为 1000 点，可同时覆盖 10 个 50 Hz 周期和 12 个 60 Hz 周期。采样必须由定时器/ADC/DMA保证等间隔，不能依靠可能丢节拍的主循环标志。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8. 硬件保护与联锁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图中以 U12A/U12B（LTC393YS8/R8）、D25/D27、U15 SN74LVC1G32、U14 SN74LVC1G14、U16 SN74LVC1G175、Q16 及 DRIVER_EN/LLC_FAULT_CHECK/HARD_PRO 网络构成硬件故障整形、组合和锁存链。该链设计目的为：严重过流/过压不等待 MCU 软件处理，先切断 LLC 驱动，并把故障状态留给 MCU读取。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层级</w:t>
            </w:r>
          </w:p>
        </w:tc>
        <w:tc>
          <w:tcPr>
            <w:tcW w:type="dxa" w:w="260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典型输入</w:t>
            </w:r>
          </w:p>
        </w:tc>
        <w:tc>
          <w:tcPr>
            <w:tcW w:type="dxa" w:w="158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动作速度</w:t>
            </w:r>
          </w:p>
        </w:tc>
        <w:tc>
          <w:tcPr>
            <w:tcW w:type="dxa" w:w="255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主要动作</w:t>
            </w:r>
          </w:p>
        </w:tc>
        <w:tc>
          <w:tcPr>
            <w:tcW w:type="dxa" w:w="158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恢复策略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一级：控制器内部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NCP1654 CS/BRO；NCP4390 CS/ICS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开关周期级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限流、停脉冲、欠压关闭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条件恢复或重新软启动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二级：外部硬件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I_SENSE_OCP、VOUT OVP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微秒级/比较器级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置位 HARD_PRO/禁用 DRIVER_EN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锁存，禁止自动连续重试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三级：MCU 软件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 电压/电流/温度、CAN超时、风扇异常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100 us~100 ms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有序关断、继电器断开、降额、故障记录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满足去抖、冷却、人工/协议清除条件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四级：熔断/器件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灾难性短路/浪涌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能量积分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F1 熔断、MOV钳位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更换/维修，不可软件恢复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8.1 硬件清故障原则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HARD_FAULT_CLR 只能在 LLC_EN=0、输出继电器断开、功率电流接近零且根因已消失时发脉冲。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清除后先读取 LLC_FAULT_CHECK，确认锁存真正复位，再进入新的软启动；不得边运行边清故障。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连续 N 次清除失败或短时间重复触发应升级为锁死故障，等待输入重新上电或维修指令。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PFC 和 LLC 的硬件保护路径应分开验证，确保任一 MCU 卡死状态下仍可关闭功率器件。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6500"/>
          <w:left w:val="single" w:sz="9" w:color="9C6500"/>
          <w:bottom w:val="single" w:sz="9" w:color="9C6500"/>
          <w:right w:val="single" w:sz="9" w:color="9C6500"/>
          <w:insideH w:val="single" w:sz="9" w:color="9C6500"/>
          <w:insideV w:val="single" w:sz="9" w:color="9C6500"/>
        </w:tblBorders>
      </w:tblPr>
      <w:tblGrid>
        <w:gridCol w:w="10036"/>
      </w:tblGrid>
      <w:tr>
        <w:tc>
          <w:tcPr>
            <w:tcW w:type="dxa" w:w="10034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6500"/>
                <w:sz w:val="19"/>
              </w:rPr>
              <w:t xml:space="preserve">图纸待确认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LTC393YS8/R8 的完整料号、比较阈值及 U14/U15/U16 的精确有效电平应以 Altium 源工程网表和样机逻辑分析仪确认；本文状态机采用“故障高有效、使能高有效”的推荐抽象，不应直接作为量产极性定义。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9. GD32F303 主控及 I/O 逻辑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72000" cy="4466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c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466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7  GD32F303RET6 主控、模拟滤波及调试接口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U17 为 GD32F303RET6，8 MHz 外部晶振，3.3 V 数字电源，A3V3/AGND 作为模拟域。J5 提供 SWD_CLK、SWD_DIO、NRST、3.3 V 和 GND；J4 提供 RXD/TXD 等调试串口。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MCU引脚</w:t>
            </w:r>
          </w:p>
        </w:tc>
        <w:tc>
          <w:tcPr>
            <w:tcW w:type="dxa" w:w="226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网络</w:t>
            </w:r>
          </w:p>
        </w:tc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类型</w:t>
            </w:r>
          </w:p>
        </w:tc>
        <w:tc>
          <w:tcPr>
            <w:tcW w:type="dxa" w:w="481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软件职责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PA0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CUR_PWM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PWM输出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恒流目标 DAC 等效命令；必须上电默认安全值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PA1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AC_VOL_SENSE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双极 AC 波形 RMS/频率/掉电检测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PA2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FAN_CS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风扇电流诊断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PA3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BUS_VOL_SENSE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高压母线监控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PA4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T_SENSE_CASE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壳体温度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PA5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I_SENSE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输出电流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PA6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T_SENSE_PFC_MOS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PFC MOS 温度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PA7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T_SENSE_LLCMOS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LLC MOS 温度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PC4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T_SENSE_TR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变压器温度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PC5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VBT_SENSE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ADC输入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电池端电压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PB0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BUS_VOL_ADJ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PWM输出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PFC 母线目标微调/降额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PB12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LLC_FAULT_CHECK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数字输入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硬件锁存状态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PB13/PB14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HARD_FAULT_CLR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数字输出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硬件故障清除，具体引脚以源网表复核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PB15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LLC_EN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数字输出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LLC 驱动总使能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PC6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TEST1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测试点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量产/研发调试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PC7/PC8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RED_LED/GREEN_LED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数字输出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运行/故障指示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PC9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CV_PWM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PWM输出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恒压目标命令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PA8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OUT_RELAY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数字输出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输出继电器 KP2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PA11/PA12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CAN_RXD/CAN_TXD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CAN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隔离 CAN 通信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PC12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RELAY_PFC_EN_1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数字输出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预充旁路继电器 KP1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PB4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FAN_CTL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PWM输出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风扇转速/开关控制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PB10/PB11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TXD/RXD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UART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调试/生产通信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9.1 MCU 上电默认值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输出</w:t>
            </w:r>
          </w:p>
        </w:tc>
        <w:tc>
          <w:tcPr>
            <w:tcW w:type="dxa" w:w="362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复位/初始化默认</w:t>
            </w:r>
          </w:p>
        </w:tc>
        <w:tc>
          <w:tcPr>
            <w:tcW w:type="dxa" w:w="413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允许运行条件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LLC_EN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禁止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辅助电源正常、ADC自检通过、无硬件故障、PFC母线稳定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RELAY_PFC_EN_1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断开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预充完成且输入/母线合法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OUT_RELAY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断开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VOUT/VBAT压差、电池极性和输出稳定满足要求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CV_PWM / CUR_PWM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安全最小目标或由硬件下拉定义的禁止值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参数校验通过后渐变到目标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BUS_VOL_ADJ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安全默认母线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仅在标定和边界检查后启用调节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FAN_CTL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启动自检脉冲或按温度策略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风扇电流反馈正常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10. 隔离 CAN、风扇与指示灯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288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8  ISO1050 隔离 CAN 物理层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10.1 CAN 物理层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U8 ISO1050 将 MCU 3.3 V 逻辑域与 ISO_5V/ISO_GND 总线域隔离。CANH/CANL 经过阻容偏置/终端网络、D21 共模/ESD 保护、LF3 共模扼流圈以及 D19/D22 SMAJ5.0CA 后连接 J3。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确认终端电阻是否为可选装配；若板端固定 120 Ω，应明确其位于总线端点。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TVS 的总线电容、工作反向电压和 ISO_GND 回流路径应与 CAN/CAN FD 速率匹配。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隔离耐压不仅取决于 ISO1050，还取决于 PCB 爬电距离、共模扼流圈/连接器及辅助变压器隔离。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协议层应定义控制报文超时、心跳、充电使能、目标电压/电流、故障码和安全降级。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10.2 风扇与 LED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Q19 CJ3400 构成 12 V 风扇低边开关，D30 B5819W 提供续流/反向能量路径，FAN_CS_1 经 RC 滤波送 MCU。LED2 为红/绿双色指示，由 Q17/Q18 驱动。建议定义：绿灯常亮=就绪/运行，绿灯闪烁=通信等待，红灯常亮=锁死故障，红灯闪烁=可恢复告警，并与 CAN 故障码一致。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11. 推荐上电、停机与故障状态机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38902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sequ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890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6"/>
        </w:rPr>
        <w:t>图 9  推荐系统状态机（固件与测试共同基线）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状态</w:t>
            </w:r>
          </w:p>
        </w:tc>
        <w:tc>
          <w:tcPr>
            <w:tcW w:type="dxa" w:w="300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进入条件</w:t>
            </w:r>
          </w:p>
        </w:tc>
        <w:tc>
          <w:tcPr>
            <w:tcW w:type="dxa" w:w="334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主要输出动作</w:t>
            </w:r>
          </w:p>
        </w:tc>
        <w:tc>
          <w:tcPr>
            <w:tcW w:type="dxa" w:w="209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退出条件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S0 OFF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AC/辅助电源无效或停机完成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全部禁止；KP1/KP2断开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辅助电源与MCU复位正常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S1 AUX_INIT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3.3/5/12 V建立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GPIO安全态；读取复位原因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电源稳定时间满足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S2 SELF_TEST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ADC/NTC/故障/风扇/CAN静态检查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可做风扇和LED短自检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无故障且参数CRC有效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S3 PRECHARGE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AC合法，VBUS从整流值上升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KP1断开，监测斜率和超时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VBUS达到阈值且稳定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S4 PFC_RUN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闭合KP1并允许PFC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BUS_VOL_ADJ安全默认；监控母线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VBUS进入窗口并保持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S5 LLC_SOFTSTART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清锁存并使能LLC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CV/CC目标限幅；受控软启动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VOUT建立且无OCP/OVP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S6 CHARGE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闭合KP2，执行CC/CV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通信、温度、风扇、功率闭环管理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完成/停机/告警/故障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S7 DERATE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温度或输入能力接近限制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降低CUR_PWM/母线/风扇加速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恢复滞环或升级故障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S8 FAULT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硬件或软件故障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立即禁LLC；有序断KP2/KP1；记录快照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按故障等级冷却/重试/上电复位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11.1 停机顺序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正常停机：将电流目标渐降 → 禁止 LLC → 确认输出电流接近零 → 断开 KP2 → 撤销 PFC/母线调节 → 断开 KP1。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快速故障：硬件立即禁止驱动；MCU随后根据电流和电压状态断开 KP2/KP1，避免继电器带大电流分断。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输入掉电：禁止新能量注入，同时评估母线保持时间；不得在 VBUS 低于 LLC 可控范围时继续调压。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重新启动：必须回到 S2/S3，禁止从故障状态直接跳入 S5/S6。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12. 硬件逻辑信号明细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170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3"/>
              </w:rPr>
              <w:t>网络</w:t>
            </w:r>
          </w:p>
        </w:tc>
        <w:tc>
          <w:tcPr>
            <w:tcW w:type="dxa" w:w="198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3"/>
              </w:rPr>
              <w:t>源→目的</w:t>
            </w:r>
          </w:p>
        </w:tc>
        <w:tc>
          <w:tcPr>
            <w:tcW w:type="dxa" w:w="963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3"/>
              </w:rPr>
              <w:t>类型</w:t>
            </w:r>
          </w:p>
        </w:tc>
        <w:tc>
          <w:tcPr>
            <w:tcW w:type="dxa" w:w="181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3"/>
              </w:rPr>
              <w:t>有效电平/范围</w:t>
            </w:r>
          </w:p>
        </w:tc>
        <w:tc>
          <w:tcPr>
            <w:tcW w:type="dxa" w:w="198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3"/>
              </w:rPr>
              <w:t>功能</w:t>
            </w:r>
          </w:p>
        </w:tc>
        <w:tc>
          <w:tcPr>
            <w:tcW w:type="dxa" w:w="232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3"/>
              </w:rPr>
              <w:t>固件约束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RELAY_PFC_EN_1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MCU→隔离/驱动→KP1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DO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建议高有效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闭合预充旁路继电器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OFF/FAULT=0；仅预充完成置1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RELAY_PFC_EN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原边继电器驱动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内部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待确认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KP1线圈控制节点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需示波器确认与命令极性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BUS_VOL_ADJ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MCU→OP2→PFC_FB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PWM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占空比极性待标定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调低/微调PFC母线目标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限幅、斜率限制、失联安全值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LLC_EN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MCU→门控逻辑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DO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建议高有效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允许 LLC 驱动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任何故障立即清零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DRIVER_EN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锁存/逻辑→U9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内部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待确认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隔离驱动器总使能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硬件保护优先于MCU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HARD_FAULT_CLR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MCU→U16/锁存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脉冲DO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脉冲极性待确认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清除硬件故障锁存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只在功率关闭后单脉冲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LLC_FAULT_CHECK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锁存→MCU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DI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建议高=故障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读取硬件锁存状态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去抖但不得屏蔽即时关断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HARD_PRO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比较器→跨域保护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内部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高/低待确认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严重OCP/OVP关断 PFC/LLC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不可被普通软件命令覆盖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CV_PWM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MCU→Q12/FB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PWM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待标定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输出电压目标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上电安全值；低通后斜率受控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CUR_PWM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MCU→LM2904 CC环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PWM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待标定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输出电流目标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软启动、功率/温度限幅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OUT_RELAY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MCU→Q11→KP2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DO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高有效推断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连接 VOUT 与 VBAT+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压差与电流条件满足才动作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AC_VOL_SENSE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NSI1312/LM324→MCU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ADC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1.65V中心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AC RMS/频率/掉电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5kHz等间隔采样、200ms RMS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BUS_VOL_SENSE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NSI1311→MCU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ADC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单极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母线预充/PFC监控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量程、零点、隔离增益标定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VOUT_SENSE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分压→MCU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ADC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单极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变换器侧输出电压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与VBT比较用于继电器前检查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VBT_SENSE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分压→MCU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ADC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单极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电池端电压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开路/反接范围需硬件确认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I_SENSE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NCS325→MCU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ADC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单极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输出电流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零点、增益、温漂标定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I_SENSE_OCP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NCS325→比较器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模拟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阈值高有效推断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快速过流保护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独立注入测试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FAN_CTL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MCU→Q19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PWM/DO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高有效推断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风扇控制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启动占空比、堵转重试策略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FAN_CS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分流→MCU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ADC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单极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风扇运行反馈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开路/堵转阈值标定</w:t>
            </w:r>
          </w:p>
        </w:tc>
      </w:tr>
      <w:tr>
        <w:trPr>
          <w:cantSplit/>
        </w:trPr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CAN_TXD/RXD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MCU↔ISO1050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数字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CAN规范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客户通信</w:t>
            </w:r>
          </w:p>
        </w:tc>
        <w:tc>
          <w:tcPr>
            <w:tcW w:type="dxa" w:w="1673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总线超时进入安全状态</w:t>
            </w:r>
          </w:p>
        </w:tc>
      </w:tr>
      <w:tr>
        <w:trPr>
          <w:cantSplit/>
        </w:trPr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RED_LED/GREEN_LED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MCU→Q17/Q18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DO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高有效推断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状态指示</w:t>
            </w:r>
          </w:p>
        </w:tc>
        <w:tc>
          <w:tcPr>
            <w:tcW w:type="dxa" w:w="16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3"/>
              </w:rPr>
              <w:t>与故障码表一致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1F4E78"/>
          <w:left w:val="single" w:sz="9" w:color="1F4E78"/>
          <w:bottom w:val="single" w:sz="9" w:color="1F4E78"/>
          <w:right w:val="single" w:sz="9" w:color="1F4E78"/>
          <w:insideH w:val="single" w:sz="9" w:color="1F4E78"/>
          <w:insideV w:val="single" w:sz="9" w:color="1F4E78"/>
        </w:tblBorders>
      </w:tblPr>
      <w:tblGrid>
        <w:gridCol w:w="10036"/>
      </w:tblGrid>
      <w:tr>
        <w:tc>
          <w:tcPr>
            <w:tcW w:type="dxa" w:w="10034"/>
            <w:shd w:fill="DC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 xml:space="preserve">极性确认方法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量产前用限流低压/隔离条件逐一驱动 GPIO，记录网络静态电平、光耦输出、继电器动作和驱动器 DIS 状态，形成《I/O 极性标定表》并冻结到硬件版本和固件配置。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13. 保护矩阵与故障响应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75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故障</w:t>
            </w:r>
          </w:p>
        </w:tc>
        <w:tc>
          <w:tcPr>
            <w:tcW w:type="dxa" w:w="238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检测源</w:t>
            </w:r>
          </w:p>
        </w:tc>
        <w:tc>
          <w:tcPr>
            <w:tcW w:type="dxa" w:w="147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执行层</w:t>
            </w:r>
          </w:p>
        </w:tc>
        <w:tc>
          <w:tcPr>
            <w:tcW w:type="dxa" w:w="238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立即动作</w:t>
            </w:r>
          </w:p>
        </w:tc>
        <w:tc>
          <w:tcPr>
            <w:tcW w:type="dxa" w:w="204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恢复原则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AC欠压/过压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AC_VOL_SENSE + NCP1654 BRO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软件+控制器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禁止PFC/LLC，断KP2/KP1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电压回滞稳定后可重试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预充超时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VBUS上升斜率/定时器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KP1保持断开，禁止PFC/LLC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掉电后重试；重复失败锁死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母线过压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BUS_VOL_SENSE + PFC反馈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软件+模拟环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撤PFC、禁LLC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确认反馈链正常后重启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母线欠压/掉电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BUS_VOL_SENSE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禁LLC，停止输出功率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AC恢复并重新预充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LLC谐振过流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TR3→CS/ICS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NCP4390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停脉冲/限流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按控制器策略，外部记录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输出快速过流/短路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I_SENSE_OCP→U12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硬件锁存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HARD_PRO，立即禁驱动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根因消失+人工/协议清除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输出慢速过流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I_SENSE ADC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降流；超时停机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冷却/延时可重试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输出过压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VOUT比较器 + ADC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硬件+软件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禁LLC，断KP2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锁存；检查CV链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电池端异常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VBT_SENSE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软件/外部BMS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禁止闭合KP2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极性/范围恢复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PFC/LLC/变压器过温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4路NTC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先降额，后停机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低于恢复温度并带滞环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风扇开路/堵转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FAN_CS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重启风扇；随后降额/停机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有限次数重试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CAN超时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通信看门狗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软件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按客户安全策略降流或停机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有效命令连续恢复后重启</w:t>
            </w:r>
          </w:p>
        </w:tc>
      </w:tr>
      <w:tr>
        <w:trPr>
          <w:cantSplit/>
        </w:trPr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MCU跑飞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独立看门狗/硬件门控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系统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复位后输出默认禁止</w:t>
            </w:r>
          </w:p>
        </w:tc>
        <w:tc>
          <w:tcPr>
            <w:tcW w:type="dxa" w:w="2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记录复位原因，重新自检</w:t>
            </w:r>
          </w:p>
        </w:tc>
      </w:tr>
      <w:tr>
        <w:trPr>
          <w:cantSplit/>
        </w:trPr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辅助电源异常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POR/BOR/ADC/驱动UVLO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硬件+软件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所有驱动禁止，继电器释放</w:t>
            </w:r>
          </w:p>
        </w:tc>
        <w:tc>
          <w:tcPr>
            <w:tcW w:type="dxa" w:w="2007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电源稳定后完整重启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13.1 故障等级建议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等级</w:t>
            </w:r>
          </w:p>
        </w:tc>
        <w:tc>
          <w:tcPr>
            <w:tcW w:type="dxa" w:w="294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例项</w:t>
            </w:r>
          </w:p>
        </w:tc>
        <w:tc>
          <w:tcPr>
            <w:tcW w:type="dxa" w:w="272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重试策略</w:t>
            </w:r>
          </w:p>
        </w:tc>
        <w:tc>
          <w:tcPr>
            <w:tcW w:type="dxa" w:w="277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客户可见行为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L1 告警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温度接近阈值、风扇转速偏低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不停止，降额并监控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CAN告警+黄/绿灯策略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L2 可恢复故障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AC瞬断、通信超时、预充一次超时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有限次数、带退避重试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输出停止，故障码保留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L3 锁存故障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输出OVP、硬件OCP、继电器粘连疑似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禁止自动重试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红灯+CAN锁存码，需清除命令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L4 永久故障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保险熔断、驱动/功率器件损坏、绝缘异常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维修后恢复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不可工作，保存生命周期事件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14. 关键计算与设计余量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8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项目</w:t>
            </w:r>
          </w:p>
        </w:tc>
        <w:tc>
          <w:tcPr>
            <w:tcW w:type="dxa" w:w="323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计算</w:t>
            </w:r>
          </w:p>
        </w:tc>
        <w:tc>
          <w:tcPr>
            <w:tcW w:type="dxa" w:w="481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工程结论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90 Vac满载输入电流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1500/(90×0.95×0.90) ≈ 19.5 A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PF=0.95、效率=90%的保守估算；F1=20A裕量很小，需实测与曲线复核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400 V母线储能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0.5×660uF×400² ≈ 52.8 J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决定预充、放电、维修等待时间和电弧风险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VBUS分压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8.6k/(4×330k+8.6k)=0.00647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400V→约2.59V，未计NSI1311传输增益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AC采样分压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5.1k/(4×330k+5.1k)=0.0038486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264Vac峰值373V→ADC交流峰值约1.436V；叠加1.65V后约0.214~3.086V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输出电压分压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5.1k/(4×30k+5.1k)=0.04077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50V→约2.04V；需确认两组VOUT/VBAT链的精确阻值归属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输出分流电阻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0.01/3=3.33mΩ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25A→83.3mV，2.08W总耗散；Kelvin取样必需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Y电容泄漏估算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I≈2πfCV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按等效电容和实际接法计算；需以整机触电电流测试为准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1117线性损耗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P=(Vin-Vout)×I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12→5V每100mA耗散0.7W，需验证最坏结温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2B12"/>
          <w:left w:val="single" w:sz="9" w:color="9C2B12"/>
          <w:bottom w:val="single" w:sz="9" w:color="9C2B12"/>
          <w:right w:val="single" w:sz="9" w:color="9C2B12"/>
          <w:insideH w:val="single" w:sz="9" w:color="9C2B12"/>
          <w:insideV w:val="single" w:sz="9" w:color="9C2B12"/>
        </w:tblBorders>
      </w:tblPr>
      <w:tblGrid>
        <w:gridCol w:w="10036"/>
      </w:tblGrid>
      <w:tr>
        <w:tc>
          <w:tcPr>
            <w:tcW w:type="dxa" w:w="1003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2B12"/>
                <w:sz w:val="19"/>
              </w:rPr>
              <w:t xml:space="preserve">264 Vac 采样裕量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按图纸 AC 分压和 1.65 V 中点，264 Vac 时 ADC 理论上下裕量约 0.21 V。必须考虑 VREF、偏置、隔离放大器增益、分压电阻和电网过压公差；若目标含 277 Vac 或更高输入，应重新设计量程。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14.1 需补齐的降额证明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所有高压电阻的单体工作电压、脉冲电压和爬电距离；不能只看串联总阻值。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Q3/D5/Q9/Q14/SR MOSFET 的电压、电流、SOA、开关损耗和结温，覆盖高低线、短路和启动。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EC3/EC4 与 EC8~EC11 的纹波电流、热点温度、寿命和降额。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继电器 KP1/KP2 的实际触点类别、DC分断、线圈保持电压、粘连和寿命。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TR1/TR2/TR4/TR3 绝缘等级、绕组温升、饱和、损耗和批量公差。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15. 客户验收验证计划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85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编号</w:t>
            </w:r>
          </w:p>
        </w:tc>
        <w:tc>
          <w:tcPr>
            <w:tcW w:type="dxa" w:w="192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项目</w:t>
            </w:r>
          </w:p>
        </w:tc>
        <w:tc>
          <w:tcPr>
            <w:tcW w:type="dxa" w:w="3514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主要工况</w:t>
            </w:r>
          </w:p>
        </w:tc>
        <w:tc>
          <w:tcPr>
            <w:tcW w:type="dxa" w:w="374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4"/>
              </w:rPr>
              <w:t>通过判据（需客户指标量化）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辅助电源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85~264Vac空载/满载；3.3/5/12/P12/P22/CAN轨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范围、纹波、启动时序、短路恢复合格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GPIO安全态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复位、下载、看门狗复位、欠压复位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LLC/KP1/KP2始终默认禁止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T03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预充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冷机/热机/快速重启/输入抖动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无继电器抖动；VBUS斜率和冲击电流受控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T04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PFC性能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90/115/230/264Vac，10~100%负载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母线、PF、THD、效率、器件温升满足指标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T05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LLC软启动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空载、满载、带电池、目标突变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无过冲、无OCP误触发、频率轨迹可解释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T06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CC/CV精度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多电压点/电流点/温度点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稳态误差、纹波、交越动态满足客户指标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T07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输出继电器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不同VOUT-VBAT压差闭合/断开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无危险冲击；触点温升和粘连诊断有效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T08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短路/OCP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硬短、软短、动态短路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硬件先关断；无器件超SOA；故障锁存正确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T09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OVP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反馈断线/注入测试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硬件与软件阈值分级动作；禁止自动危险重启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T10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温度/风扇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NTC注入、风扇开路/堵转、高温箱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降额、停机、恢复滞环和故障码正确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T11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采样标定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标准AC源、HV源、电子负载、温箱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零点/增益/温漂误差满足规范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T12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CAN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终端、短路、开路、共模扰动、超时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通信可靠且失联进入安全状态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T13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EMC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传导/辐射、ESD、EFT、Surge、CS/RS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符合目标标准；故障后安全恢复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T14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安规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耐压、绝缘电阻、接地、泄漏、爬电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满足目标产品标准及隔离等级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T15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长稳与寿命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高低线、满载、高温、循环启停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4"/>
              </w:rPr>
              <w:t>无热失控、参数漂移、继电器/电容异常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E78"/>
          <w:sz w:val="26"/>
        </w:rPr>
        <w:t>15.1 推荐测试记录字段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样机编号、硬件版本、BOM版本、固件版本、磁性件批次、环境温度、仪器型号与校准有效期。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输入电压/频率、输出电压/电流、VBUS、开关频率、PF/THD、效率、关键器件温度。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故障注入时刻、硬件关断延时、继电器状态、PWM状态、ADC快照、CAN故障码与恢复动作。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b w:val="0"/>
          <w:color w:val="203040"/>
          <w:sz w:val="18"/>
        </w:rPr>
        <w:t>波形至少保存：AC/整流、PFC栅极与电流、VBUS纹波、LLC半桥、谐振电流、SR栅极/漏极、VOUT/I OUT。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16. 原理图评审开放项与风险清单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793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编号</w:t>
            </w:r>
          </w:p>
        </w:tc>
        <w:tc>
          <w:tcPr>
            <w:tcW w:type="dxa" w:w="850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等级</w:t>
            </w:r>
          </w:p>
        </w:tc>
        <w:tc>
          <w:tcPr>
            <w:tcW w:type="dxa" w:w="4081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开放项/风险</w:t>
            </w:r>
          </w:p>
        </w:tc>
        <w:tc>
          <w:tcPr>
            <w:tcW w:type="dxa" w:w="430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5"/>
              </w:rPr>
              <w:t>关闭措施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F1 20A 在90Vac/1.5kW最坏输入电流附近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确认效率/PF/温升与熔断曲线；必要时调整规格和线束/连接器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TR2/TR4 LLC磁性参数未在图中给出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补磁性件设计书与全工况增益/损耗/温升验证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R3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KP2 直流分断与粘连诊断未被证明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取得继电器DC曲线；增加/验证压差与粘连检测逻辑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R4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硬件保护有效极性、阈值和锁存逻辑未完全可读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从Altium网表/BOM冻结逻辑表并做独立故障注入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R5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264Vac AC采样上下裕量约0.21V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最坏公差计算+高线过压测试；评估量程调整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R6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双整流桥并联自然均流不确定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测支路电流/温度；优化铜阻与热耦合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R7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12→5V的1117线性损耗可能偏高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实测各5V轨电流和结温，必要时改Buck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R8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Y电容总泄漏和安规类别需确认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核对料号认证并测试触电电流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R9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PFC BUS_VOL_ADJ 与 CV/CUR PWM 极性未冻结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逐路标定占空比-目标曲线及断线安全值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R10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NTC B值/安装位置/热耦合未定义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补传感器规格和温度标定；设置开短路诊断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R11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CAN终端装配策略未明确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BOM设DNP/选配并在接口规范中说明</w:t>
            </w:r>
          </w:p>
        </w:tc>
      </w:tr>
      <w:tr>
        <w:trPr>
          <w:cantSplit/>
        </w:trPr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R12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PCB爬电、电气间隙和隔离带无法由PDF原理图证明</w:t>
            </w:r>
          </w:p>
        </w:tc>
        <w:tc>
          <w:tcPr>
            <w:tcW w:type="dxa" w:w="2509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基于PCB/叠层做安规审查和Hi-Pot验证</w:t>
            </w:r>
          </w:p>
        </w:tc>
      </w:tr>
      <w:tr>
        <w:trPr>
          <w:cantSplit/>
        </w:trPr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R13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低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若部分器件型号为临时库名，采购替代风险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5"/>
              </w:rPr>
              <w:t>冻结AVL、生命周期、AEC/安规属性和替代料验证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9C2B12"/>
          <w:left w:val="single" w:sz="9" w:color="9C2B12"/>
          <w:bottom w:val="single" w:sz="9" w:color="9C2B12"/>
          <w:right w:val="single" w:sz="9" w:color="9C2B12"/>
          <w:insideH w:val="single" w:sz="9" w:color="9C2B12"/>
          <w:insideV w:val="single" w:sz="9" w:color="9C2B12"/>
        </w:tblBorders>
      </w:tblPr>
      <w:tblGrid>
        <w:gridCol w:w="10036"/>
      </w:tblGrid>
      <w:tr>
        <w:tc>
          <w:tcPr>
            <w:tcW w:type="dxa" w:w="1003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C2B12"/>
                <w:sz w:val="19"/>
              </w:rPr>
              <w:t xml:space="preserve">客户评审建议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在进入 PCB 定版或小批量前，至少关闭 R1~R5；其余项目应形成责任人、目标日期和验证报告编号。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附录 A. 关键器件与网络索引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4BE"/>
          <w:left w:val="single" w:sz="5" w:color="AAB4BE"/>
          <w:bottom w:val="single" w:sz="5" w:color="AAB4BE"/>
          <w:right w:val="single" w:sz="5" w:color="AAB4BE"/>
          <w:insideH w:val="single" w:sz="5" w:color="AAB4BE"/>
          <w:insideV w:val="single" w:sz="5" w:color="AAB4BE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587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位号</w:t>
            </w:r>
          </w:p>
        </w:tc>
        <w:tc>
          <w:tcPr>
            <w:tcW w:type="dxa" w:w="396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型号/标注</w:t>
            </w:r>
          </w:p>
        </w:tc>
        <w:tc>
          <w:tcPr>
            <w:tcW w:type="dxa" w:w="4478"/>
            <w:shd w:fill="DC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040"/>
                <w:sz w:val="16"/>
              </w:rPr>
              <w:t>功能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U17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GD32F303RET6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系统主控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U18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NCP1654BD133R2G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Boost PFC控制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U6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NCP4390DR2G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LLC与同步整流控制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U9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NSI6602B-DSWR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隔离式双通道门极驱动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UCC27524DR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二次侧同步整流驱动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IC1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NCP12510BSN65T1G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辅助反激控制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U8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ISO1050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隔离CAN收发器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U13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NSI1311-DSWVR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母线隔离采样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IC4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NSI1312S-DSWVR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交流差分隔离采样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U7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NCS325SN2T1G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输出电流放大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U11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LM2904DR2G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CC误差放大/补偿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IC3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LM324DR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采样调理与1.65V基准缓冲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U14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SN74LVC1G14DBV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故障/使能整形反相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U15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SN74LVC1G32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保护逻辑OR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U16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SN74LVC1G175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故障锁存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Q3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OSQ65R045K7T2F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PFC主开关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Q9/Q14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OSG60R040KT4ZF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LLC半桥MOSFET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Q8/Q13/Q20/Q21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SFS20R12KNF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同步整流MOSFET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TR2/TR4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PQ3535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LLC主变压器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TR3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CT 1:150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谐振电流互感器</w:t>
            </w:r>
          </w:p>
        </w:tc>
      </w:tr>
      <w:tr>
        <w:trPr>
          <w:cantSplit/>
        </w:trPr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KP1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HFK10-T/12-HST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预充旁路继电器</w:t>
            </w:r>
          </w:p>
        </w:tc>
      </w:tr>
      <w:tr>
        <w:trPr>
          <w:cantSplit/>
        </w:trPr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KP2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HFK7-T12HST</w:t>
            </w:r>
          </w:p>
        </w:tc>
        <w:tc>
          <w:tcPr>
            <w:tcW w:type="dxa" w:w="3345"/>
            <w:shd w:fill="FAFB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03040"/>
                <w:sz w:val="16"/>
              </w:rPr>
              <w:t>输出继电器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8"/>
          <w:sz w:val="32"/>
        </w:rPr>
        <w:t>附录 B. 交付结论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Main wf3 的总体架构完整，已经具备 1.5 kW 级 OBC 所需的输入保护、PFC、隔离 LLC、同步整流、CC/CV、辅助电源、隔离通信、多点采样和硬件快速保护。其控制思想是“模拟专用控制器负责高速功率闭环，GD32F303负责系统管理，外部比较器/锁存负责独立快速关断”。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b w:val="0"/>
          <w:color w:val="203040"/>
          <w:sz w:val="19"/>
        </w:rPr>
        <w:t>从客户交付角度，当前最需要补齐的不是框图功能，而是可验证的边界资料：磁性件参数、保护阈值与极性、继电器 DC 能力、低线输入电流与热、采样最坏公差、PCB 安规距离以及完整测试报告。关闭上述开放项后，本文件可作为固件状态机、DVP&amp;R、DFMEA 和客户接口规范的共同输入。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548235"/>
          <w:left w:val="single" w:sz="9" w:color="548235"/>
          <w:bottom w:val="single" w:sz="9" w:color="548235"/>
          <w:right w:val="single" w:sz="9" w:color="548235"/>
          <w:insideH w:val="single" w:sz="9" w:color="548235"/>
          <w:insideV w:val="single" w:sz="9" w:color="548235"/>
        </w:tblBorders>
      </w:tblPr>
      <w:tblGrid>
        <w:gridCol w:w="10036"/>
      </w:tblGrid>
      <w:tr>
        <w:tc>
          <w:tcPr>
            <w:tcW w:type="dxa" w:w="10034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548235"/>
                <w:sz w:val="19"/>
              </w:rPr>
              <w:t xml:space="preserve">最终状态  </w:t>
            </w:r>
            <w:r>
              <w:rPr>
                <w:rFonts w:ascii="Microsoft YaHei" w:hAnsi="Microsoft YaHei" w:eastAsia="Microsoft YaHei"/>
                <w:b w:val="0"/>
                <w:color w:val="203040"/>
                <w:sz w:val="18"/>
              </w:rPr>
              <w:t>原理图模块分析完成；硬件逻辑、建议状态机、信号表、保护矩阵、计算检查、验证计划和风险关闭项已形成。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B6573"/>
        <w:sz w:val="15"/>
      </w:rPr>
      <w:t>依据：Main wf3(1).pdf  |  V1.0  |  2026-08-05</w:t>
    </w:r>
    <w:r>
      <w:tab/>
    </w:r>
    <w:r>
      <w:rPr>
        <w:rFonts w:ascii="Microsoft YaHei" w:hAnsi="Microsoft YaHei" w:eastAsia="Microsoft YaHei"/>
        <w:b w:val="0"/>
        <w:color w:val="5B6573"/>
        <w:sz w:val="17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5B6573"/>
        <w:sz w:val="16"/>
      </w:rPr>
      <w:t>1.5 kW OBC | 硬件逻辑详细说明书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Microsoft YaHei" w:hAnsi="Microsoft YaHei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rFonts w:ascii="Microsoft YaHei" w:hAnsi="Microsoft YaHei" w:eastAsia="Microsoft YaHei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 kW OBC 硬件逻辑详细说明书</dc:title>
  <dc:subject>Main wf3 原理图模块分析与客户交付说明</dc:subject>
  <dc:creator>Engineering Review</dc:creator>
  <cp:keywords>OBC, PFC, LLC, GD32F303, hardware logic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