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6318"/>
      </w:tblGrid>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v1.8.0 (Enterprise Release)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Notebooks, Sources, Custom Agents, Skills (Experimental), Chat Sessions, Memories (Experimental), Artifacts &amp; Projects (WIP)</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adaptive source read concurrency (</w:t>
      </w:r>
      <w:r>
        <w:rPr>
          <w:rFonts w:ascii="Consolas" w:cs="Consolas" w:eastAsia="Consolas" w:hAnsi="Consolas"/>
          <w:color w:val="0F172A"/>
          <w:sz w:val="19"/>
          <w:szCs w:val="19"/>
          <w:shd w:fill="F1F5F9" w:val="clear"/>
        </w:rPr>
        <w:t xml:space="preserve">min(concurrency, 3)</w:t>
      </w:r>
      <w:r>
        <w:rPr>
          <w:rFonts w:ascii="Arial" w:cs="Arial" w:eastAsia="Arial" w:hAnsi="Arial"/>
          <w:color w:val="1E293B"/>
          <w:sz w:val="21"/>
          <w:szCs w:val="21"/>
        </w:rPr>
        <w:t xml:space="preserve">) and transparent per-source integrity auditing (</w:t>
      </w:r>
      <w:r>
        <w:rPr>
          <w:rFonts w:ascii="Consolas" w:cs="Consolas" w:eastAsia="Consolas" w:hAnsi="Consolas"/>
          <w:color w:val="0F172A"/>
          <w:sz w:val="19"/>
          <w:szCs w:val="19"/>
          <w:shd w:fill="F1F5F9" w:val="clear"/>
        </w:rPr>
        <w:t xml:space="preserve">MANUAL_REUPLOAD_REQUIRED</w:t>
      </w:r>
      <w:r>
        <w:rPr>
          <w:rFonts w:ascii="Arial" w:cs="Arial" w:eastAsia="Arial" w:hAnsi="Arial"/>
          <w:color w:val="1E293B"/>
          <w:sz w:val="21"/>
          <w:szCs w:val="21"/>
        </w:rPr>
        <w:t xml:space="preserve"> / </w:t>
      </w:r>
      <w:r>
        <w:rPr>
          <w:rFonts w:ascii="Consolas" w:cs="Consolas" w:eastAsia="Consolas" w:hAnsi="Consolas"/>
          <w:color w:val="0F172A"/>
          <w:sz w:val="19"/>
          <w:szCs w:val="19"/>
          <w:shd w:fill="F1F5F9" w:val="clear"/>
        </w:rPr>
        <w:t xml:space="preserve">FAILED</w:t>
      </w:r>
      <w:r>
        <w:rPr>
          <w:rFonts w:ascii="Arial" w:cs="Arial" w:eastAsia="Arial" w:hAnsi="Arial"/>
          <w:color w:val="1E293B"/>
          <w:sz w:val="21"/>
          <w:szCs w:val="21"/>
        </w:rPr>
        <w:t xml:space="preserve"> reporting with zero fake metadata stubs).</w:t>
      </w:r>
    </w:p>
    <w:p>
      <w:pPr>
        <w:pStyle w:val="ListParagraph"/>
        <w:numPr>
          <w:ilvl w:val="0"/>
          <w:numId w:val="1"/>
        </w:numPr>
        <w:spacing w:after="60" w:line="260"/>
      </w:pPr>
      <w:r>
        <w:rPr>
          <w:rFonts w:ascii="Arial" w:cs="Arial" w:eastAsia="Arial" w:hAnsi="Arial"/>
          <w:b/>
          <w:bCs/>
          <w:color w:val="0F172A"/>
          <w:sz w:val="21"/>
          <w:szCs w:val="21"/>
        </w:rPr>
        <w:t xml:space="preserve">Custom Agents, Draft Filtering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Supports </w:t>
      </w:r>
      <w:r>
        <w:rPr>
          <w:rFonts w:ascii="Arial" w:cs="Arial" w:eastAsia="Arial" w:hAnsi="Arial"/>
          <w:b/>
          <w:bCs/>
          <w:color w:val="0F172A"/>
          <w:sz w:val="21"/>
          <w:szCs w:val="21"/>
        </w:rPr>
        <w:t xml:space="preserve">Ignore Draft Agents (`excludeDraftAgents`)</w:t>
      </w:r>
      <w:r>
        <w:rPr>
          <w:rFonts w:ascii="Arial" w:cs="Arial" w:eastAsia="Arial" w:hAnsi="Arial"/>
          <w:color w:val="1E293B"/>
          <w:sz w:val="21"/>
          <w:szCs w:val="21"/>
        </w:rPr>
        <w:t xml:space="preserve"> to skip unsaved UI draft placeholders (</w:t>
      </w:r>
      <w:r>
        <w:rPr>
          <w:rFonts w:ascii="Consolas" w:cs="Consolas" w:eastAsia="Consolas" w:hAnsi="Consolas"/>
          <w:color w:val="0F172A"/>
          <w:sz w:val="19"/>
          <w:szCs w:val="19"/>
          <w:shd w:fill="F1F5F9" w:val="clear"/>
        </w:rPr>
        <w:t xml:space="preserve">"My Agent"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"My Workflow"</w:t>
      </w:r>
      <w:r>
        <w:rPr>
          <w:rFonts w:ascii="Arial" w:cs="Arial" w:eastAsia="Arial" w:hAnsi="Arial"/>
          <w:color w:val="1E293B"/>
          <w:sz w:val="21"/>
          <w:szCs w:val="21"/>
        </w:rPr>
        <w:t xml:space="preserve">) and migrate only </w:t>
      </w:r>
      <w:r>
        <w:rPr>
          <w:rFonts w:ascii="Arial" w:cs="Arial" w:eastAsia="Arial" w:hAnsi="Arial"/>
          <w:b/>
          <w:bCs/>
          <w:color w:val="0F172A"/>
          <w:sz w:val="21"/>
          <w:szCs w:val="21"/>
        </w:rPr>
        <w:t xml:space="preserve">Private (created/deployed)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Published/Shared</w:t>
      </w:r>
      <w:r>
        <w:rPr>
          <w:rFonts w:ascii="Arial" w:cs="Arial" w:eastAsia="Arial" w:hAnsi="Arial"/>
          <w:color w:val="1E293B"/>
          <w:sz w:val="21"/>
          <w:szCs w:val="21"/>
        </w:rPr>
        <w:t xml:space="preserve"> agents. Automatically pairs timestamp-suffixed Connector Collections (</w:t>
      </w:r>
      <w:r>
        <w:rPr>
          <w:rFonts w:ascii="Consolas" w:cs="Consolas" w:eastAsia="Consolas" w:hAnsi="Consolas"/>
          <w:color w:val="0F172A"/>
          <w:sz w:val="19"/>
          <w:szCs w:val="19"/>
          <w:shd w:fill="F1F5F9" w:val="clear"/>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val="clear"/>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 (`Experimental`)</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while intelligently ignoring built-in 1P Google templates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 (`Experimental`)</w:t>
      </w:r>
      <w:r>
        <w:rPr>
          <w:rFonts w:ascii="Arial" w:cs="Arial" w:eastAsia="Arial" w:hAnsi="Arial"/>
          <w:color w:val="1E293B"/>
          <w:sz w:val="21"/>
          <w:szCs w:val="21"/>
        </w:rPr>
        <w:t xml:space="preserve">: Discovers and exports user preferences, role profiles, and learned memory facts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val="clear"/>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val="clear"/>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val="clear"/>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Project Migrations (`WIP`)</w:t>
      </w:r>
      <w:r>
        <w:rPr>
          <w:rFonts w:ascii="Arial" w:cs="Arial" w:eastAsia="Arial" w:hAnsi="Arial"/>
          <w:color w:val="1E293B"/>
          <w:sz w:val="21"/>
          <w:szCs w:val="21"/>
        </w:rPr>
        <w:t xml:space="preserve">: Gemini Enterprise Project workspace migrations (</w:t>
      </w:r>
      <w:r>
        <w:rPr>
          <w:rFonts w:ascii="Arial" w:cs="Arial" w:eastAsia="Arial" w:hAnsi="Arial"/>
          <w:i/>
          <w:iCs/>
          <w:color w:val="334155"/>
          <w:sz w:val="21"/>
          <w:szCs w:val="21"/>
        </w:rPr>
        <w:t xml:space="preserve">Work in Progress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val="clear"/>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val="clear"/>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val="clear"/>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val="clear"/>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val="clear"/>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val="clear"/>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val="clear"/>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val="clear"/>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val="clear"/>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val="clear"/>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val="clear"/>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val="clear"/>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val="clear"/>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val="clear"/>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val="clear"/>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val="clear"/>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val="clear"/>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and tune execution concurrency in Step 3:</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257"/>
        <w:gridCol w:w="1805"/>
        <w:gridCol w:w="2708"/>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Control</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attached PDFs, URLs, and YouTube videos; reports any unextractable binary files honestly as MANUAL_REUPLOAD_REQUIRED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 Ignore Draft Agents (Private &amp; Published Only)</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Custom Agent Sub-Option (#optExcludeDraftAgents)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When checked (--exclude-draft-agents), skips unsaved UI draft placeholders ("My Agent", "My Workflow") and migrates only Private (created/deployed) and Published/Shared agents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 (Experimental)</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 (Experimental — may not work for everyone)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 (Experimental)</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 (Experimental — may not work for everyone)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val="clear"/>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val="clear"/>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val="clear"/>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val="clear"/>
              </w:rPr>
              <w:t xml:space="preserve">.mp4</w:t>
            </w:r>
            <w:r>
              <w:rPr>
                <w:rFonts w:ascii="Arial" w:cs="Arial" w:eastAsia="Arial" w:hAnsi="Arial"/>
                <w:color w:val="1E293B"/>
                <w:sz w:val="21"/>
                <w:szCs w:val="21"/>
              </w:rPr>
              <w:t xml:space="preserve"> videos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Projects (WIP)</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Workspace Projects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(WIP)</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Project workspace migrations (Work in Progress)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Worker Concurrency (Parallel API Workers)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Pipeline Throttling (#optConcurrency)</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5 (Range 1–50)</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Controls parallel API workers; automatically throttles Notebook source reads to min(concurrency, 3) (3–5 recommended for large PDFs/PPTX) to prevent HTTP 504 timeouts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payload validation, and source extractability auditing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val="clear"/>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val="clear"/>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(Experimental) — Migrates custom skills in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(Experimental — may not work for everyone).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val="clear"/>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val="clear"/>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val="clear"/>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val="clear"/>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(Experimental) — Backs up and migrates discovered user facts (Experimental — may not work for everyone).</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val="clear"/>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val="clear"/>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val="clear"/>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val="clear"/>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val="clear"/>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val="clear"/>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val="clear"/>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val="clear"/>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val="clear"/>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val="clear"/>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val="clear"/>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val="clear"/>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val="clear"/>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val="clear"/>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val="clear"/>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val="clear"/>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val="clear"/>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val="clear"/>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val="clear"/>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val="clear"/>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val="clear"/>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val="clear"/>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val="clear"/>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val="clear"/>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val="clear"/>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val="clear"/>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val="clear"/>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2708"/>
        <w:gridCol w:w="3610"/>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2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708"/>
        <w:gridCol w:w="1354"/>
        <w:gridCol w:w="2708"/>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val="clear"/>
              </w:rPr>
              <w:t xml:space="preserve">exports/artifacts/</w:t>
            </w:r>
            <w:r>
              <w:rPr>
                <w:rFonts w:ascii="Arial" w:cs="Arial" w:eastAsia="Arial" w:hAnsi="Arial"/>
                <w:color w:val="1E293B"/>
                <w:sz w:val="21"/>
                <w:szCs w:val="21"/>
              </w:rPr>
              <w:t xml:space="preserve"> folder on local disk</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val="clear"/>
              </w:rPr>
              <w:t xml:space="preserve">reports/</w:t>
            </w:r>
            <w:r>
              <w:rPr>
                <w:rFonts w:ascii="Arial" w:cs="Arial" w:eastAsia="Arial" w:hAnsi="Arial"/>
                <w:color w:val="1E293B"/>
                <w:sz w:val="21"/>
                <w:szCs w:val="21"/>
              </w:rPr>
              <w:t xml:space="preserve"> folder on local disk</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val="clear"/>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2026-10-07T18:36:10.835Z</dcterms:created>
  <dcterms:modified xsi:type="dcterms:W3CDTF">2026-10-07T18:36:10.835Z</dcterms:modified>
</cp:coreProperties>
</file>

<file path=docProps/custom.xml><?xml version="1.0" encoding="utf-8"?>
<Properties xmlns="http://schemas.openxmlformats.org/officeDocument/2006/custom-properties" xmlns:vt="http://schemas.openxmlformats.org/officeDocument/2006/docPropsVTypes"/>
</file>