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DECAFC">
      <w:pPr>
        <w:widowControl/>
        <w:spacing w:line="360" w:lineRule="auto"/>
        <w:jc w:val="center"/>
        <w:rPr>
          <w:rFonts w:hint="default" w:ascii="Times New Roman" w:hAnsi="宋体" w:eastAsia="宋体" w:cs="宋体"/>
          <w:b/>
          <w:color w:val="000000"/>
          <w:kern w:val="0"/>
          <w:sz w:val="40"/>
          <w:szCs w:val="40"/>
          <w:lang w:val="en-US" w:eastAsia="zh-CN"/>
        </w:rPr>
      </w:pPr>
    </w:p>
    <w:p w14:paraId="3B23A8A7">
      <w:pPr>
        <w:widowControl/>
        <w:spacing w:line="360" w:lineRule="auto"/>
        <w:jc w:val="center"/>
        <w:rPr>
          <w:rFonts w:hint="eastAsia" w:ascii="Times New Roman" w:hAnsi="宋体" w:eastAsia="宋体" w:cs="宋体"/>
          <w:b/>
          <w:color w:val="000000"/>
          <w:kern w:val="0"/>
          <w:sz w:val="40"/>
          <w:szCs w:val="40"/>
          <w:lang w:val="en-US" w:eastAsia="zh-CN"/>
        </w:rPr>
      </w:pPr>
      <w:r>
        <w:rPr>
          <w:rFonts w:hint="default" w:ascii="Times New Roman" w:hAnsi="宋体" w:eastAsia="宋体" w:cs="宋体"/>
          <w:b/>
          <w:color w:val="000000"/>
          <w:kern w:val="0"/>
          <w:sz w:val="40"/>
          <w:szCs w:val="40"/>
          <w:lang w:val="en-US" w:eastAsia="zh-CN"/>
        </w:rPr>
        <w:t>《云南省企业就业失业数据采集系统》项目计划</w:t>
      </w:r>
    </w:p>
    <w:p w14:paraId="3BC0525E">
      <w:pPr>
        <w:pStyle w:val="4"/>
        <w:tabs>
          <w:tab w:val="right" w:leader="dot" w:pos="8306"/>
        </w:tabs>
        <w:jc w:val="center"/>
        <w:rPr>
          <w:rFonts w:hint="eastAsia" w:ascii="宋体" w:hAnsi="宋体" w:eastAsia="宋体" w:cs="宋体"/>
          <w:b/>
          <w:bCs/>
          <w:color w:val="000000"/>
          <w:kern w:val="0"/>
          <w:sz w:val="36"/>
          <w:szCs w:val="36"/>
          <w:lang w:val="en-US" w:eastAsia="zh-CN"/>
        </w:rPr>
      </w:pPr>
    </w:p>
    <w:p w14:paraId="2E5119CE">
      <w:pPr>
        <w:pStyle w:val="4"/>
        <w:tabs>
          <w:tab w:val="right" w:leader="dot" w:pos="8306"/>
        </w:tabs>
        <w:jc w:val="center"/>
        <w:rPr>
          <w:rFonts w:hint="default" w:ascii="宋体" w:hAnsi="宋体" w:eastAsia="宋体" w:cs="宋体"/>
          <w:b/>
          <w:bCs/>
          <w:color w:val="000000"/>
          <w:kern w:val="0"/>
          <w:sz w:val="36"/>
          <w:szCs w:val="36"/>
          <w:lang w:val="en-US" w:eastAsia="zh-CN"/>
        </w:rPr>
      </w:pPr>
      <w:r>
        <w:rPr>
          <w:rFonts w:hint="eastAsia" w:ascii="宋体" w:hAnsi="宋体" w:eastAsia="宋体" w:cs="宋体"/>
          <w:b/>
          <w:bCs/>
          <w:color w:val="000000"/>
          <w:kern w:val="0"/>
          <w:sz w:val="36"/>
          <w:szCs w:val="36"/>
          <w:lang w:val="en-US" w:eastAsia="zh-CN"/>
        </w:rPr>
        <w:t>目录</w:t>
      </w:r>
    </w:p>
    <w:p w14:paraId="6C36ACBE">
      <w:pPr>
        <w:pStyle w:val="4"/>
        <w:tabs>
          <w:tab w:val="right" w:leader="dot" w:pos="8306"/>
        </w:tabs>
      </w:pPr>
      <w:r>
        <w:rPr>
          <w:rFonts w:hint="eastAsia" w:ascii="宋体" w:hAnsi="宋体" w:eastAsia="宋体" w:cs="宋体"/>
          <w:b/>
          <w:bCs/>
          <w:color w:val="000000"/>
          <w:kern w:val="0"/>
          <w:sz w:val="28"/>
          <w:szCs w:val="28"/>
          <w:lang w:val="en-US" w:eastAsia="zh-CN"/>
        </w:rPr>
        <w:fldChar w:fldCharType="begin"/>
      </w:r>
      <w:r>
        <w:rPr>
          <w:rFonts w:hint="eastAsia" w:ascii="宋体" w:hAnsi="宋体" w:eastAsia="宋体" w:cs="宋体"/>
          <w:b/>
          <w:bCs/>
          <w:color w:val="000000"/>
          <w:kern w:val="0"/>
          <w:sz w:val="28"/>
          <w:szCs w:val="28"/>
          <w:lang w:val="en-US" w:eastAsia="zh-CN"/>
        </w:rPr>
        <w:instrText xml:space="preserve">TOC \o "1-3" \h \u </w:instrText>
      </w:r>
      <w:r>
        <w:rPr>
          <w:rFonts w:hint="eastAsia" w:ascii="宋体" w:hAnsi="宋体" w:eastAsia="宋体" w:cs="宋体"/>
          <w:b/>
          <w:bCs/>
          <w:color w:val="000000"/>
          <w:kern w:val="0"/>
          <w:sz w:val="28"/>
          <w:szCs w:val="28"/>
          <w:lang w:val="en-US" w:eastAsia="zh-CN"/>
        </w:rPr>
        <w:fldChar w:fldCharType="separate"/>
      </w: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_Toc7846 </w:instrText>
      </w:r>
      <w:r>
        <w:rPr>
          <w:rFonts w:hint="eastAsia" w:ascii="宋体" w:hAnsi="宋体" w:eastAsia="宋体" w:cs="宋体"/>
          <w:bCs/>
          <w:kern w:val="0"/>
          <w:szCs w:val="28"/>
          <w:lang w:val="en-US" w:eastAsia="zh-CN"/>
        </w:rPr>
        <w:fldChar w:fldCharType="separate"/>
      </w:r>
      <w:r>
        <w:rPr>
          <w:rFonts w:hint="eastAsia" w:ascii="宋体" w:hAnsi="宋体" w:eastAsia="宋体" w:cs="宋体"/>
          <w:bCs/>
          <w:kern w:val="0"/>
          <w:szCs w:val="28"/>
          <w:lang w:val="en-US" w:eastAsia="zh-CN"/>
        </w:rPr>
        <w:t xml:space="preserve">1 </w:t>
      </w:r>
      <w:r>
        <w:rPr>
          <w:rFonts w:hint="default" w:ascii="宋体" w:hAnsi="宋体" w:eastAsia="宋体" w:cs="宋体"/>
          <w:bCs/>
          <w:kern w:val="0"/>
          <w:szCs w:val="28"/>
        </w:rPr>
        <w:t>引言</w:t>
      </w:r>
      <w:r>
        <w:tab/>
      </w:r>
      <w:r>
        <w:fldChar w:fldCharType="begin"/>
      </w:r>
      <w:r>
        <w:instrText xml:space="preserve"> PAGEREF _Toc7846 \h </w:instrText>
      </w:r>
      <w:r>
        <w:fldChar w:fldCharType="separate"/>
      </w:r>
      <w:r>
        <w:t>3</w:t>
      </w:r>
      <w:r>
        <w:fldChar w:fldCharType="end"/>
      </w:r>
      <w:r>
        <w:rPr>
          <w:rFonts w:hint="eastAsia" w:ascii="宋体" w:hAnsi="宋体" w:eastAsia="宋体" w:cs="宋体"/>
          <w:bCs/>
          <w:color w:val="000000"/>
          <w:kern w:val="0"/>
          <w:szCs w:val="28"/>
          <w:lang w:val="en-US" w:eastAsia="zh-CN"/>
        </w:rPr>
        <w:fldChar w:fldCharType="end"/>
      </w:r>
    </w:p>
    <w:p w14:paraId="3D42C1AF">
      <w:pPr>
        <w:pStyle w:val="5"/>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_Toc25337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1.1 项目背景</w:t>
      </w:r>
      <w:r>
        <w:tab/>
      </w:r>
      <w:r>
        <w:fldChar w:fldCharType="begin"/>
      </w:r>
      <w:r>
        <w:instrText xml:space="preserve"> PAGEREF _Toc25337 \h </w:instrText>
      </w:r>
      <w:r>
        <w:fldChar w:fldCharType="separate"/>
      </w:r>
      <w:r>
        <w:t>3</w:t>
      </w:r>
      <w:r>
        <w:fldChar w:fldCharType="end"/>
      </w:r>
      <w:r>
        <w:rPr>
          <w:rFonts w:hint="eastAsia" w:ascii="宋体" w:hAnsi="宋体" w:eastAsia="宋体" w:cs="宋体"/>
          <w:bCs/>
          <w:color w:val="000000"/>
          <w:kern w:val="0"/>
          <w:szCs w:val="28"/>
          <w:lang w:val="en-US" w:eastAsia="zh-CN"/>
        </w:rPr>
        <w:fldChar w:fldCharType="end"/>
      </w:r>
    </w:p>
    <w:p w14:paraId="5192A8AC">
      <w:pPr>
        <w:pStyle w:val="5"/>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_Toc9481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1.2 项目目标</w:t>
      </w:r>
      <w:r>
        <w:tab/>
      </w:r>
      <w:r>
        <w:fldChar w:fldCharType="begin"/>
      </w:r>
      <w:r>
        <w:instrText xml:space="preserve"> PAGEREF _Toc9481 \h </w:instrText>
      </w:r>
      <w:r>
        <w:fldChar w:fldCharType="separate"/>
      </w:r>
      <w:r>
        <w:t>3</w:t>
      </w:r>
      <w:r>
        <w:fldChar w:fldCharType="end"/>
      </w:r>
      <w:r>
        <w:rPr>
          <w:rFonts w:hint="eastAsia" w:ascii="宋体" w:hAnsi="宋体" w:eastAsia="宋体" w:cs="宋体"/>
          <w:bCs/>
          <w:color w:val="000000"/>
          <w:kern w:val="0"/>
          <w:szCs w:val="28"/>
          <w:lang w:val="en-US" w:eastAsia="zh-CN"/>
        </w:rPr>
        <w:fldChar w:fldCharType="end"/>
      </w:r>
    </w:p>
    <w:p w14:paraId="796FF19F">
      <w:pPr>
        <w:pStyle w:val="5"/>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_Toc11568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1.3 文档范围与读者对象</w:t>
      </w:r>
      <w:r>
        <w:tab/>
      </w:r>
      <w:r>
        <w:fldChar w:fldCharType="begin"/>
      </w:r>
      <w:r>
        <w:instrText xml:space="preserve"> PAGEREF _Toc11568 \h </w:instrText>
      </w:r>
      <w:r>
        <w:fldChar w:fldCharType="separate"/>
      </w:r>
      <w:r>
        <w:t>3</w:t>
      </w:r>
      <w:r>
        <w:fldChar w:fldCharType="end"/>
      </w:r>
      <w:r>
        <w:rPr>
          <w:rFonts w:hint="eastAsia" w:ascii="宋体" w:hAnsi="宋体" w:eastAsia="宋体" w:cs="宋体"/>
          <w:bCs/>
          <w:color w:val="000000"/>
          <w:kern w:val="0"/>
          <w:szCs w:val="28"/>
          <w:lang w:val="en-US" w:eastAsia="zh-CN"/>
        </w:rPr>
        <w:fldChar w:fldCharType="end"/>
      </w:r>
    </w:p>
    <w:p w14:paraId="7A122BE4">
      <w:pPr>
        <w:pStyle w:val="5"/>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_Toc30566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1.4 术语与定义</w:t>
      </w:r>
      <w:r>
        <w:tab/>
      </w:r>
      <w:r>
        <w:fldChar w:fldCharType="begin"/>
      </w:r>
      <w:r>
        <w:instrText xml:space="preserve"> PAGEREF _Toc30566 \h </w:instrText>
      </w:r>
      <w:r>
        <w:fldChar w:fldCharType="separate"/>
      </w:r>
      <w:r>
        <w:t>4</w:t>
      </w:r>
      <w:r>
        <w:fldChar w:fldCharType="end"/>
      </w:r>
      <w:r>
        <w:rPr>
          <w:rFonts w:hint="eastAsia" w:ascii="宋体" w:hAnsi="宋体" w:eastAsia="宋体" w:cs="宋体"/>
          <w:bCs/>
          <w:color w:val="000000"/>
          <w:kern w:val="0"/>
          <w:szCs w:val="28"/>
          <w:lang w:val="en-US" w:eastAsia="zh-CN"/>
        </w:rPr>
        <w:fldChar w:fldCharType="end"/>
      </w:r>
    </w:p>
    <w:p w14:paraId="57F86BF1">
      <w:pPr>
        <w:pStyle w:val="4"/>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_Toc18360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8"/>
          <w:lang w:val="en-US" w:eastAsia="zh-CN"/>
        </w:rPr>
        <w:t>2</w:t>
      </w:r>
      <w:r>
        <w:rPr>
          <w:rFonts w:hint="eastAsia" w:ascii="宋体" w:hAnsi="宋体" w:eastAsia="宋体" w:cs="宋体"/>
          <w:bCs/>
          <w:kern w:val="0"/>
          <w:szCs w:val="28"/>
          <w:lang w:val="en-US" w:eastAsia="zh-CN"/>
        </w:rPr>
        <w:t xml:space="preserve"> </w:t>
      </w:r>
      <w:r>
        <w:rPr>
          <w:rFonts w:hint="default" w:ascii="宋体" w:hAnsi="宋体" w:eastAsia="宋体" w:cs="宋体"/>
          <w:bCs/>
          <w:kern w:val="0"/>
          <w:szCs w:val="28"/>
          <w:lang w:val="en-US" w:eastAsia="zh-CN"/>
        </w:rPr>
        <w:t>项目范围管理</w:t>
      </w:r>
      <w:r>
        <w:tab/>
      </w:r>
      <w:r>
        <w:fldChar w:fldCharType="begin"/>
      </w:r>
      <w:r>
        <w:instrText xml:space="preserve"> PAGEREF _Toc18360 \h </w:instrText>
      </w:r>
      <w:r>
        <w:fldChar w:fldCharType="separate"/>
      </w:r>
      <w:r>
        <w:t>4</w:t>
      </w:r>
      <w:r>
        <w:fldChar w:fldCharType="end"/>
      </w:r>
      <w:r>
        <w:rPr>
          <w:rFonts w:hint="eastAsia" w:ascii="宋体" w:hAnsi="宋体" w:eastAsia="宋体" w:cs="宋体"/>
          <w:bCs/>
          <w:color w:val="000000"/>
          <w:kern w:val="0"/>
          <w:szCs w:val="28"/>
          <w:lang w:val="en-US" w:eastAsia="zh-CN"/>
        </w:rPr>
        <w:fldChar w:fldCharType="end"/>
      </w:r>
    </w:p>
    <w:p w14:paraId="73F3432D">
      <w:pPr>
        <w:pStyle w:val="5"/>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_Toc1298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2.1 产品范围（包含子系统：企业端、市级端、省级端数据管理、省级端系统管理；明确排除项）</w:t>
      </w:r>
      <w:r>
        <w:tab/>
      </w:r>
      <w:r>
        <w:fldChar w:fldCharType="begin"/>
      </w:r>
      <w:r>
        <w:instrText xml:space="preserve"> PAGEREF _Toc1298 \h </w:instrText>
      </w:r>
      <w:r>
        <w:fldChar w:fldCharType="separate"/>
      </w:r>
      <w:r>
        <w:t>4</w:t>
      </w:r>
      <w:r>
        <w:fldChar w:fldCharType="end"/>
      </w:r>
      <w:r>
        <w:rPr>
          <w:rFonts w:hint="eastAsia" w:ascii="宋体" w:hAnsi="宋体" w:eastAsia="宋体" w:cs="宋体"/>
          <w:bCs/>
          <w:color w:val="000000"/>
          <w:kern w:val="0"/>
          <w:szCs w:val="28"/>
          <w:lang w:val="en-US" w:eastAsia="zh-CN"/>
        </w:rPr>
        <w:fldChar w:fldCharType="end"/>
      </w:r>
    </w:p>
    <w:p w14:paraId="5CBA7727">
      <w:pPr>
        <w:pStyle w:val="5"/>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_Toc20609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2.2 主要交付物（软件、文档、部署手册等）</w:t>
      </w:r>
      <w:r>
        <w:tab/>
      </w:r>
      <w:r>
        <w:fldChar w:fldCharType="begin"/>
      </w:r>
      <w:r>
        <w:instrText xml:space="preserve"> PAGEREF _Toc20609 \h </w:instrText>
      </w:r>
      <w:r>
        <w:fldChar w:fldCharType="separate"/>
      </w:r>
      <w:r>
        <w:t>4</w:t>
      </w:r>
      <w:r>
        <w:fldChar w:fldCharType="end"/>
      </w:r>
      <w:r>
        <w:rPr>
          <w:rFonts w:hint="eastAsia" w:ascii="宋体" w:hAnsi="宋体" w:eastAsia="宋体" w:cs="宋体"/>
          <w:bCs/>
          <w:color w:val="000000"/>
          <w:kern w:val="0"/>
          <w:szCs w:val="28"/>
          <w:lang w:val="en-US" w:eastAsia="zh-CN"/>
        </w:rPr>
        <w:fldChar w:fldCharType="end"/>
      </w:r>
    </w:p>
    <w:p w14:paraId="3A96C274">
      <w:pPr>
        <w:pStyle w:val="5"/>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_Toc30827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2.3 工作分解结构（WBS）</w:t>
      </w:r>
      <w:r>
        <w:tab/>
      </w:r>
      <w:r>
        <w:fldChar w:fldCharType="begin"/>
      </w:r>
      <w:r>
        <w:instrText xml:space="preserve"> PAGEREF _Toc30827 \h </w:instrText>
      </w:r>
      <w:r>
        <w:fldChar w:fldCharType="separate"/>
      </w:r>
      <w:r>
        <w:t>4</w:t>
      </w:r>
      <w:r>
        <w:fldChar w:fldCharType="end"/>
      </w:r>
      <w:r>
        <w:rPr>
          <w:rFonts w:hint="eastAsia" w:ascii="宋体" w:hAnsi="宋体" w:eastAsia="宋体" w:cs="宋体"/>
          <w:bCs/>
          <w:color w:val="000000"/>
          <w:kern w:val="0"/>
          <w:szCs w:val="28"/>
          <w:lang w:val="en-US" w:eastAsia="zh-CN"/>
        </w:rPr>
        <w:fldChar w:fldCharType="end"/>
      </w:r>
    </w:p>
    <w:p w14:paraId="6FDBA37E">
      <w:pPr>
        <w:pStyle w:val="5"/>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_Toc25591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按生命周期或功能模块分解，示例：</w:t>
      </w:r>
      <w:r>
        <w:tab/>
      </w:r>
      <w:r>
        <w:fldChar w:fldCharType="begin"/>
      </w:r>
      <w:r>
        <w:instrText xml:space="preserve"> PAGEREF _Toc25591 \h </w:instrText>
      </w:r>
      <w:r>
        <w:fldChar w:fldCharType="separate"/>
      </w:r>
      <w:r>
        <w:t>4</w:t>
      </w:r>
      <w:r>
        <w:fldChar w:fldCharType="end"/>
      </w:r>
      <w:r>
        <w:rPr>
          <w:rFonts w:hint="eastAsia" w:ascii="宋体" w:hAnsi="宋体" w:eastAsia="宋体" w:cs="宋体"/>
          <w:bCs/>
          <w:color w:val="000000"/>
          <w:kern w:val="0"/>
          <w:szCs w:val="28"/>
          <w:lang w:val="en-US" w:eastAsia="zh-CN"/>
        </w:rPr>
        <w:fldChar w:fldCharType="end"/>
      </w:r>
    </w:p>
    <w:p w14:paraId="1EE198C9">
      <w:pPr>
        <w:pStyle w:val="5"/>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_Toc12714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企业端</w:t>
      </w:r>
      <w:r>
        <w:tab/>
      </w:r>
      <w:r>
        <w:fldChar w:fldCharType="begin"/>
      </w:r>
      <w:r>
        <w:instrText xml:space="preserve"> PAGEREF _Toc12714 \h </w:instrText>
      </w:r>
      <w:r>
        <w:fldChar w:fldCharType="separate"/>
      </w:r>
      <w:r>
        <w:t>4</w:t>
      </w:r>
      <w:r>
        <w:fldChar w:fldCharType="end"/>
      </w:r>
      <w:r>
        <w:rPr>
          <w:rFonts w:hint="eastAsia" w:ascii="宋体" w:hAnsi="宋体" w:eastAsia="宋体" w:cs="宋体"/>
          <w:bCs/>
          <w:color w:val="000000"/>
          <w:kern w:val="0"/>
          <w:szCs w:val="28"/>
          <w:lang w:val="en-US" w:eastAsia="zh-CN"/>
        </w:rPr>
        <w:fldChar w:fldCharType="end"/>
      </w:r>
    </w:p>
    <w:p w14:paraId="3A0799C9">
      <w:pPr>
        <w:pStyle w:val="5"/>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_Toc10496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市级端</w:t>
      </w:r>
      <w:r>
        <w:tab/>
      </w:r>
      <w:r>
        <w:fldChar w:fldCharType="begin"/>
      </w:r>
      <w:r>
        <w:instrText xml:space="preserve"> PAGEREF _Toc10496 \h </w:instrText>
      </w:r>
      <w:r>
        <w:fldChar w:fldCharType="separate"/>
      </w:r>
      <w:r>
        <w:t>4</w:t>
      </w:r>
      <w:r>
        <w:fldChar w:fldCharType="end"/>
      </w:r>
      <w:r>
        <w:rPr>
          <w:rFonts w:hint="eastAsia" w:ascii="宋体" w:hAnsi="宋体" w:eastAsia="宋体" w:cs="宋体"/>
          <w:bCs/>
          <w:color w:val="000000"/>
          <w:kern w:val="0"/>
          <w:szCs w:val="28"/>
          <w:lang w:val="en-US" w:eastAsia="zh-CN"/>
        </w:rPr>
        <w:fldChar w:fldCharType="end"/>
      </w:r>
    </w:p>
    <w:p w14:paraId="6C3C1BF5">
      <w:pPr>
        <w:pStyle w:val="5"/>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_Toc11617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省级端（数据分析）</w:t>
      </w:r>
      <w:r>
        <w:tab/>
      </w:r>
      <w:r>
        <w:fldChar w:fldCharType="begin"/>
      </w:r>
      <w:r>
        <w:instrText xml:space="preserve"> PAGEREF _Toc11617 \h </w:instrText>
      </w:r>
      <w:r>
        <w:fldChar w:fldCharType="separate"/>
      </w:r>
      <w:r>
        <w:t>4</w:t>
      </w:r>
      <w:r>
        <w:fldChar w:fldCharType="end"/>
      </w:r>
      <w:r>
        <w:rPr>
          <w:rFonts w:hint="eastAsia" w:ascii="宋体" w:hAnsi="宋体" w:eastAsia="宋体" w:cs="宋体"/>
          <w:bCs/>
          <w:color w:val="000000"/>
          <w:kern w:val="0"/>
          <w:szCs w:val="28"/>
          <w:lang w:val="en-US" w:eastAsia="zh-CN"/>
        </w:rPr>
        <w:fldChar w:fldCharType="end"/>
      </w:r>
    </w:p>
    <w:p w14:paraId="1ABFF90F">
      <w:pPr>
        <w:pStyle w:val="5"/>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_Toc32262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省级端（系统管理）</w:t>
      </w:r>
      <w:r>
        <w:tab/>
      </w:r>
      <w:r>
        <w:fldChar w:fldCharType="begin"/>
      </w:r>
      <w:r>
        <w:instrText xml:space="preserve"> PAGEREF _Toc32262 \h </w:instrText>
      </w:r>
      <w:r>
        <w:fldChar w:fldCharType="separate"/>
      </w:r>
      <w:r>
        <w:t>4</w:t>
      </w:r>
      <w:r>
        <w:fldChar w:fldCharType="end"/>
      </w:r>
      <w:r>
        <w:rPr>
          <w:rFonts w:hint="eastAsia" w:ascii="宋体" w:hAnsi="宋体" w:eastAsia="宋体" w:cs="宋体"/>
          <w:bCs/>
          <w:color w:val="000000"/>
          <w:kern w:val="0"/>
          <w:szCs w:val="28"/>
          <w:lang w:val="en-US" w:eastAsia="zh-CN"/>
        </w:rPr>
        <w:fldChar w:fldCharType="end"/>
      </w:r>
    </w:p>
    <w:p w14:paraId="744483CB">
      <w:pPr>
        <w:pStyle w:val="5"/>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_Toc23531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非功能需求实现</w:t>
      </w:r>
      <w:r>
        <w:tab/>
      </w:r>
      <w:r>
        <w:fldChar w:fldCharType="begin"/>
      </w:r>
      <w:r>
        <w:instrText xml:space="preserve"> PAGEREF _Toc23531 \h </w:instrText>
      </w:r>
      <w:r>
        <w:fldChar w:fldCharType="separate"/>
      </w:r>
      <w:r>
        <w:t>5</w:t>
      </w:r>
      <w:r>
        <w:fldChar w:fldCharType="end"/>
      </w:r>
      <w:r>
        <w:rPr>
          <w:rFonts w:hint="eastAsia" w:ascii="宋体" w:hAnsi="宋体" w:eastAsia="宋体" w:cs="宋体"/>
          <w:bCs/>
          <w:color w:val="000000"/>
          <w:kern w:val="0"/>
          <w:szCs w:val="28"/>
          <w:lang w:val="en-US" w:eastAsia="zh-CN"/>
        </w:rPr>
        <w:fldChar w:fldCharType="end"/>
      </w:r>
    </w:p>
    <w:p w14:paraId="2E0BC57B">
      <w:pPr>
        <w:pStyle w:val="5"/>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_Toc22314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文档与部署</w:t>
      </w:r>
      <w:r>
        <w:tab/>
      </w:r>
      <w:r>
        <w:fldChar w:fldCharType="begin"/>
      </w:r>
      <w:r>
        <w:instrText xml:space="preserve"> PAGEREF _Toc22314 \h </w:instrText>
      </w:r>
      <w:r>
        <w:fldChar w:fldCharType="separate"/>
      </w:r>
      <w:r>
        <w:t>5</w:t>
      </w:r>
      <w:r>
        <w:fldChar w:fldCharType="end"/>
      </w:r>
      <w:r>
        <w:rPr>
          <w:rFonts w:hint="eastAsia" w:ascii="宋体" w:hAnsi="宋体" w:eastAsia="宋体" w:cs="宋体"/>
          <w:bCs/>
          <w:color w:val="000000"/>
          <w:kern w:val="0"/>
          <w:szCs w:val="28"/>
          <w:lang w:val="en-US" w:eastAsia="zh-CN"/>
        </w:rPr>
        <w:fldChar w:fldCharType="end"/>
      </w:r>
    </w:p>
    <w:p w14:paraId="2CFD1B2C">
      <w:pPr>
        <w:pStyle w:val="5"/>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_Toc22870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WBS字典（简要说明每个工作包）</w:t>
      </w:r>
      <w:r>
        <w:tab/>
      </w:r>
      <w:r>
        <w:fldChar w:fldCharType="begin"/>
      </w:r>
      <w:r>
        <w:instrText xml:space="preserve"> PAGEREF _Toc22870 \h </w:instrText>
      </w:r>
      <w:r>
        <w:fldChar w:fldCharType="separate"/>
      </w:r>
      <w:r>
        <w:t>5</w:t>
      </w:r>
      <w:r>
        <w:fldChar w:fldCharType="end"/>
      </w:r>
      <w:r>
        <w:rPr>
          <w:rFonts w:hint="eastAsia" w:ascii="宋体" w:hAnsi="宋体" w:eastAsia="宋体" w:cs="宋体"/>
          <w:bCs/>
          <w:color w:val="000000"/>
          <w:kern w:val="0"/>
          <w:szCs w:val="28"/>
          <w:lang w:val="en-US" w:eastAsia="zh-CN"/>
        </w:rPr>
        <w:fldChar w:fldCharType="end"/>
      </w:r>
    </w:p>
    <w:p w14:paraId="4C599987">
      <w:pPr>
        <w:pStyle w:val="5"/>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_Toc7942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2.4 范围验收标准（引用SRS第3章功能需求）</w:t>
      </w:r>
      <w:r>
        <w:tab/>
      </w:r>
      <w:r>
        <w:fldChar w:fldCharType="begin"/>
      </w:r>
      <w:r>
        <w:instrText xml:space="preserve"> PAGEREF _Toc7942 \h </w:instrText>
      </w:r>
      <w:r>
        <w:fldChar w:fldCharType="separate"/>
      </w:r>
      <w:r>
        <w:t>5</w:t>
      </w:r>
      <w:r>
        <w:fldChar w:fldCharType="end"/>
      </w:r>
      <w:r>
        <w:rPr>
          <w:rFonts w:hint="eastAsia" w:ascii="宋体" w:hAnsi="宋体" w:eastAsia="宋体" w:cs="宋体"/>
          <w:bCs/>
          <w:color w:val="000000"/>
          <w:kern w:val="0"/>
          <w:szCs w:val="28"/>
          <w:lang w:val="en-US" w:eastAsia="zh-CN"/>
        </w:rPr>
        <w:fldChar w:fldCharType="end"/>
      </w:r>
    </w:p>
    <w:p w14:paraId="6A8140DA">
      <w:pPr>
        <w:pStyle w:val="4"/>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_Toc12681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8"/>
          <w:lang w:val="en-US" w:eastAsia="zh-CN"/>
        </w:rPr>
        <w:t>3</w:t>
      </w:r>
      <w:r>
        <w:rPr>
          <w:rFonts w:hint="eastAsia" w:ascii="宋体" w:hAnsi="宋体" w:eastAsia="宋体" w:cs="宋体"/>
          <w:bCs/>
          <w:kern w:val="0"/>
          <w:szCs w:val="28"/>
          <w:lang w:val="en-US" w:eastAsia="zh-CN"/>
        </w:rPr>
        <w:t xml:space="preserve"> </w:t>
      </w:r>
      <w:r>
        <w:rPr>
          <w:rFonts w:hint="default" w:ascii="宋体" w:hAnsi="宋体" w:eastAsia="宋体" w:cs="宋体"/>
          <w:bCs/>
          <w:kern w:val="0"/>
          <w:szCs w:val="28"/>
          <w:lang w:val="en-US" w:eastAsia="zh-CN"/>
        </w:rPr>
        <w:t>进度管理</w:t>
      </w:r>
      <w:r>
        <w:tab/>
      </w:r>
      <w:r>
        <w:fldChar w:fldCharType="begin"/>
      </w:r>
      <w:r>
        <w:instrText xml:space="preserve"> PAGEREF _Toc12681 \h </w:instrText>
      </w:r>
      <w:r>
        <w:fldChar w:fldCharType="separate"/>
      </w:r>
      <w:r>
        <w:t>5</w:t>
      </w:r>
      <w:r>
        <w:fldChar w:fldCharType="end"/>
      </w:r>
      <w:r>
        <w:rPr>
          <w:rFonts w:hint="eastAsia" w:ascii="宋体" w:hAnsi="宋体" w:eastAsia="宋体" w:cs="宋体"/>
          <w:bCs/>
          <w:color w:val="000000"/>
          <w:kern w:val="0"/>
          <w:szCs w:val="28"/>
          <w:lang w:val="en-US" w:eastAsia="zh-CN"/>
        </w:rPr>
        <w:fldChar w:fldCharType="end"/>
      </w:r>
    </w:p>
    <w:p w14:paraId="3B3698EB">
      <w:pPr>
        <w:pStyle w:val="5"/>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_Toc14008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3.1 活动定义（将WBS工作包进一步分解为具体活动）</w:t>
      </w:r>
      <w:r>
        <w:tab/>
      </w:r>
      <w:r>
        <w:fldChar w:fldCharType="begin"/>
      </w:r>
      <w:r>
        <w:instrText xml:space="preserve"> PAGEREF _Toc14008 \h </w:instrText>
      </w:r>
      <w:r>
        <w:fldChar w:fldCharType="separate"/>
      </w:r>
      <w:r>
        <w:t>5</w:t>
      </w:r>
      <w:r>
        <w:fldChar w:fldCharType="end"/>
      </w:r>
      <w:r>
        <w:rPr>
          <w:rFonts w:hint="eastAsia" w:ascii="宋体" w:hAnsi="宋体" w:eastAsia="宋体" w:cs="宋体"/>
          <w:bCs/>
          <w:color w:val="000000"/>
          <w:kern w:val="0"/>
          <w:szCs w:val="28"/>
          <w:lang w:val="en-US" w:eastAsia="zh-CN"/>
        </w:rPr>
        <w:fldChar w:fldCharType="end"/>
      </w:r>
    </w:p>
    <w:p w14:paraId="64A7CF75">
      <w:pPr>
        <w:pStyle w:val="5"/>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_Toc31415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3.2 活动排序（网络图，明确依赖关系）</w:t>
      </w:r>
      <w:r>
        <w:tab/>
      </w:r>
      <w:r>
        <w:fldChar w:fldCharType="begin"/>
      </w:r>
      <w:r>
        <w:instrText xml:space="preserve"> PAGEREF _Toc31415 \h </w:instrText>
      </w:r>
      <w:r>
        <w:fldChar w:fldCharType="separate"/>
      </w:r>
      <w:r>
        <w:t>5</w:t>
      </w:r>
      <w:r>
        <w:fldChar w:fldCharType="end"/>
      </w:r>
      <w:r>
        <w:rPr>
          <w:rFonts w:hint="eastAsia" w:ascii="宋体" w:hAnsi="宋体" w:eastAsia="宋体" w:cs="宋体"/>
          <w:bCs/>
          <w:color w:val="000000"/>
          <w:kern w:val="0"/>
          <w:szCs w:val="28"/>
          <w:lang w:val="en-US" w:eastAsia="zh-CN"/>
        </w:rPr>
        <w:fldChar w:fldCharType="end"/>
      </w:r>
    </w:p>
    <w:p w14:paraId="132B7E13">
      <w:pPr>
        <w:pStyle w:val="5"/>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_Toc22279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3.3 活动历时估算</w:t>
      </w:r>
      <w:r>
        <w:tab/>
      </w:r>
      <w:r>
        <w:fldChar w:fldCharType="begin"/>
      </w:r>
      <w:r>
        <w:instrText xml:space="preserve"> PAGEREF _Toc22279 \h </w:instrText>
      </w:r>
      <w:r>
        <w:fldChar w:fldCharType="separate"/>
      </w:r>
      <w:r>
        <w:t>5</w:t>
      </w:r>
      <w:r>
        <w:fldChar w:fldCharType="end"/>
      </w:r>
      <w:r>
        <w:rPr>
          <w:rFonts w:hint="eastAsia" w:ascii="宋体" w:hAnsi="宋体" w:eastAsia="宋体" w:cs="宋体"/>
          <w:bCs/>
          <w:color w:val="000000"/>
          <w:kern w:val="0"/>
          <w:szCs w:val="28"/>
          <w:lang w:val="en-US" w:eastAsia="zh-CN"/>
        </w:rPr>
        <w:fldChar w:fldCharType="end"/>
      </w:r>
    </w:p>
    <w:p w14:paraId="35C2B5B2">
      <w:pPr>
        <w:pStyle w:val="5"/>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_Toc8290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方法：定额估算法、经验导出模型（如COCOMO）、PERT（三点估算）等</w:t>
      </w:r>
      <w:r>
        <w:tab/>
      </w:r>
      <w:r>
        <w:fldChar w:fldCharType="begin"/>
      </w:r>
      <w:r>
        <w:instrText xml:space="preserve"> PAGEREF _Toc8290 \h </w:instrText>
      </w:r>
      <w:r>
        <w:fldChar w:fldCharType="separate"/>
      </w:r>
      <w:r>
        <w:t>5</w:t>
      </w:r>
      <w:r>
        <w:fldChar w:fldCharType="end"/>
      </w:r>
      <w:r>
        <w:rPr>
          <w:rFonts w:hint="eastAsia" w:ascii="宋体" w:hAnsi="宋体" w:eastAsia="宋体" w:cs="宋体"/>
          <w:bCs/>
          <w:color w:val="000000"/>
          <w:kern w:val="0"/>
          <w:szCs w:val="28"/>
          <w:lang w:val="en-US" w:eastAsia="zh-CN"/>
        </w:rPr>
        <w:fldChar w:fldCharType="end"/>
      </w:r>
    </w:p>
    <w:p w14:paraId="2CBB5B2F">
      <w:pPr>
        <w:pStyle w:val="5"/>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_Toc25564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3.4 制定进度计划</w:t>
      </w:r>
      <w:r>
        <w:tab/>
      </w:r>
      <w:r>
        <w:fldChar w:fldCharType="begin"/>
      </w:r>
      <w:r>
        <w:instrText xml:space="preserve"> PAGEREF _Toc25564 \h </w:instrText>
      </w:r>
      <w:r>
        <w:fldChar w:fldCharType="separate"/>
      </w:r>
      <w:r>
        <w:t>5</w:t>
      </w:r>
      <w:r>
        <w:fldChar w:fldCharType="end"/>
      </w:r>
      <w:r>
        <w:rPr>
          <w:rFonts w:hint="eastAsia" w:ascii="宋体" w:hAnsi="宋体" w:eastAsia="宋体" w:cs="宋体"/>
          <w:bCs/>
          <w:color w:val="000000"/>
          <w:kern w:val="0"/>
          <w:szCs w:val="28"/>
          <w:lang w:val="en-US" w:eastAsia="zh-CN"/>
        </w:rPr>
        <w:fldChar w:fldCharType="end"/>
      </w:r>
    </w:p>
    <w:p w14:paraId="42AF3521">
      <w:pPr>
        <w:pStyle w:val="5"/>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_Toc19323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关键路径法（CPM）</w:t>
      </w:r>
      <w:r>
        <w:tab/>
      </w:r>
      <w:r>
        <w:fldChar w:fldCharType="begin"/>
      </w:r>
      <w:r>
        <w:instrText xml:space="preserve"> PAGEREF _Toc19323 \h </w:instrText>
      </w:r>
      <w:r>
        <w:fldChar w:fldCharType="separate"/>
      </w:r>
      <w:r>
        <w:t>5</w:t>
      </w:r>
      <w:r>
        <w:fldChar w:fldCharType="end"/>
      </w:r>
      <w:r>
        <w:rPr>
          <w:rFonts w:hint="eastAsia" w:ascii="宋体" w:hAnsi="宋体" w:eastAsia="宋体" w:cs="宋体"/>
          <w:bCs/>
          <w:color w:val="000000"/>
          <w:kern w:val="0"/>
          <w:szCs w:val="28"/>
          <w:lang w:val="en-US" w:eastAsia="zh-CN"/>
        </w:rPr>
        <w:fldChar w:fldCharType="end"/>
      </w:r>
    </w:p>
    <w:p w14:paraId="1B178D7B">
      <w:pPr>
        <w:pStyle w:val="5"/>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_Toc3181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甘特图（使用Microsoft Project绘制，展示任务、依赖关系、里程碑）</w:t>
      </w:r>
      <w:r>
        <w:tab/>
      </w:r>
      <w:r>
        <w:fldChar w:fldCharType="begin"/>
      </w:r>
      <w:r>
        <w:instrText xml:space="preserve"> PAGEREF _Toc3181 \h </w:instrText>
      </w:r>
      <w:r>
        <w:fldChar w:fldCharType="separate"/>
      </w:r>
      <w:r>
        <w:t>5</w:t>
      </w:r>
      <w:r>
        <w:fldChar w:fldCharType="end"/>
      </w:r>
      <w:r>
        <w:rPr>
          <w:rFonts w:hint="eastAsia" w:ascii="宋体" w:hAnsi="宋体" w:eastAsia="宋体" w:cs="宋体"/>
          <w:bCs/>
          <w:color w:val="000000"/>
          <w:kern w:val="0"/>
          <w:szCs w:val="28"/>
          <w:lang w:val="en-US" w:eastAsia="zh-CN"/>
        </w:rPr>
        <w:fldChar w:fldCharType="end"/>
      </w:r>
    </w:p>
    <w:p w14:paraId="26872BCC">
      <w:pPr>
        <w:pStyle w:val="5"/>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_Toc30807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时间压缩法（如需赶工或快速跟进）</w:t>
      </w:r>
      <w:r>
        <w:tab/>
      </w:r>
      <w:r>
        <w:fldChar w:fldCharType="begin"/>
      </w:r>
      <w:r>
        <w:instrText xml:space="preserve"> PAGEREF _Toc30807 \h </w:instrText>
      </w:r>
      <w:r>
        <w:fldChar w:fldCharType="separate"/>
      </w:r>
      <w:r>
        <w:t>5</w:t>
      </w:r>
      <w:r>
        <w:fldChar w:fldCharType="end"/>
      </w:r>
      <w:r>
        <w:rPr>
          <w:rFonts w:hint="eastAsia" w:ascii="宋体" w:hAnsi="宋体" w:eastAsia="宋体" w:cs="宋体"/>
          <w:bCs/>
          <w:color w:val="000000"/>
          <w:kern w:val="0"/>
          <w:szCs w:val="28"/>
          <w:lang w:val="en-US" w:eastAsia="zh-CN"/>
        </w:rPr>
        <w:fldChar w:fldCharType="end"/>
      </w:r>
    </w:p>
    <w:p w14:paraId="27DAEC26">
      <w:pPr>
        <w:pStyle w:val="5"/>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_Toc9671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3.5 里程碑清单</w:t>
      </w:r>
      <w:r>
        <w:tab/>
      </w:r>
      <w:r>
        <w:fldChar w:fldCharType="begin"/>
      </w:r>
      <w:r>
        <w:instrText xml:space="preserve"> PAGEREF _Toc9671 \h </w:instrText>
      </w:r>
      <w:r>
        <w:fldChar w:fldCharType="separate"/>
      </w:r>
      <w:r>
        <w:t>5</w:t>
      </w:r>
      <w:r>
        <w:fldChar w:fldCharType="end"/>
      </w:r>
      <w:r>
        <w:rPr>
          <w:rFonts w:hint="eastAsia" w:ascii="宋体" w:hAnsi="宋体" w:eastAsia="宋体" w:cs="宋体"/>
          <w:bCs/>
          <w:color w:val="000000"/>
          <w:kern w:val="0"/>
          <w:szCs w:val="28"/>
          <w:lang w:val="en-US" w:eastAsia="zh-CN"/>
        </w:rPr>
        <w:fldChar w:fldCharType="end"/>
      </w:r>
    </w:p>
    <w:p w14:paraId="4E74F7E6">
      <w:pPr>
        <w:pStyle w:val="5"/>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_Toc4510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3.6 进度控制（偏差处理机制）</w:t>
      </w:r>
      <w:r>
        <w:tab/>
      </w:r>
      <w:r>
        <w:fldChar w:fldCharType="begin"/>
      </w:r>
      <w:r>
        <w:instrText xml:space="preserve"> PAGEREF _Toc4510 \h </w:instrText>
      </w:r>
      <w:r>
        <w:fldChar w:fldCharType="separate"/>
      </w:r>
      <w:r>
        <w:t>5</w:t>
      </w:r>
      <w:r>
        <w:fldChar w:fldCharType="end"/>
      </w:r>
      <w:r>
        <w:rPr>
          <w:rFonts w:hint="eastAsia" w:ascii="宋体" w:hAnsi="宋体" w:eastAsia="宋体" w:cs="宋体"/>
          <w:bCs/>
          <w:color w:val="000000"/>
          <w:kern w:val="0"/>
          <w:szCs w:val="28"/>
          <w:lang w:val="en-US" w:eastAsia="zh-CN"/>
        </w:rPr>
        <w:fldChar w:fldCharType="end"/>
      </w:r>
    </w:p>
    <w:p w14:paraId="205CE644">
      <w:pPr>
        <w:pStyle w:val="4"/>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_Toc23192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8"/>
          <w:lang w:val="en-US" w:eastAsia="zh-CN"/>
        </w:rPr>
        <w:t>4. 成本管理</w:t>
      </w:r>
      <w:r>
        <w:tab/>
      </w:r>
      <w:r>
        <w:fldChar w:fldCharType="begin"/>
      </w:r>
      <w:r>
        <w:instrText xml:space="preserve"> PAGEREF _Toc23192 \h </w:instrText>
      </w:r>
      <w:r>
        <w:fldChar w:fldCharType="separate"/>
      </w:r>
      <w:r>
        <w:t>5</w:t>
      </w:r>
      <w:r>
        <w:fldChar w:fldCharType="end"/>
      </w:r>
      <w:r>
        <w:rPr>
          <w:rFonts w:hint="eastAsia" w:ascii="宋体" w:hAnsi="宋体" w:eastAsia="宋体" w:cs="宋体"/>
          <w:bCs/>
          <w:color w:val="000000"/>
          <w:kern w:val="0"/>
          <w:szCs w:val="28"/>
          <w:lang w:val="en-US" w:eastAsia="zh-CN"/>
        </w:rPr>
        <w:fldChar w:fldCharType="end"/>
      </w:r>
    </w:p>
    <w:p w14:paraId="47EA38AA">
      <w:pPr>
        <w:pStyle w:val="5"/>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_Toc24411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4.1 成本构成</w:t>
      </w:r>
      <w:r>
        <w:tab/>
      </w:r>
      <w:r>
        <w:fldChar w:fldCharType="begin"/>
      </w:r>
      <w:r>
        <w:instrText xml:space="preserve"> PAGEREF _Toc24411 \h </w:instrText>
      </w:r>
      <w:r>
        <w:fldChar w:fldCharType="separate"/>
      </w:r>
      <w:r>
        <w:t>5</w:t>
      </w:r>
      <w:r>
        <w:fldChar w:fldCharType="end"/>
      </w:r>
      <w:r>
        <w:rPr>
          <w:rFonts w:hint="eastAsia" w:ascii="宋体" w:hAnsi="宋体" w:eastAsia="宋体" w:cs="宋体"/>
          <w:bCs/>
          <w:color w:val="000000"/>
          <w:kern w:val="0"/>
          <w:szCs w:val="28"/>
          <w:lang w:val="en-US" w:eastAsia="zh-CN"/>
        </w:rPr>
        <w:fldChar w:fldCharType="end"/>
      </w:r>
    </w:p>
    <w:p w14:paraId="67BEE645">
      <w:pPr>
        <w:pStyle w:val="5"/>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_Toc25198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直接成本（开发人员薪资等</w:t>
      </w:r>
      <w:r>
        <w:tab/>
      </w:r>
      <w:r>
        <w:fldChar w:fldCharType="begin"/>
      </w:r>
      <w:r>
        <w:instrText xml:space="preserve"> PAGEREF _Toc25198 \h </w:instrText>
      </w:r>
      <w:r>
        <w:fldChar w:fldCharType="separate"/>
      </w:r>
      <w:r>
        <w:t>5</w:t>
      </w:r>
      <w:r>
        <w:fldChar w:fldCharType="end"/>
      </w:r>
      <w:r>
        <w:rPr>
          <w:rFonts w:hint="eastAsia" w:ascii="宋体" w:hAnsi="宋体" w:eastAsia="宋体" w:cs="宋体"/>
          <w:bCs/>
          <w:color w:val="000000"/>
          <w:kern w:val="0"/>
          <w:szCs w:val="28"/>
          <w:lang w:val="en-US" w:eastAsia="zh-CN"/>
        </w:rPr>
        <w:fldChar w:fldCharType="end"/>
      </w:r>
    </w:p>
    <w:p w14:paraId="22FB7910">
      <w:pPr>
        <w:pStyle w:val="5"/>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_Toc21457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间接成本（培训、管理费等）</w:t>
      </w:r>
      <w:r>
        <w:tab/>
      </w:r>
      <w:r>
        <w:fldChar w:fldCharType="begin"/>
      </w:r>
      <w:r>
        <w:instrText xml:space="preserve"> PAGEREF _Toc21457 \h </w:instrText>
      </w:r>
      <w:r>
        <w:fldChar w:fldCharType="separate"/>
      </w:r>
      <w:r>
        <w:t>5</w:t>
      </w:r>
      <w:r>
        <w:fldChar w:fldCharType="end"/>
      </w:r>
      <w:r>
        <w:rPr>
          <w:rFonts w:hint="eastAsia" w:ascii="宋体" w:hAnsi="宋体" w:eastAsia="宋体" w:cs="宋体"/>
          <w:bCs/>
          <w:color w:val="000000"/>
          <w:kern w:val="0"/>
          <w:szCs w:val="28"/>
          <w:lang w:val="en-US" w:eastAsia="zh-CN"/>
        </w:rPr>
        <w:fldChar w:fldCharType="end"/>
      </w:r>
    </w:p>
    <w:p w14:paraId="5A057000">
      <w:pPr>
        <w:pStyle w:val="5"/>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_Toc17348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管理储备（应对未知风险）</w:t>
      </w:r>
      <w:r>
        <w:tab/>
      </w:r>
      <w:r>
        <w:fldChar w:fldCharType="begin"/>
      </w:r>
      <w:r>
        <w:instrText xml:space="preserve"> PAGEREF _Toc17348 \h </w:instrText>
      </w:r>
      <w:r>
        <w:fldChar w:fldCharType="separate"/>
      </w:r>
      <w:r>
        <w:t>5</w:t>
      </w:r>
      <w:r>
        <w:fldChar w:fldCharType="end"/>
      </w:r>
      <w:r>
        <w:rPr>
          <w:rFonts w:hint="eastAsia" w:ascii="宋体" w:hAnsi="宋体" w:eastAsia="宋体" w:cs="宋体"/>
          <w:bCs/>
          <w:color w:val="000000"/>
          <w:kern w:val="0"/>
          <w:szCs w:val="28"/>
          <w:lang w:val="en-US" w:eastAsia="zh-CN"/>
        </w:rPr>
        <w:fldChar w:fldCharType="end"/>
      </w:r>
    </w:p>
    <w:p w14:paraId="6930F855">
      <w:pPr>
        <w:pStyle w:val="5"/>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_Toc19401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4.2 成本估算方法</w:t>
      </w:r>
      <w:r>
        <w:tab/>
      </w:r>
      <w:r>
        <w:fldChar w:fldCharType="begin"/>
      </w:r>
      <w:r>
        <w:instrText xml:space="preserve"> PAGEREF _Toc19401 \h </w:instrText>
      </w:r>
      <w:r>
        <w:fldChar w:fldCharType="separate"/>
      </w:r>
      <w:r>
        <w:t>5</w:t>
      </w:r>
      <w:r>
        <w:fldChar w:fldCharType="end"/>
      </w:r>
      <w:r>
        <w:rPr>
          <w:rFonts w:hint="eastAsia" w:ascii="宋体" w:hAnsi="宋体" w:eastAsia="宋体" w:cs="宋体"/>
          <w:bCs/>
          <w:color w:val="000000"/>
          <w:kern w:val="0"/>
          <w:szCs w:val="28"/>
          <w:lang w:val="en-US" w:eastAsia="zh-CN"/>
        </w:rPr>
        <w:fldChar w:fldCharType="end"/>
      </w:r>
    </w:p>
    <w:p w14:paraId="10E87105">
      <w:pPr>
        <w:pStyle w:val="5"/>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_Toc32654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类比估算（参考历史项目）</w:t>
      </w:r>
      <w:r>
        <w:tab/>
      </w:r>
      <w:r>
        <w:fldChar w:fldCharType="begin"/>
      </w:r>
      <w:r>
        <w:instrText xml:space="preserve"> PAGEREF _Toc32654 \h </w:instrText>
      </w:r>
      <w:r>
        <w:fldChar w:fldCharType="separate"/>
      </w:r>
      <w:r>
        <w:t>5</w:t>
      </w:r>
      <w:r>
        <w:fldChar w:fldCharType="end"/>
      </w:r>
      <w:r>
        <w:rPr>
          <w:rFonts w:hint="eastAsia" w:ascii="宋体" w:hAnsi="宋体" w:eastAsia="宋体" w:cs="宋体"/>
          <w:bCs/>
          <w:color w:val="000000"/>
          <w:kern w:val="0"/>
          <w:szCs w:val="28"/>
          <w:lang w:val="en-US" w:eastAsia="zh-CN"/>
        </w:rPr>
        <w:fldChar w:fldCharType="end"/>
      </w:r>
    </w:p>
    <w:p w14:paraId="6D40021B">
      <w:pPr>
        <w:pStyle w:val="5"/>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_Toc18032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自下而上估算（基于WBS）</w:t>
      </w:r>
      <w:r>
        <w:tab/>
      </w:r>
      <w:r>
        <w:fldChar w:fldCharType="begin"/>
      </w:r>
      <w:r>
        <w:instrText xml:space="preserve"> PAGEREF _Toc18032 \h </w:instrText>
      </w:r>
      <w:r>
        <w:fldChar w:fldCharType="separate"/>
      </w:r>
      <w:r>
        <w:t>5</w:t>
      </w:r>
      <w:r>
        <w:fldChar w:fldCharType="end"/>
      </w:r>
      <w:r>
        <w:rPr>
          <w:rFonts w:hint="eastAsia" w:ascii="宋体" w:hAnsi="宋体" w:eastAsia="宋体" w:cs="宋体"/>
          <w:bCs/>
          <w:color w:val="000000"/>
          <w:kern w:val="0"/>
          <w:szCs w:val="28"/>
          <w:lang w:val="en-US" w:eastAsia="zh-CN"/>
        </w:rPr>
        <w:fldChar w:fldCharType="end"/>
      </w:r>
    </w:p>
    <w:p w14:paraId="2659F905">
      <w:pPr>
        <w:pStyle w:val="5"/>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_Toc14893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功能点或代码行估算（可选）</w:t>
      </w:r>
      <w:r>
        <w:tab/>
      </w:r>
      <w:r>
        <w:fldChar w:fldCharType="begin"/>
      </w:r>
      <w:r>
        <w:instrText xml:space="preserve"> PAGEREF _Toc14893 \h </w:instrText>
      </w:r>
      <w:r>
        <w:fldChar w:fldCharType="separate"/>
      </w:r>
      <w:r>
        <w:t>5</w:t>
      </w:r>
      <w:r>
        <w:fldChar w:fldCharType="end"/>
      </w:r>
      <w:r>
        <w:rPr>
          <w:rFonts w:hint="eastAsia" w:ascii="宋体" w:hAnsi="宋体" w:eastAsia="宋体" w:cs="宋体"/>
          <w:bCs/>
          <w:color w:val="000000"/>
          <w:kern w:val="0"/>
          <w:szCs w:val="28"/>
          <w:lang w:val="en-US" w:eastAsia="zh-CN"/>
        </w:rPr>
        <w:fldChar w:fldCharType="end"/>
      </w:r>
    </w:p>
    <w:p w14:paraId="55A2A99D">
      <w:pPr>
        <w:pStyle w:val="5"/>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_Toc30971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4.3 成本预算</w:t>
      </w:r>
      <w:r>
        <w:tab/>
      </w:r>
      <w:r>
        <w:fldChar w:fldCharType="begin"/>
      </w:r>
      <w:r>
        <w:instrText xml:space="preserve"> PAGEREF _Toc30971 \h </w:instrText>
      </w:r>
      <w:r>
        <w:fldChar w:fldCharType="separate"/>
      </w:r>
      <w:r>
        <w:t>5</w:t>
      </w:r>
      <w:r>
        <w:fldChar w:fldCharType="end"/>
      </w:r>
      <w:r>
        <w:rPr>
          <w:rFonts w:hint="eastAsia" w:ascii="宋体" w:hAnsi="宋体" w:eastAsia="宋体" w:cs="宋体"/>
          <w:bCs/>
          <w:color w:val="000000"/>
          <w:kern w:val="0"/>
          <w:szCs w:val="28"/>
          <w:lang w:val="en-US" w:eastAsia="zh-CN"/>
        </w:rPr>
        <w:fldChar w:fldCharType="end"/>
      </w:r>
    </w:p>
    <w:p w14:paraId="36CCB707">
      <w:pPr>
        <w:pStyle w:val="5"/>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_Toc21741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成本基准（按时间安排的成本支出计划）</w:t>
      </w:r>
      <w:r>
        <w:tab/>
      </w:r>
      <w:r>
        <w:fldChar w:fldCharType="begin"/>
      </w:r>
      <w:r>
        <w:instrText xml:space="preserve"> PAGEREF _Toc21741 \h </w:instrText>
      </w:r>
      <w:r>
        <w:fldChar w:fldCharType="separate"/>
      </w:r>
      <w:r>
        <w:t>5</w:t>
      </w:r>
      <w:r>
        <w:fldChar w:fldCharType="end"/>
      </w:r>
      <w:r>
        <w:rPr>
          <w:rFonts w:hint="eastAsia" w:ascii="宋体" w:hAnsi="宋体" w:eastAsia="宋体" w:cs="宋体"/>
          <w:bCs/>
          <w:color w:val="000000"/>
          <w:kern w:val="0"/>
          <w:szCs w:val="28"/>
          <w:lang w:val="en-US" w:eastAsia="zh-CN"/>
        </w:rPr>
        <w:fldChar w:fldCharType="end"/>
      </w:r>
    </w:p>
    <w:p w14:paraId="376F495A">
      <w:pPr>
        <w:pStyle w:val="5"/>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_Toc1204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将成本分摊到WBS工作包和具体活动</w:t>
      </w:r>
      <w:r>
        <w:tab/>
      </w:r>
      <w:r>
        <w:fldChar w:fldCharType="begin"/>
      </w:r>
      <w:r>
        <w:instrText xml:space="preserve"> PAGEREF _Toc1204 \h </w:instrText>
      </w:r>
      <w:r>
        <w:fldChar w:fldCharType="separate"/>
      </w:r>
      <w:r>
        <w:t>5</w:t>
      </w:r>
      <w:r>
        <w:fldChar w:fldCharType="end"/>
      </w:r>
      <w:r>
        <w:rPr>
          <w:rFonts w:hint="eastAsia" w:ascii="宋体" w:hAnsi="宋体" w:eastAsia="宋体" w:cs="宋体"/>
          <w:bCs/>
          <w:color w:val="000000"/>
          <w:kern w:val="0"/>
          <w:szCs w:val="28"/>
          <w:lang w:val="en-US" w:eastAsia="zh-CN"/>
        </w:rPr>
        <w:fldChar w:fldCharType="end"/>
      </w:r>
    </w:p>
    <w:p w14:paraId="4174B7DB">
      <w:pPr>
        <w:pStyle w:val="5"/>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_Toc17527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4.4 成本控制（预算变更流程）</w:t>
      </w:r>
      <w:r>
        <w:tab/>
      </w:r>
      <w:r>
        <w:fldChar w:fldCharType="begin"/>
      </w:r>
      <w:r>
        <w:instrText xml:space="preserve"> PAGEREF _Toc17527 \h </w:instrText>
      </w:r>
      <w:r>
        <w:fldChar w:fldCharType="separate"/>
      </w:r>
      <w:r>
        <w:t>5</w:t>
      </w:r>
      <w:r>
        <w:fldChar w:fldCharType="end"/>
      </w:r>
      <w:r>
        <w:rPr>
          <w:rFonts w:hint="eastAsia" w:ascii="宋体" w:hAnsi="宋体" w:eastAsia="宋体" w:cs="宋体"/>
          <w:bCs/>
          <w:color w:val="000000"/>
          <w:kern w:val="0"/>
          <w:szCs w:val="28"/>
          <w:lang w:val="en-US" w:eastAsia="zh-CN"/>
        </w:rPr>
        <w:fldChar w:fldCharType="end"/>
      </w:r>
    </w:p>
    <w:p w14:paraId="1417CE2F">
      <w:pPr>
        <w:pStyle w:val="4"/>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_Toc2584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8"/>
          <w:lang w:val="en-US" w:eastAsia="zh-CN"/>
        </w:rPr>
        <w:t>5</w:t>
      </w:r>
      <w:r>
        <w:rPr>
          <w:rFonts w:hint="eastAsia" w:ascii="宋体" w:hAnsi="宋体" w:eastAsia="宋体" w:cs="宋体"/>
          <w:bCs/>
          <w:kern w:val="0"/>
          <w:szCs w:val="28"/>
          <w:lang w:val="en-US" w:eastAsia="zh-CN"/>
        </w:rPr>
        <w:t xml:space="preserve"> </w:t>
      </w:r>
      <w:r>
        <w:rPr>
          <w:rFonts w:hint="default" w:ascii="宋体" w:hAnsi="宋体" w:eastAsia="宋体" w:cs="宋体"/>
          <w:bCs/>
          <w:kern w:val="0"/>
          <w:szCs w:val="28"/>
          <w:lang w:val="en-US" w:eastAsia="zh-CN"/>
        </w:rPr>
        <w:t>质量管理</w:t>
      </w:r>
      <w:r>
        <w:tab/>
      </w:r>
      <w:r>
        <w:fldChar w:fldCharType="begin"/>
      </w:r>
      <w:r>
        <w:instrText xml:space="preserve"> PAGEREF _Toc2584 \h </w:instrText>
      </w:r>
      <w:r>
        <w:fldChar w:fldCharType="separate"/>
      </w:r>
      <w:r>
        <w:t>5</w:t>
      </w:r>
      <w:r>
        <w:fldChar w:fldCharType="end"/>
      </w:r>
      <w:r>
        <w:rPr>
          <w:rFonts w:hint="eastAsia" w:ascii="宋体" w:hAnsi="宋体" w:eastAsia="宋体" w:cs="宋体"/>
          <w:bCs/>
          <w:color w:val="000000"/>
          <w:kern w:val="0"/>
          <w:szCs w:val="28"/>
          <w:lang w:val="en-US" w:eastAsia="zh-CN"/>
        </w:rPr>
        <w:fldChar w:fldCharType="end"/>
      </w:r>
    </w:p>
    <w:p w14:paraId="26670A8C">
      <w:pPr>
        <w:pStyle w:val="5"/>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_Toc5092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5.1 质量目标（参考SRS第5章非功能需求：性能、可靠性、安全性等）</w:t>
      </w:r>
      <w:r>
        <w:tab/>
      </w:r>
      <w:r>
        <w:fldChar w:fldCharType="begin"/>
      </w:r>
      <w:r>
        <w:instrText xml:space="preserve"> PAGEREF _Toc5092 \h </w:instrText>
      </w:r>
      <w:r>
        <w:fldChar w:fldCharType="separate"/>
      </w:r>
      <w:r>
        <w:t>5</w:t>
      </w:r>
      <w:r>
        <w:fldChar w:fldCharType="end"/>
      </w:r>
      <w:r>
        <w:rPr>
          <w:rFonts w:hint="eastAsia" w:ascii="宋体" w:hAnsi="宋体" w:eastAsia="宋体" w:cs="宋体"/>
          <w:bCs/>
          <w:color w:val="000000"/>
          <w:kern w:val="0"/>
          <w:szCs w:val="28"/>
          <w:lang w:val="en-US" w:eastAsia="zh-CN"/>
        </w:rPr>
        <w:fldChar w:fldCharType="end"/>
      </w:r>
    </w:p>
    <w:p w14:paraId="2B8680D6">
      <w:pPr>
        <w:pStyle w:val="5"/>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_Toc27178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5.2 质量计划内容</w:t>
      </w:r>
      <w:r>
        <w:tab/>
      </w:r>
      <w:r>
        <w:fldChar w:fldCharType="begin"/>
      </w:r>
      <w:r>
        <w:instrText xml:space="preserve"> PAGEREF _Toc27178 \h </w:instrText>
      </w:r>
      <w:r>
        <w:fldChar w:fldCharType="separate"/>
      </w:r>
      <w:r>
        <w:t>6</w:t>
      </w:r>
      <w:r>
        <w:fldChar w:fldCharType="end"/>
      </w:r>
      <w:r>
        <w:rPr>
          <w:rFonts w:hint="eastAsia" w:ascii="宋体" w:hAnsi="宋体" w:eastAsia="宋体" w:cs="宋体"/>
          <w:bCs/>
          <w:color w:val="000000"/>
          <w:kern w:val="0"/>
          <w:szCs w:val="28"/>
          <w:lang w:val="en-US" w:eastAsia="zh-CN"/>
        </w:rPr>
        <w:fldChar w:fldCharType="end"/>
      </w:r>
    </w:p>
    <w:p w14:paraId="34439878">
      <w:pPr>
        <w:pStyle w:val="5"/>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_Toc16718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质量目标、活动、职责、资源、控制手段</w:t>
      </w:r>
      <w:r>
        <w:tab/>
      </w:r>
      <w:r>
        <w:fldChar w:fldCharType="begin"/>
      </w:r>
      <w:r>
        <w:instrText xml:space="preserve"> PAGEREF _Toc16718 \h </w:instrText>
      </w:r>
      <w:r>
        <w:fldChar w:fldCharType="separate"/>
      </w:r>
      <w:r>
        <w:t>6</w:t>
      </w:r>
      <w:r>
        <w:fldChar w:fldCharType="end"/>
      </w:r>
      <w:r>
        <w:rPr>
          <w:rFonts w:hint="eastAsia" w:ascii="宋体" w:hAnsi="宋体" w:eastAsia="宋体" w:cs="宋体"/>
          <w:bCs/>
          <w:color w:val="000000"/>
          <w:kern w:val="0"/>
          <w:szCs w:val="28"/>
          <w:lang w:val="en-US" w:eastAsia="zh-CN"/>
        </w:rPr>
        <w:fldChar w:fldCharType="end"/>
      </w:r>
    </w:p>
    <w:p w14:paraId="15D8D090">
      <w:pPr>
        <w:pStyle w:val="5"/>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_Toc20269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5.3 质量保证（QA）</w:t>
      </w:r>
      <w:r>
        <w:tab/>
      </w:r>
      <w:r>
        <w:fldChar w:fldCharType="begin"/>
      </w:r>
      <w:r>
        <w:instrText xml:space="preserve"> PAGEREF _Toc20269 \h </w:instrText>
      </w:r>
      <w:r>
        <w:fldChar w:fldCharType="separate"/>
      </w:r>
      <w:r>
        <w:t>6</w:t>
      </w:r>
      <w:r>
        <w:fldChar w:fldCharType="end"/>
      </w:r>
      <w:r>
        <w:rPr>
          <w:rFonts w:hint="eastAsia" w:ascii="宋体" w:hAnsi="宋体" w:eastAsia="宋体" w:cs="宋体"/>
          <w:bCs/>
          <w:color w:val="000000"/>
          <w:kern w:val="0"/>
          <w:szCs w:val="28"/>
          <w:lang w:val="en-US" w:eastAsia="zh-CN"/>
        </w:rPr>
        <w:fldChar w:fldCharType="end"/>
      </w:r>
    </w:p>
    <w:p w14:paraId="16C4990B">
      <w:pPr>
        <w:pStyle w:val="5"/>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_Toc18458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过程审计、产品审计</w:t>
      </w:r>
      <w:r>
        <w:tab/>
      </w:r>
      <w:r>
        <w:fldChar w:fldCharType="begin"/>
      </w:r>
      <w:r>
        <w:instrText xml:space="preserve"> PAGEREF _Toc18458 \h </w:instrText>
      </w:r>
      <w:r>
        <w:fldChar w:fldCharType="separate"/>
      </w:r>
      <w:r>
        <w:t>6</w:t>
      </w:r>
      <w:r>
        <w:fldChar w:fldCharType="end"/>
      </w:r>
      <w:r>
        <w:rPr>
          <w:rFonts w:hint="eastAsia" w:ascii="宋体" w:hAnsi="宋体" w:eastAsia="宋体" w:cs="宋体"/>
          <w:bCs/>
          <w:color w:val="000000"/>
          <w:kern w:val="0"/>
          <w:szCs w:val="28"/>
          <w:lang w:val="en-US" w:eastAsia="zh-CN"/>
        </w:rPr>
        <w:fldChar w:fldCharType="end"/>
      </w:r>
    </w:p>
    <w:p w14:paraId="35AE38E3">
      <w:pPr>
        <w:pStyle w:val="5"/>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_Toc8291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5.4 质量控制（QC）</w:t>
      </w:r>
      <w:r>
        <w:tab/>
      </w:r>
      <w:r>
        <w:fldChar w:fldCharType="begin"/>
      </w:r>
      <w:r>
        <w:instrText xml:space="preserve"> PAGEREF _Toc8291 \h </w:instrText>
      </w:r>
      <w:r>
        <w:fldChar w:fldCharType="separate"/>
      </w:r>
      <w:r>
        <w:t>6</w:t>
      </w:r>
      <w:r>
        <w:fldChar w:fldCharType="end"/>
      </w:r>
      <w:r>
        <w:rPr>
          <w:rFonts w:hint="eastAsia" w:ascii="宋体" w:hAnsi="宋体" w:eastAsia="宋体" w:cs="宋体"/>
          <w:bCs/>
          <w:color w:val="000000"/>
          <w:kern w:val="0"/>
          <w:szCs w:val="28"/>
          <w:lang w:val="en-US" w:eastAsia="zh-CN"/>
        </w:rPr>
        <w:fldChar w:fldCharType="end"/>
      </w:r>
    </w:p>
    <w:p w14:paraId="3090EB33">
      <w:pPr>
        <w:pStyle w:val="5"/>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_Toc3658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技术评审、代码走查、测试（单元、集成、系统）、缺陷跟踪</w:t>
      </w:r>
      <w:r>
        <w:tab/>
      </w:r>
      <w:r>
        <w:fldChar w:fldCharType="begin"/>
      </w:r>
      <w:r>
        <w:instrText xml:space="preserve"> PAGEREF _Toc3658 \h </w:instrText>
      </w:r>
      <w:r>
        <w:fldChar w:fldCharType="separate"/>
      </w:r>
      <w:r>
        <w:t>6</w:t>
      </w:r>
      <w:r>
        <w:fldChar w:fldCharType="end"/>
      </w:r>
      <w:r>
        <w:rPr>
          <w:rFonts w:hint="eastAsia" w:ascii="宋体" w:hAnsi="宋体" w:eastAsia="宋体" w:cs="宋体"/>
          <w:bCs/>
          <w:color w:val="000000"/>
          <w:kern w:val="0"/>
          <w:szCs w:val="28"/>
          <w:lang w:val="en-US" w:eastAsia="zh-CN"/>
        </w:rPr>
        <w:fldChar w:fldCharType="end"/>
      </w:r>
    </w:p>
    <w:p w14:paraId="70E856C0">
      <w:pPr>
        <w:pStyle w:val="5"/>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_Toc24704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5.5 质量成本（CoQ）</w:t>
      </w:r>
      <w:r>
        <w:tab/>
      </w:r>
      <w:r>
        <w:fldChar w:fldCharType="begin"/>
      </w:r>
      <w:r>
        <w:instrText xml:space="preserve"> PAGEREF _Toc24704 \h </w:instrText>
      </w:r>
      <w:r>
        <w:fldChar w:fldCharType="separate"/>
      </w:r>
      <w:r>
        <w:t>6</w:t>
      </w:r>
      <w:r>
        <w:fldChar w:fldCharType="end"/>
      </w:r>
      <w:r>
        <w:rPr>
          <w:rFonts w:hint="eastAsia" w:ascii="宋体" w:hAnsi="宋体" w:eastAsia="宋体" w:cs="宋体"/>
          <w:bCs/>
          <w:color w:val="000000"/>
          <w:kern w:val="0"/>
          <w:szCs w:val="28"/>
          <w:lang w:val="en-US" w:eastAsia="zh-CN"/>
        </w:rPr>
        <w:fldChar w:fldCharType="end"/>
      </w:r>
    </w:p>
    <w:p w14:paraId="7338FCA7">
      <w:pPr>
        <w:pStyle w:val="5"/>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_Toc21906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预防成本、评估成本、内部缺陷成本、外部缺陷成本</w:t>
      </w:r>
      <w:r>
        <w:tab/>
      </w:r>
      <w:r>
        <w:fldChar w:fldCharType="begin"/>
      </w:r>
      <w:r>
        <w:instrText xml:space="preserve"> PAGEREF _Toc21906 \h </w:instrText>
      </w:r>
      <w:r>
        <w:fldChar w:fldCharType="separate"/>
      </w:r>
      <w:r>
        <w:t>6</w:t>
      </w:r>
      <w:r>
        <w:fldChar w:fldCharType="end"/>
      </w:r>
      <w:r>
        <w:rPr>
          <w:rFonts w:hint="eastAsia" w:ascii="宋体" w:hAnsi="宋体" w:eastAsia="宋体" w:cs="宋体"/>
          <w:bCs/>
          <w:color w:val="000000"/>
          <w:kern w:val="0"/>
          <w:szCs w:val="28"/>
          <w:lang w:val="en-US" w:eastAsia="zh-CN"/>
        </w:rPr>
        <w:fldChar w:fldCharType="end"/>
      </w:r>
    </w:p>
    <w:p w14:paraId="6B4FE46C">
      <w:pPr>
        <w:pStyle w:val="4"/>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_Toc13549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8"/>
          <w:lang w:val="en-US" w:eastAsia="zh-CN"/>
        </w:rPr>
        <w:t>6</w:t>
      </w:r>
      <w:r>
        <w:rPr>
          <w:rFonts w:hint="eastAsia" w:ascii="宋体" w:hAnsi="宋体" w:eastAsia="宋体" w:cs="宋体"/>
          <w:bCs/>
          <w:kern w:val="0"/>
          <w:szCs w:val="28"/>
          <w:lang w:val="en-US" w:eastAsia="zh-CN"/>
        </w:rPr>
        <w:t xml:space="preserve"> </w:t>
      </w:r>
      <w:r>
        <w:rPr>
          <w:rFonts w:hint="default" w:ascii="宋体" w:hAnsi="宋体" w:eastAsia="宋体" w:cs="宋体"/>
          <w:bCs/>
          <w:kern w:val="0"/>
          <w:szCs w:val="28"/>
          <w:lang w:val="en-US" w:eastAsia="zh-CN"/>
        </w:rPr>
        <w:t>人力资源管理</w:t>
      </w:r>
      <w:r>
        <w:tab/>
      </w:r>
      <w:r>
        <w:fldChar w:fldCharType="begin"/>
      </w:r>
      <w:r>
        <w:instrText xml:space="preserve"> PAGEREF _Toc13549 \h </w:instrText>
      </w:r>
      <w:r>
        <w:fldChar w:fldCharType="separate"/>
      </w:r>
      <w:r>
        <w:t>6</w:t>
      </w:r>
      <w:r>
        <w:fldChar w:fldCharType="end"/>
      </w:r>
      <w:r>
        <w:rPr>
          <w:rFonts w:hint="eastAsia" w:ascii="宋体" w:hAnsi="宋体" w:eastAsia="宋体" w:cs="宋体"/>
          <w:bCs/>
          <w:color w:val="000000"/>
          <w:kern w:val="0"/>
          <w:szCs w:val="28"/>
          <w:lang w:val="en-US" w:eastAsia="zh-CN"/>
        </w:rPr>
        <w:fldChar w:fldCharType="end"/>
      </w:r>
    </w:p>
    <w:p w14:paraId="4EA025E1">
      <w:pPr>
        <w:pStyle w:val="5"/>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_Toc5653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6.1 项目角色与职责（项目经理、需求、开发、测试、配置管理、QA等，假设10人团队）</w:t>
      </w:r>
      <w:r>
        <w:tab/>
      </w:r>
      <w:r>
        <w:fldChar w:fldCharType="begin"/>
      </w:r>
      <w:r>
        <w:instrText xml:space="preserve"> PAGEREF _Toc5653 \h </w:instrText>
      </w:r>
      <w:r>
        <w:fldChar w:fldCharType="separate"/>
      </w:r>
      <w:r>
        <w:t>6</w:t>
      </w:r>
      <w:r>
        <w:fldChar w:fldCharType="end"/>
      </w:r>
      <w:r>
        <w:rPr>
          <w:rFonts w:hint="eastAsia" w:ascii="宋体" w:hAnsi="宋体" w:eastAsia="宋体" w:cs="宋体"/>
          <w:bCs/>
          <w:color w:val="000000"/>
          <w:kern w:val="0"/>
          <w:szCs w:val="28"/>
          <w:lang w:val="en-US" w:eastAsia="zh-CN"/>
        </w:rPr>
        <w:fldChar w:fldCharType="end"/>
      </w:r>
    </w:p>
    <w:p w14:paraId="11052820">
      <w:pPr>
        <w:pStyle w:val="5"/>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_Toc1057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6.2 人员配备计划（各阶段所需角色）</w:t>
      </w:r>
      <w:r>
        <w:tab/>
      </w:r>
      <w:r>
        <w:fldChar w:fldCharType="begin"/>
      </w:r>
      <w:r>
        <w:instrText xml:space="preserve"> PAGEREF _Toc1057 \h </w:instrText>
      </w:r>
      <w:r>
        <w:fldChar w:fldCharType="separate"/>
      </w:r>
      <w:r>
        <w:t>6</w:t>
      </w:r>
      <w:r>
        <w:fldChar w:fldCharType="end"/>
      </w:r>
      <w:r>
        <w:rPr>
          <w:rFonts w:hint="eastAsia" w:ascii="宋体" w:hAnsi="宋体" w:eastAsia="宋体" w:cs="宋体"/>
          <w:bCs/>
          <w:color w:val="000000"/>
          <w:kern w:val="0"/>
          <w:szCs w:val="28"/>
          <w:lang w:val="en-US" w:eastAsia="zh-CN"/>
        </w:rPr>
        <w:fldChar w:fldCharType="end"/>
      </w:r>
    </w:p>
    <w:p w14:paraId="7D2AAB15">
      <w:pPr>
        <w:pStyle w:val="5"/>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_Toc6120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6.3 培训计划（技术培训、业务培训）</w:t>
      </w:r>
      <w:r>
        <w:tab/>
      </w:r>
      <w:r>
        <w:fldChar w:fldCharType="begin"/>
      </w:r>
      <w:r>
        <w:instrText xml:space="preserve"> PAGEREF _Toc6120 \h </w:instrText>
      </w:r>
      <w:r>
        <w:fldChar w:fldCharType="separate"/>
      </w:r>
      <w:r>
        <w:t>6</w:t>
      </w:r>
      <w:r>
        <w:fldChar w:fldCharType="end"/>
      </w:r>
      <w:r>
        <w:rPr>
          <w:rFonts w:hint="eastAsia" w:ascii="宋体" w:hAnsi="宋体" w:eastAsia="宋体" w:cs="宋体"/>
          <w:bCs/>
          <w:color w:val="000000"/>
          <w:kern w:val="0"/>
          <w:szCs w:val="28"/>
          <w:lang w:val="en-US" w:eastAsia="zh-CN"/>
        </w:rPr>
        <w:fldChar w:fldCharType="end"/>
      </w:r>
    </w:p>
    <w:p w14:paraId="00A93F6F">
      <w:pPr>
        <w:pStyle w:val="4"/>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_Toc19331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8"/>
          <w:lang w:val="en-US" w:eastAsia="zh-CN"/>
        </w:rPr>
        <w:t>7</w:t>
      </w:r>
      <w:r>
        <w:rPr>
          <w:rFonts w:hint="eastAsia" w:ascii="宋体" w:hAnsi="宋体" w:eastAsia="宋体" w:cs="宋体"/>
          <w:bCs/>
          <w:kern w:val="0"/>
          <w:szCs w:val="28"/>
          <w:lang w:val="en-US" w:eastAsia="zh-CN"/>
        </w:rPr>
        <w:t xml:space="preserve"> </w:t>
      </w:r>
      <w:r>
        <w:rPr>
          <w:rFonts w:hint="default" w:ascii="宋体" w:hAnsi="宋体" w:eastAsia="宋体" w:cs="宋体"/>
          <w:bCs/>
          <w:kern w:val="0"/>
          <w:szCs w:val="28"/>
          <w:lang w:val="en-US" w:eastAsia="zh-CN"/>
        </w:rPr>
        <w:t>风险管理</w:t>
      </w:r>
      <w:r>
        <w:tab/>
      </w:r>
      <w:r>
        <w:fldChar w:fldCharType="begin"/>
      </w:r>
      <w:r>
        <w:instrText xml:space="preserve"> PAGEREF _Toc19331 \h </w:instrText>
      </w:r>
      <w:r>
        <w:fldChar w:fldCharType="separate"/>
      </w:r>
      <w:r>
        <w:t>6</w:t>
      </w:r>
      <w:r>
        <w:fldChar w:fldCharType="end"/>
      </w:r>
      <w:r>
        <w:rPr>
          <w:rFonts w:hint="eastAsia" w:ascii="宋体" w:hAnsi="宋体" w:eastAsia="宋体" w:cs="宋体"/>
          <w:bCs/>
          <w:color w:val="000000"/>
          <w:kern w:val="0"/>
          <w:szCs w:val="28"/>
          <w:lang w:val="en-US" w:eastAsia="zh-CN"/>
        </w:rPr>
        <w:fldChar w:fldCharType="end"/>
      </w:r>
    </w:p>
    <w:p w14:paraId="07597125">
      <w:pPr>
        <w:pStyle w:val="5"/>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_Toc2511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7.1 风险识别（技术风险、进度风险、人员风险、外部依赖）</w:t>
      </w:r>
      <w:r>
        <w:tab/>
      </w:r>
      <w:r>
        <w:fldChar w:fldCharType="begin"/>
      </w:r>
      <w:r>
        <w:instrText xml:space="preserve"> PAGEREF _Toc2511 \h </w:instrText>
      </w:r>
      <w:r>
        <w:fldChar w:fldCharType="separate"/>
      </w:r>
      <w:r>
        <w:t>6</w:t>
      </w:r>
      <w:r>
        <w:fldChar w:fldCharType="end"/>
      </w:r>
      <w:r>
        <w:rPr>
          <w:rFonts w:hint="eastAsia" w:ascii="宋体" w:hAnsi="宋体" w:eastAsia="宋体" w:cs="宋体"/>
          <w:bCs/>
          <w:color w:val="000000"/>
          <w:kern w:val="0"/>
          <w:szCs w:val="28"/>
          <w:lang w:val="en-US" w:eastAsia="zh-CN"/>
        </w:rPr>
        <w:fldChar w:fldCharType="end"/>
      </w:r>
    </w:p>
    <w:p w14:paraId="5797B4CF">
      <w:pPr>
        <w:pStyle w:val="5"/>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_Toc4545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7.2 风险分析（概率-影响矩阵）</w:t>
      </w:r>
      <w:r>
        <w:tab/>
      </w:r>
      <w:r>
        <w:fldChar w:fldCharType="begin"/>
      </w:r>
      <w:r>
        <w:instrText xml:space="preserve"> PAGEREF _Toc4545 \h </w:instrText>
      </w:r>
      <w:r>
        <w:fldChar w:fldCharType="separate"/>
      </w:r>
      <w:r>
        <w:t>6</w:t>
      </w:r>
      <w:r>
        <w:fldChar w:fldCharType="end"/>
      </w:r>
      <w:r>
        <w:rPr>
          <w:rFonts w:hint="eastAsia" w:ascii="宋体" w:hAnsi="宋体" w:eastAsia="宋体" w:cs="宋体"/>
          <w:bCs/>
          <w:color w:val="000000"/>
          <w:kern w:val="0"/>
          <w:szCs w:val="28"/>
          <w:lang w:val="en-US" w:eastAsia="zh-CN"/>
        </w:rPr>
        <w:fldChar w:fldCharType="end"/>
      </w:r>
    </w:p>
    <w:p w14:paraId="591F89EC">
      <w:pPr>
        <w:pStyle w:val="5"/>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_Toc1751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7.3 风险应对计划（规避、减轻、转移、接受）</w:t>
      </w:r>
      <w:r>
        <w:tab/>
      </w:r>
      <w:r>
        <w:fldChar w:fldCharType="begin"/>
      </w:r>
      <w:r>
        <w:instrText xml:space="preserve"> PAGEREF _Toc1751 \h </w:instrText>
      </w:r>
      <w:r>
        <w:fldChar w:fldCharType="separate"/>
      </w:r>
      <w:r>
        <w:t>6</w:t>
      </w:r>
      <w:r>
        <w:fldChar w:fldCharType="end"/>
      </w:r>
      <w:r>
        <w:rPr>
          <w:rFonts w:hint="eastAsia" w:ascii="宋体" w:hAnsi="宋体" w:eastAsia="宋体" w:cs="宋体"/>
          <w:bCs/>
          <w:color w:val="000000"/>
          <w:kern w:val="0"/>
          <w:szCs w:val="28"/>
          <w:lang w:val="en-US" w:eastAsia="zh-CN"/>
        </w:rPr>
        <w:fldChar w:fldCharType="end"/>
      </w:r>
    </w:p>
    <w:p w14:paraId="6AF072F3">
      <w:pPr>
        <w:pStyle w:val="5"/>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_Toc16513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7.4 风险跟踪表</w:t>
      </w:r>
      <w:r>
        <w:tab/>
      </w:r>
      <w:r>
        <w:fldChar w:fldCharType="begin"/>
      </w:r>
      <w:r>
        <w:instrText xml:space="preserve"> PAGEREF _Toc16513 \h </w:instrText>
      </w:r>
      <w:r>
        <w:fldChar w:fldCharType="separate"/>
      </w:r>
      <w:r>
        <w:t>6</w:t>
      </w:r>
      <w:r>
        <w:fldChar w:fldCharType="end"/>
      </w:r>
      <w:r>
        <w:rPr>
          <w:rFonts w:hint="eastAsia" w:ascii="宋体" w:hAnsi="宋体" w:eastAsia="宋体" w:cs="宋体"/>
          <w:bCs/>
          <w:color w:val="000000"/>
          <w:kern w:val="0"/>
          <w:szCs w:val="28"/>
          <w:lang w:val="en-US" w:eastAsia="zh-CN"/>
        </w:rPr>
        <w:fldChar w:fldCharType="end"/>
      </w:r>
    </w:p>
    <w:p w14:paraId="5B82C687">
      <w:pPr>
        <w:pStyle w:val="4"/>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_Toc18865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8"/>
          <w:lang w:val="en-US" w:eastAsia="zh-CN"/>
        </w:rPr>
        <w:t>8</w:t>
      </w:r>
      <w:r>
        <w:rPr>
          <w:rFonts w:hint="eastAsia" w:ascii="宋体" w:hAnsi="宋体" w:eastAsia="宋体" w:cs="宋体"/>
          <w:bCs/>
          <w:kern w:val="0"/>
          <w:szCs w:val="28"/>
          <w:lang w:val="en-US" w:eastAsia="zh-CN"/>
        </w:rPr>
        <w:t xml:space="preserve"> </w:t>
      </w:r>
      <w:r>
        <w:rPr>
          <w:rFonts w:hint="default" w:ascii="宋体" w:hAnsi="宋体" w:eastAsia="宋体" w:cs="宋体"/>
          <w:bCs/>
          <w:kern w:val="0"/>
          <w:szCs w:val="28"/>
          <w:lang w:val="en-US" w:eastAsia="zh-CN"/>
        </w:rPr>
        <w:t>沟通管理</w:t>
      </w:r>
      <w:r>
        <w:tab/>
      </w:r>
      <w:r>
        <w:fldChar w:fldCharType="begin"/>
      </w:r>
      <w:r>
        <w:instrText xml:space="preserve"> PAGEREF _Toc18865 \h </w:instrText>
      </w:r>
      <w:r>
        <w:fldChar w:fldCharType="separate"/>
      </w:r>
      <w:r>
        <w:t>6</w:t>
      </w:r>
      <w:r>
        <w:fldChar w:fldCharType="end"/>
      </w:r>
      <w:r>
        <w:rPr>
          <w:rFonts w:hint="eastAsia" w:ascii="宋体" w:hAnsi="宋体" w:eastAsia="宋体" w:cs="宋体"/>
          <w:bCs/>
          <w:color w:val="000000"/>
          <w:kern w:val="0"/>
          <w:szCs w:val="28"/>
          <w:lang w:val="en-US" w:eastAsia="zh-CN"/>
        </w:rPr>
        <w:fldChar w:fldCharType="end"/>
      </w:r>
    </w:p>
    <w:p w14:paraId="24D3C555">
      <w:pPr>
        <w:pStyle w:val="5"/>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_Toc18631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8.1 干系人识别</w:t>
      </w:r>
      <w:r>
        <w:tab/>
      </w:r>
      <w:r>
        <w:fldChar w:fldCharType="begin"/>
      </w:r>
      <w:r>
        <w:instrText xml:space="preserve"> PAGEREF _Toc18631 \h </w:instrText>
      </w:r>
      <w:r>
        <w:fldChar w:fldCharType="separate"/>
      </w:r>
      <w:r>
        <w:t>6</w:t>
      </w:r>
      <w:r>
        <w:fldChar w:fldCharType="end"/>
      </w:r>
      <w:r>
        <w:rPr>
          <w:rFonts w:hint="eastAsia" w:ascii="宋体" w:hAnsi="宋体" w:eastAsia="宋体" w:cs="宋体"/>
          <w:bCs/>
          <w:color w:val="000000"/>
          <w:kern w:val="0"/>
          <w:szCs w:val="28"/>
          <w:lang w:val="en-US" w:eastAsia="zh-CN"/>
        </w:rPr>
        <w:fldChar w:fldCharType="end"/>
      </w:r>
    </w:p>
    <w:p w14:paraId="052FC2A7">
      <w:pPr>
        <w:pStyle w:val="5"/>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_Toc1023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8.2 沟通方式与频率（每周例会、周报、里程碑评审）</w:t>
      </w:r>
      <w:r>
        <w:tab/>
      </w:r>
      <w:r>
        <w:fldChar w:fldCharType="begin"/>
      </w:r>
      <w:r>
        <w:instrText xml:space="preserve"> PAGEREF _Toc1023 \h </w:instrText>
      </w:r>
      <w:r>
        <w:fldChar w:fldCharType="separate"/>
      </w:r>
      <w:r>
        <w:t>6</w:t>
      </w:r>
      <w:r>
        <w:fldChar w:fldCharType="end"/>
      </w:r>
      <w:r>
        <w:rPr>
          <w:rFonts w:hint="eastAsia" w:ascii="宋体" w:hAnsi="宋体" w:eastAsia="宋体" w:cs="宋体"/>
          <w:bCs/>
          <w:color w:val="000000"/>
          <w:kern w:val="0"/>
          <w:szCs w:val="28"/>
          <w:lang w:val="en-US" w:eastAsia="zh-CN"/>
        </w:rPr>
        <w:fldChar w:fldCharType="end"/>
      </w:r>
    </w:p>
    <w:p w14:paraId="4C0A44DB">
      <w:pPr>
        <w:pStyle w:val="5"/>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_Toc20379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8.3 文档管理（存储位置、命名规则）</w:t>
      </w:r>
      <w:r>
        <w:tab/>
      </w:r>
      <w:r>
        <w:fldChar w:fldCharType="begin"/>
      </w:r>
      <w:r>
        <w:instrText xml:space="preserve"> PAGEREF _Toc20379 \h </w:instrText>
      </w:r>
      <w:r>
        <w:fldChar w:fldCharType="separate"/>
      </w:r>
      <w:r>
        <w:t>6</w:t>
      </w:r>
      <w:r>
        <w:fldChar w:fldCharType="end"/>
      </w:r>
      <w:r>
        <w:rPr>
          <w:rFonts w:hint="eastAsia" w:ascii="宋体" w:hAnsi="宋体" w:eastAsia="宋体" w:cs="宋体"/>
          <w:bCs/>
          <w:color w:val="000000"/>
          <w:kern w:val="0"/>
          <w:szCs w:val="28"/>
          <w:lang w:val="en-US" w:eastAsia="zh-CN"/>
        </w:rPr>
        <w:fldChar w:fldCharType="end"/>
      </w:r>
    </w:p>
    <w:p w14:paraId="14BD783D">
      <w:pPr>
        <w:pStyle w:val="4"/>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_Toc16625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8"/>
          <w:lang w:val="en-US" w:eastAsia="zh-CN"/>
        </w:rPr>
        <w:t>9</w:t>
      </w:r>
      <w:r>
        <w:rPr>
          <w:rFonts w:hint="eastAsia" w:ascii="宋体" w:hAnsi="宋体" w:eastAsia="宋体" w:cs="宋体"/>
          <w:bCs/>
          <w:kern w:val="0"/>
          <w:szCs w:val="28"/>
          <w:lang w:val="en-US" w:eastAsia="zh-CN"/>
        </w:rPr>
        <w:t xml:space="preserve"> </w:t>
      </w:r>
      <w:r>
        <w:rPr>
          <w:rFonts w:hint="default" w:ascii="宋体" w:hAnsi="宋体" w:eastAsia="宋体" w:cs="宋体"/>
          <w:bCs/>
          <w:kern w:val="0"/>
          <w:szCs w:val="28"/>
          <w:lang w:val="en-US" w:eastAsia="zh-CN"/>
        </w:rPr>
        <w:t>配置管理</w:t>
      </w:r>
      <w:r>
        <w:tab/>
      </w:r>
      <w:r>
        <w:fldChar w:fldCharType="begin"/>
      </w:r>
      <w:r>
        <w:instrText xml:space="preserve"> PAGEREF _Toc16625 \h </w:instrText>
      </w:r>
      <w:r>
        <w:fldChar w:fldCharType="separate"/>
      </w:r>
      <w:r>
        <w:t>6</w:t>
      </w:r>
      <w:r>
        <w:fldChar w:fldCharType="end"/>
      </w:r>
      <w:r>
        <w:rPr>
          <w:rFonts w:hint="eastAsia" w:ascii="宋体" w:hAnsi="宋体" w:eastAsia="宋体" w:cs="宋体"/>
          <w:bCs/>
          <w:color w:val="000000"/>
          <w:kern w:val="0"/>
          <w:szCs w:val="28"/>
          <w:lang w:val="en-US" w:eastAsia="zh-CN"/>
        </w:rPr>
        <w:fldChar w:fldCharType="end"/>
      </w:r>
    </w:p>
    <w:p w14:paraId="7CBE5B05">
      <w:pPr>
        <w:pStyle w:val="5"/>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_Toc19617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9.1 配置项识别（需求文档、设计文档、代码、测试用例等）</w:t>
      </w:r>
      <w:r>
        <w:tab/>
      </w:r>
      <w:r>
        <w:fldChar w:fldCharType="begin"/>
      </w:r>
      <w:r>
        <w:instrText xml:space="preserve"> PAGEREF _Toc19617 \h </w:instrText>
      </w:r>
      <w:r>
        <w:fldChar w:fldCharType="separate"/>
      </w:r>
      <w:r>
        <w:t>6</w:t>
      </w:r>
      <w:r>
        <w:fldChar w:fldCharType="end"/>
      </w:r>
      <w:r>
        <w:rPr>
          <w:rFonts w:hint="eastAsia" w:ascii="宋体" w:hAnsi="宋体" w:eastAsia="宋体" w:cs="宋体"/>
          <w:bCs/>
          <w:color w:val="000000"/>
          <w:kern w:val="0"/>
          <w:szCs w:val="28"/>
          <w:lang w:val="en-US" w:eastAsia="zh-CN"/>
        </w:rPr>
        <w:fldChar w:fldCharType="end"/>
      </w:r>
    </w:p>
    <w:p w14:paraId="047D9E48">
      <w:pPr>
        <w:pStyle w:val="5"/>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_Toc13797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9.2 基线与变更控制</w:t>
      </w:r>
      <w:r>
        <w:tab/>
      </w:r>
      <w:r>
        <w:fldChar w:fldCharType="begin"/>
      </w:r>
      <w:r>
        <w:instrText xml:space="preserve"> PAGEREF _Toc13797 \h </w:instrText>
      </w:r>
      <w:r>
        <w:fldChar w:fldCharType="separate"/>
      </w:r>
      <w:r>
        <w:t>6</w:t>
      </w:r>
      <w:r>
        <w:fldChar w:fldCharType="end"/>
      </w:r>
      <w:r>
        <w:rPr>
          <w:rFonts w:hint="eastAsia" w:ascii="宋体" w:hAnsi="宋体" w:eastAsia="宋体" w:cs="宋体"/>
          <w:bCs/>
          <w:color w:val="000000"/>
          <w:kern w:val="0"/>
          <w:szCs w:val="28"/>
          <w:lang w:val="en-US" w:eastAsia="zh-CN"/>
        </w:rPr>
        <w:fldChar w:fldCharType="end"/>
      </w:r>
    </w:p>
    <w:p w14:paraId="62729069">
      <w:pPr>
        <w:pStyle w:val="5"/>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_Toc4813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功能基线、需求基线、产品基线</w:t>
      </w:r>
      <w:r>
        <w:tab/>
      </w:r>
      <w:r>
        <w:fldChar w:fldCharType="begin"/>
      </w:r>
      <w:r>
        <w:instrText xml:space="preserve"> PAGEREF _Toc4813 \h </w:instrText>
      </w:r>
      <w:r>
        <w:fldChar w:fldCharType="separate"/>
      </w:r>
      <w:r>
        <w:t>6</w:t>
      </w:r>
      <w:r>
        <w:fldChar w:fldCharType="end"/>
      </w:r>
      <w:r>
        <w:rPr>
          <w:rFonts w:hint="eastAsia" w:ascii="宋体" w:hAnsi="宋体" w:eastAsia="宋体" w:cs="宋体"/>
          <w:bCs/>
          <w:color w:val="000000"/>
          <w:kern w:val="0"/>
          <w:szCs w:val="28"/>
          <w:lang w:val="en-US" w:eastAsia="zh-CN"/>
        </w:rPr>
        <w:fldChar w:fldCharType="end"/>
      </w:r>
    </w:p>
    <w:p w14:paraId="0D5825F7">
      <w:pPr>
        <w:pStyle w:val="5"/>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_Toc14566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SCCB（配置控制委员会）组成与职责</w:t>
      </w:r>
      <w:r>
        <w:tab/>
      </w:r>
      <w:r>
        <w:fldChar w:fldCharType="begin"/>
      </w:r>
      <w:r>
        <w:instrText xml:space="preserve"> PAGEREF _Toc14566 \h </w:instrText>
      </w:r>
      <w:r>
        <w:fldChar w:fldCharType="separate"/>
      </w:r>
      <w:r>
        <w:t>6</w:t>
      </w:r>
      <w:r>
        <w:fldChar w:fldCharType="end"/>
      </w:r>
      <w:r>
        <w:rPr>
          <w:rFonts w:hint="eastAsia" w:ascii="宋体" w:hAnsi="宋体" w:eastAsia="宋体" w:cs="宋体"/>
          <w:bCs/>
          <w:color w:val="000000"/>
          <w:kern w:val="0"/>
          <w:szCs w:val="28"/>
          <w:lang w:val="en-US" w:eastAsia="zh-CN"/>
        </w:rPr>
        <w:fldChar w:fldCharType="end"/>
      </w:r>
    </w:p>
    <w:p w14:paraId="1BF899D1">
      <w:pPr>
        <w:pStyle w:val="5"/>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_Toc15192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9.3 变更控制流程</w:t>
      </w:r>
      <w:r>
        <w:tab/>
      </w:r>
      <w:r>
        <w:fldChar w:fldCharType="begin"/>
      </w:r>
      <w:r>
        <w:instrText xml:space="preserve"> PAGEREF _Toc15192 \h </w:instrText>
      </w:r>
      <w:r>
        <w:fldChar w:fldCharType="separate"/>
      </w:r>
      <w:r>
        <w:t>6</w:t>
      </w:r>
      <w:r>
        <w:fldChar w:fldCharType="end"/>
      </w:r>
      <w:r>
        <w:rPr>
          <w:rFonts w:hint="eastAsia" w:ascii="宋体" w:hAnsi="宋体" w:eastAsia="宋体" w:cs="宋体"/>
          <w:bCs/>
          <w:color w:val="000000"/>
          <w:kern w:val="0"/>
          <w:szCs w:val="28"/>
          <w:lang w:val="en-US" w:eastAsia="zh-CN"/>
        </w:rPr>
        <w:fldChar w:fldCharType="end"/>
      </w:r>
    </w:p>
    <w:p w14:paraId="24A0B3AB">
      <w:pPr>
        <w:pStyle w:val="5"/>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_Toc5180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提交变更请求 → 影响分析 → SCCB评审 → 实施变更 → 验证 → 关闭</w:t>
      </w:r>
      <w:r>
        <w:tab/>
      </w:r>
      <w:r>
        <w:fldChar w:fldCharType="begin"/>
      </w:r>
      <w:r>
        <w:instrText xml:space="preserve"> PAGEREF _Toc5180 \h </w:instrText>
      </w:r>
      <w:r>
        <w:fldChar w:fldCharType="separate"/>
      </w:r>
      <w:r>
        <w:t>6</w:t>
      </w:r>
      <w:r>
        <w:fldChar w:fldCharType="end"/>
      </w:r>
      <w:r>
        <w:rPr>
          <w:rFonts w:hint="eastAsia" w:ascii="宋体" w:hAnsi="宋体" w:eastAsia="宋体" w:cs="宋体"/>
          <w:bCs/>
          <w:color w:val="000000"/>
          <w:kern w:val="0"/>
          <w:szCs w:val="28"/>
          <w:lang w:val="en-US" w:eastAsia="zh-CN"/>
        </w:rPr>
        <w:fldChar w:fldCharType="end"/>
      </w:r>
    </w:p>
    <w:p w14:paraId="4538E385">
      <w:pPr>
        <w:pStyle w:val="5"/>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_Toc28053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9.4 版本控制工具（Git/SVN，分支策略）</w:t>
      </w:r>
      <w:r>
        <w:tab/>
      </w:r>
      <w:r>
        <w:fldChar w:fldCharType="begin"/>
      </w:r>
      <w:r>
        <w:instrText xml:space="preserve"> PAGEREF _Toc28053 \h </w:instrText>
      </w:r>
      <w:r>
        <w:fldChar w:fldCharType="separate"/>
      </w:r>
      <w:r>
        <w:t>6</w:t>
      </w:r>
      <w:r>
        <w:fldChar w:fldCharType="end"/>
      </w:r>
      <w:r>
        <w:rPr>
          <w:rFonts w:hint="eastAsia" w:ascii="宋体" w:hAnsi="宋体" w:eastAsia="宋体" w:cs="宋体"/>
          <w:bCs/>
          <w:color w:val="000000"/>
          <w:kern w:val="0"/>
          <w:szCs w:val="28"/>
          <w:lang w:val="en-US" w:eastAsia="zh-CN"/>
        </w:rPr>
        <w:fldChar w:fldCharType="end"/>
      </w:r>
    </w:p>
    <w:p w14:paraId="14E73724">
      <w:pPr>
        <w:pStyle w:val="5"/>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_Toc26477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9.5 配置状态报告与配置审计</w:t>
      </w:r>
      <w:r>
        <w:tab/>
      </w:r>
      <w:r>
        <w:fldChar w:fldCharType="begin"/>
      </w:r>
      <w:r>
        <w:instrText xml:space="preserve"> PAGEREF _Toc26477 \h </w:instrText>
      </w:r>
      <w:r>
        <w:fldChar w:fldCharType="separate"/>
      </w:r>
      <w:r>
        <w:t>6</w:t>
      </w:r>
      <w:r>
        <w:fldChar w:fldCharType="end"/>
      </w:r>
      <w:r>
        <w:rPr>
          <w:rFonts w:hint="eastAsia" w:ascii="宋体" w:hAnsi="宋体" w:eastAsia="宋体" w:cs="宋体"/>
          <w:bCs/>
          <w:color w:val="000000"/>
          <w:kern w:val="0"/>
          <w:szCs w:val="28"/>
          <w:lang w:val="en-US" w:eastAsia="zh-CN"/>
        </w:rPr>
        <w:fldChar w:fldCharType="end"/>
      </w:r>
    </w:p>
    <w:p w14:paraId="557C677A">
      <w:pPr>
        <w:pStyle w:val="4"/>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_Toc4712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8"/>
          <w:lang w:val="en-US" w:eastAsia="zh-CN"/>
        </w:rPr>
        <w:t>10</w:t>
      </w:r>
      <w:r>
        <w:rPr>
          <w:rFonts w:hint="eastAsia" w:ascii="宋体" w:hAnsi="宋体" w:eastAsia="宋体" w:cs="宋体"/>
          <w:bCs/>
          <w:kern w:val="0"/>
          <w:szCs w:val="28"/>
          <w:lang w:val="en-US" w:eastAsia="zh-CN"/>
        </w:rPr>
        <w:t xml:space="preserve"> </w:t>
      </w:r>
      <w:r>
        <w:rPr>
          <w:rFonts w:hint="default" w:ascii="宋体" w:hAnsi="宋体" w:eastAsia="宋体" w:cs="宋体"/>
          <w:bCs/>
          <w:kern w:val="0"/>
          <w:szCs w:val="28"/>
          <w:lang w:val="en-US" w:eastAsia="zh-CN"/>
        </w:rPr>
        <w:t>需求变更管理（可并入第9章或单独）</w:t>
      </w:r>
      <w:r>
        <w:tab/>
      </w:r>
      <w:r>
        <w:fldChar w:fldCharType="begin"/>
      </w:r>
      <w:r>
        <w:instrText xml:space="preserve"> PAGEREF _Toc4712 \h </w:instrText>
      </w:r>
      <w:r>
        <w:fldChar w:fldCharType="separate"/>
      </w:r>
      <w:r>
        <w:t>7</w:t>
      </w:r>
      <w:r>
        <w:fldChar w:fldCharType="end"/>
      </w:r>
      <w:r>
        <w:rPr>
          <w:rFonts w:hint="eastAsia" w:ascii="宋体" w:hAnsi="宋体" w:eastAsia="宋体" w:cs="宋体"/>
          <w:bCs/>
          <w:color w:val="000000"/>
          <w:kern w:val="0"/>
          <w:szCs w:val="28"/>
          <w:lang w:val="en-US" w:eastAsia="zh-CN"/>
        </w:rPr>
        <w:fldChar w:fldCharType="end"/>
      </w:r>
    </w:p>
    <w:p w14:paraId="4149BFA4">
      <w:pPr>
        <w:pStyle w:val="5"/>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_Toc2403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10.1 基线定义（初始需求基线）</w:t>
      </w:r>
      <w:r>
        <w:tab/>
      </w:r>
      <w:r>
        <w:fldChar w:fldCharType="begin"/>
      </w:r>
      <w:r>
        <w:instrText xml:space="preserve"> PAGEREF _Toc2403 \h </w:instrText>
      </w:r>
      <w:r>
        <w:fldChar w:fldCharType="separate"/>
      </w:r>
      <w:r>
        <w:t>7</w:t>
      </w:r>
      <w:r>
        <w:fldChar w:fldCharType="end"/>
      </w:r>
      <w:r>
        <w:rPr>
          <w:rFonts w:hint="eastAsia" w:ascii="宋体" w:hAnsi="宋体" w:eastAsia="宋体" w:cs="宋体"/>
          <w:bCs/>
          <w:color w:val="000000"/>
          <w:kern w:val="0"/>
          <w:szCs w:val="28"/>
          <w:lang w:val="en-US" w:eastAsia="zh-CN"/>
        </w:rPr>
        <w:fldChar w:fldCharType="end"/>
      </w:r>
    </w:p>
    <w:p w14:paraId="79884B50">
      <w:pPr>
        <w:pStyle w:val="5"/>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_Toc14433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10.2 变更请求模板（变更描述、原因、影响分析、审批人）</w:t>
      </w:r>
      <w:r>
        <w:tab/>
      </w:r>
      <w:r>
        <w:fldChar w:fldCharType="begin"/>
      </w:r>
      <w:r>
        <w:instrText xml:space="preserve"> PAGEREF _Toc14433 \h </w:instrText>
      </w:r>
      <w:r>
        <w:fldChar w:fldCharType="separate"/>
      </w:r>
      <w:r>
        <w:t>7</w:t>
      </w:r>
      <w:r>
        <w:fldChar w:fldCharType="end"/>
      </w:r>
      <w:r>
        <w:rPr>
          <w:rFonts w:hint="eastAsia" w:ascii="宋体" w:hAnsi="宋体" w:eastAsia="宋体" w:cs="宋体"/>
          <w:bCs/>
          <w:color w:val="000000"/>
          <w:kern w:val="0"/>
          <w:szCs w:val="28"/>
          <w:lang w:val="en-US" w:eastAsia="zh-CN"/>
        </w:rPr>
        <w:fldChar w:fldCharType="end"/>
      </w:r>
    </w:p>
    <w:p w14:paraId="7D6F0EA8">
      <w:pPr>
        <w:pStyle w:val="5"/>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_Toc15499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10.3 变更记录表（编号、日期、变更内容、批准状态）</w:t>
      </w:r>
      <w:r>
        <w:tab/>
      </w:r>
      <w:r>
        <w:fldChar w:fldCharType="begin"/>
      </w:r>
      <w:r>
        <w:instrText xml:space="preserve"> PAGEREF _Toc15499 \h </w:instrText>
      </w:r>
      <w:r>
        <w:fldChar w:fldCharType="separate"/>
      </w:r>
      <w:r>
        <w:t>7</w:t>
      </w:r>
      <w:r>
        <w:fldChar w:fldCharType="end"/>
      </w:r>
      <w:r>
        <w:rPr>
          <w:rFonts w:hint="eastAsia" w:ascii="宋体" w:hAnsi="宋体" w:eastAsia="宋体" w:cs="宋体"/>
          <w:bCs/>
          <w:color w:val="000000"/>
          <w:kern w:val="0"/>
          <w:szCs w:val="28"/>
          <w:lang w:val="en-US" w:eastAsia="zh-CN"/>
        </w:rPr>
        <w:fldChar w:fldCharType="end"/>
      </w:r>
    </w:p>
    <w:p w14:paraId="4C836A78">
      <w:pPr>
        <w:pStyle w:val="4"/>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_Toc21966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8"/>
          <w:lang w:val="en-US" w:eastAsia="zh-CN"/>
        </w:rPr>
        <w:t>11</w:t>
      </w:r>
      <w:r>
        <w:rPr>
          <w:rFonts w:hint="eastAsia" w:ascii="宋体" w:hAnsi="宋体" w:eastAsia="宋体" w:cs="宋体"/>
          <w:bCs/>
          <w:kern w:val="0"/>
          <w:szCs w:val="28"/>
          <w:lang w:val="en-US" w:eastAsia="zh-CN"/>
        </w:rPr>
        <w:t xml:space="preserve"> </w:t>
      </w:r>
      <w:r>
        <w:rPr>
          <w:rFonts w:hint="default" w:ascii="宋体" w:hAnsi="宋体" w:eastAsia="宋体" w:cs="宋体"/>
          <w:bCs/>
          <w:kern w:val="0"/>
          <w:szCs w:val="28"/>
          <w:lang w:val="en-US" w:eastAsia="zh-CN"/>
        </w:rPr>
        <w:t>项目计划附录</w:t>
      </w:r>
      <w:r>
        <w:tab/>
      </w:r>
      <w:r>
        <w:fldChar w:fldCharType="begin"/>
      </w:r>
      <w:r>
        <w:instrText xml:space="preserve"> PAGEREF _Toc21966 \h </w:instrText>
      </w:r>
      <w:r>
        <w:fldChar w:fldCharType="separate"/>
      </w:r>
      <w:r>
        <w:t>7</w:t>
      </w:r>
      <w:r>
        <w:fldChar w:fldCharType="end"/>
      </w:r>
      <w:r>
        <w:rPr>
          <w:rFonts w:hint="eastAsia" w:ascii="宋体" w:hAnsi="宋体" w:eastAsia="宋体" w:cs="宋体"/>
          <w:bCs/>
          <w:color w:val="000000"/>
          <w:kern w:val="0"/>
          <w:szCs w:val="28"/>
          <w:lang w:val="en-US" w:eastAsia="zh-CN"/>
        </w:rPr>
        <w:fldChar w:fldCharType="end"/>
      </w:r>
    </w:p>
    <w:p w14:paraId="08503EBB">
      <w:pPr>
        <w:pStyle w:val="5"/>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_Toc19758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附录A：WBS详细列表（Excel）</w:t>
      </w:r>
      <w:r>
        <w:tab/>
      </w:r>
      <w:r>
        <w:fldChar w:fldCharType="begin"/>
      </w:r>
      <w:r>
        <w:instrText xml:space="preserve"> PAGEREF _Toc19758 \h </w:instrText>
      </w:r>
      <w:r>
        <w:fldChar w:fldCharType="separate"/>
      </w:r>
      <w:r>
        <w:t>7</w:t>
      </w:r>
      <w:r>
        <w:fldChar w:fldCharType="end"/>
      </w:r>
      <w:r>
        <w:rPr>
          <w:rFonts w:hint="eastAsia" w:ascii="宋体" w:hAnsi="宋体" w:eastAsia="宋体" w:cs="宋体"/>
          <w:bCs/>
          <w:color w:val="000000"/>
          <w:kern w:val="0"/>
          <w:szCs w:val="28"/>
          <w:lang w:val="en-US" w:eastAsia="zh-CN"/>
        </w:rPr>
        <w:fldChar w:fldCharType="end"/>
      </w:r>
    </w:p>
    <w:p w14:paraId="3D73803C">
      <w:pPr>
        <w:pStyle w:val="5"/>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_Toc16451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附录B：甘特图源文件（.mpp或图片）</w:t>
      </w:r>
      <w:r>
        <w:tab/>
      </w:r>
      <w:r>
        <w:fldChar w:fldCharType="begin"/>
      </w:r>
      <w:r>
        <w:instrText xml:space="preserve"> PAGEREF _Toc16451 \h </w:instrText>
      </w:r>
      <w:r>
        <w:fldChar w:fldCharType="separate"/>
      </w:r>
      <w:r>
        <w:t>7</w:t>
      </w:r>
      <w:r>
        <w:fldChar w:fldCharType="end"/>
      </w:r>
      <w:r>
        <w:rPr>
          <w:rFonts w:hint="eastAsia" w:ascii="宋体" w:hAnsi="宋体" w:eastAsia="宋体" w:cs="宋体"/>
          <w:bCs/>
          <w:color w:val="000000"/>
          <w:kern w:val="0"/>
          <w:szCs w:val="28"/>
          <w:lang w:val="en-US" w:eastAsia="zh-CN"/>
        </w:rPr>
        <w:fldChar w:fldCharType="end"/>
      </w:r>
    </w:p>
    <w:p w14:paraId="52BD491C">
      <w:pPr>
        <w:pStyle w:val="5"/>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_Toc13140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附录C：风险登记册</w:t>
      </w:r>
      <w:r>
        <w:tab/>
      </w:r>
      <w:r>
        <w:fldChar w:fldCharType="begin"/>
      </w:r>
      <w:r>
        <w:instrText xml:space="preserve"> PAGEREF _Toc13140 \h </w:instrText>
      </w:r>
      <w:r>
        <w:fldChar w:fldCharType="separate"/>
      </w:r>
      <w:r>
        <w:t>7</w:t>
      </w:r>
      <w:r>
        <w:fldChar w:fldCharType="end"/>
      </w:r>
      <w:r>
        <w:rPr>
          <w:rFonts w:hint="eastAsia" w:ascii="宋体" w:hAnsi="宋体" w:eastAsia="宋体" w:cs="宋体"/>
          <w:bCs/>
          <w:color w:val="000000"/>
          <w:kern w:val="0"/>
          <w:szCs w:val="28"/>
          <w:lang w:val="en-US" w:eastAsia="zh-CN"/>
        </w:rPr>
        <w:fldChar w:fldCharType="end"/>
      </w:r>
    </w:p>
    <w:p w14:paraId="031D3DDD">
      <w:pPr>
        <w:pStyle w:val="5"/>
        <w:tabs>
          <w:tab w:val="right" w:leader="dot" w:pos="8306"/>
        </w:tabs>
      </w:pPr>
      <w:r>
        <w:rPr>
          <w:rFonts w:hint="eastAsia" w:ascii="宋体" w:hAnsi="宋体" w:eastAsia="宋体" w:cs="宋体"/>
          <w:bCs/>
          <w:color w:val="000000"/>
          <w:kern w:val="0"/>
          <w:szCs w:val="28"/>
          <w:lang w:val="en-US" w:eastAsia="zh-CN"/>
        </w:rPr>
        <w:fldChar w:fldCharType="begin"/>
      </w:r>
      <w:r>
        <w:rPr>
          <w:rFonts w:hint="eastAsia" w:ascii="宋体" w:hAnsi="宋体" w:eastAsia="宋体" w:cs="宋体"/>
          <w:bCs/>
          <w:kern w:val="0"/>
          <w:szCs w:val="28"/>
          <w:lang w:val="en-US" w:eastAsia="zh-CN"/>
        </w:rPr>
        <w:instrText xml:space="preserve"> HYPERLINK \l _Toc11618 </w:instrText>
      </w:r>
      <w:r>
        <w:rPr>
          <w:rFonts w:hint="eastAsia" w:ascii="宋体" w:hAnsi="宋体" w:eastAsia="宋体" w:cs="宋体"/>
          <w:bCs/>
          <w:kern w:val="0"/>
          <w:szCs w:val="28"/>
          <w:lang w:val="en-US" w:eastAsia="zh-CN"/>
        </w:rPr>
        <w:fldChar w:fldCharType="separate"/>
      </w:r>
      <w:r>
        <w:rPr>
          <w:rFonts w:hint="default" w:ascii="宋体" w:hAnsi="宋体" w:eastAsia="宋体" w:cs="宋体"/>
          <w:bCs/>
          <w:kern w:val="0"/>
          <w:szCs w:val="24"/>
        </w:rPr>
        <w:t>附录D：配置管理截图示例（如Git log，若作业要求提交则保留）</w:t>
      </w:r>
      <w:r>
        <w:tab/>
      </w:r>
      <w:r>
        <w:fldChar w:fldCharType="begin"/>
      </w:r>
      <w:r>
        <w:instrText xml:space="preserve"> PAGEREF _Toc11618 \h </w:instrText>
      </w:r>
      <w:r>
        <w:fldChar w:fldCharType="separate"/>
      </w:r>
      <w:r>
        <w:t>7</w:t>
      </w:r>
      <w:r>
        <w:fldChar w:fldCharType="end"/>
      </w:r>
      <w:r>
        <w:rPr>
          <w:rFonts w:hint="eastAsia" w:ascii="宋体" w:hAnsi="宋体" w:eastAsia="宋体" w:cs="宋体"/>
          <w:bCs/>
          <w:color w:val="000000"/>
          <w:kern w:val="0"/>
          <w:szCs w:val="28"/>
          <w:lang w:val="en-US" w:eastAsia="zh-CN"/>
        </w:rPr>
        <w:fldChar w:fldCharType="end"/>
      </w:r>
    </w:p>
    <w:p w14:paraId="1F4D7CE0">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0"/>
        <w:rPr>
          <w:rFonts w:hint="eastAsia" w:ascii="宋体" w:hAnsi="宋体" w:eastAsia="宋体" w:cs="宋体"/>
          <w:b/>
          <w:bCs/>
          <w:color w:val="000000"/>
          <w:kern w:val="0"/>
          <w:sz w:val="28"/>
          <w:szCs w:val="28"/>
          <w:lang w:val="en-US" w:eastAsia="zh-CN"/>
        </w:rPr>
      </w:pPr>
      <w:r>
        <w:rPr>
          <w:rFonts w:hint="eastAsia" w:ascii="宋体" w:hAnsi="宋体" w:eastAsia="宋体" w:cs="宋体"/>
          <w:bCs/>
          <w:color w:val="000000"/>
          <w:kern w:val="0"/>
          <w:szCs w:val="28"/>
          <w:lang w:val="en-US" w:eastAsia="zh-CN"/>
        </w:rPr>
        <w:fldChar w:fldCharType="end"/>
      </w:r>
    </w:p>
    <w:p w14:paraId="4B018770">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0"/>
        <w:rPr>
          <w:rFonts w:hint="eastAsia" w:ascii="宋体" w:hAnsi="宋体" w:eastAsia="宋体" w:cs="宋体"/>
          <w:b/>
          <w:bCs/>
          <w:color w:val="000000"/>
          <w:kern w:val="0"/>
          <w:sz w:val="28"/>
          <w:szCs w:val="28"/>
        </w:rPr>
      </w:pPr>
      <w:bookmarkStart w:id="0" w:name="_Toc7846"/>
      <w:r>
        <w:rPr>
          <w:rFonts w:hint="eastAsia" w:ascii="宋体" w:hAnsi="宋体" w:eastAsia="宋体" w:cs="宋体"/>
          <w:b/>
          <w:bCs/>
          <w:color w:val="000000"/>
          <w:kern w:val="0"/>
          <w:sz w:val="28"/>
          <w:szCs w:val="28"/>
          <w:lang w:val="en-US" w:eastAsia="zh-CN"/>
        </w:rPr>
        <w:t xml:space="preserve">1 </w:t>
      </w:r>
      <w:r>
        <w:rPr>
          <w:rFonts w:hint="default" w:ascii="宋体" w:hAnsi="宋体" w:eastAsia="宋体" w:cs="宋体"/>
          <w:b/>
          <w:bCs/>
          <w:color w:val="000000"/>
          <w:kern w:val="0"/>
          <w:sz w:val="28"/>
          <w:szCs w:val="28"/>
        </w:rPr>
        <w:t>引言</w:t>
      </w:r>
      <w:bookmarkEnd w:id="0"/>
    </w:p>
    <w:p w14:paraId="0A6C693B">
      <w:pPr>
        <w:keepNext w:val="0"/>
        <w:keepLines w:val="0"/>
        <w:pageBreakBefore w:val="0"/>
        <w:widowControl/>
        <w:numPr>
          <w:ilvl w:val="1"/>
          <w:numId w:val="1"/>
        </w:numPr>
        <w:kinsoku/>
        <w:wordWrap/>
        <w:overflowPunct/>
        <w:topLinePunct w:val="0"/>
        <w:autoSpaceDE/>
        <w:autoSpaceDN/>
        <w:bidi w:val="0"/>
        <w:adjustRightInd/>
        <w:snapToGrid/>
        <w:spacing w:before="93" w:beforeLines="30" w:after="93" w:afterLines="30"/>
        <w:jc w:val="both"/>
        <w:textAlignment w:val="auto"/>
        <w:outlineLvl w:val="1"/>
        <w:rPr>
          <w:rFonts w:hint="default" w:ascii="宋体" w:hAnsi="宋体" w:eastAsia="宋体" w:cs="宋体"/>
          <w:b/>
          <w:bCs/>
          <w:color w:val="000000"/>
          <w:kern w:val="0"/>
          <w:sz w:val="24"/>
          <w:szCs w:val="24"/>
        </w:rPr>
      </w:pPr>
      <w:bookmarkStart w:id="1" w:name="_Toc25337"/>
      <w:r>
        <w:rPr>
          <w:rFonts w:hint="default" w:ascii="宋体" w:hAnsi="宋体" w:eastAsia="宋体" w:cs="宋体"/>
          <w:b/>
          <w:bCs/>
          <w:color w:val="000000"/>
          <w:kern w:val="0"/>
          <w:sz w:val="24"/>
          <w:szCs w:val="24"/>
        </w:rPr>
        <w:t>项目背景</w:t>
      </w:r>
      <w:bookmarkEnd w:id="1"/>
    </w:p>
    <w:p w14:paraId="577E74C3">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宋体"/>
          <w:color w:val="000000"/>
          <w:kern w:val="0"/>
          <w:sz w:val="24"/>
          <w:szCs w:val="24"/>
        </w:rPr>
      </w:pPr>
      <w:r>
        <w:rPr>
          <w:rFonts w:hint="eastAsia" w:ascii="Times New Roman" w:hAnsi="Times New Roman" w:eastAsia="宋体" w:cs="宋体"/>
          <w:color w:val="000000"/>
          <w:kern w:val="0"/>
          <w:sz w:val="24"/>
          <w:szCs w:val="24"/>
        </w:rPr>
        <w:t>为及时掌握云南省企业就业与失业情况，规范企业数据采集、审核、汇总、分析和上报流程，有必要建设统一的《云南省企业就业失业数据采集系统》。</w:t>
      </w:r>
    </w:p>
    <w:p w14:paraId="19C5A089">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宋体"/>
          <w:color w:val="000000"/>
          <w:kern w:val="0"/>
          <w:sz w:val="24"/>
          <w:szCs w:val="24"/>
        </w:rPr>
      </w:pPr>
      <w:r>
        <w:rPr>
          <w:rFonts w:hint="eastAsia" w:ascii="Times New Roman" w:hAnsi="Times New Roman" w:eastAsia="宋体" w:cs="宋体"/>
          <w:color w:val="000000"/>
          <w:kern w:val="0"/>
          <w:sz w:val="24"/>
          <w:szCs w:val="24"/>
        </w:rPr>
        <w:t>当前企业就业失业数据的统计工作涉及企业填报、市级审核、省级汇总以及上报部委等多个环节，业务链条较长，参与角色较多，若缺少统一的信息系统支撑，容易出现数据口径不一致、上报不及时、审核效率低、统计分析困难等问题。因此，建设本系统对于提升就业失业数据采集效率、增强数据管理规范性、支撑上级主管部门决策分析具有重要意义。</w:t>
      </w:r>
    </w:p>
    <w:p w14:paraId="6CF4AC32">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宋体"/>
          <w:color w:val="000000"/>
          <w:kern w:val="0"/>
          <w:sz w:val="24"/>
          <w:szCs w:val="24"/>
        </w:rPr>
      </w:pPr>
      <w:r>
        <w:rPr>
          <w:rFonts w:hint="eastAsia" w:ascii="Times New Roman" w:hAnsi="Times New Roman" w:eastAsia="宋体" w:cs="宋体"/>
          <w:color w:val="000000"/>
          <w:kern w:val="0"/>
          <w:sz w:val="24"/>
          <w:szCs w:val="24"/>
        </w:rPr>
        <w:t>本项目正是在这一背景下启动，旨在通过信息化手段建立标准化、可追踪的数据采集与管理平台，面向企业用户、市级管理部门、省级管理部门及系统管理员，围绕企业备案、月度数据填报、逐级审核、汇总分析、通知发布及系统管理等核心业务，实现全省就业失业监测工作的统一与规范。</w:t>
      </w:r>
    </w:p>
    <w:p w14:paraId="648DE223">
      <w:pPr>
        <w:keepNext w:val="0"/>
        <w:keepLines w:val="0"/>
        <w:pageBreakBefore w:val="0"/>
        <w:widowControl/>
        <w:numPr>
          <w:ilvl w:val="1"/>
          <w:numId w:val="1"/>
        </w:numPr>
        <w:kinsoku/>
        <w:wordWrap/>
        <w:overflowPunct/>
        <w:topLinePunct w:val="0"/>
        <w:autoSpaceDE/>
        <w:autoSpaceDN/>
        <w:bidi w:val="0"/>
        <w:adjustRightInd/>
        <w:snapToGrid/>
        <w:spacing w:before="93" w:beforeLines="30" w:after="93" w:afterLines="30"/>
        <w:ind w:left="0" w:leftChars="0" w:firstLine="0" w:firstLineChars="0"/>
        <w:jc w:val="both"/>
        <w:textAlignment w:val="auto"/>
        <w:outlineLvl w:val="1"/>
        <w:rPr>
          <w:rFonts w:hint="default" w:ascii="宋体" w:hAnsi="宋体" w:eastAsia="宋体" w:cs="宋体"/>
          <w:b/>
          <w:bCs/>
          <w:color w:val="000000"/>
          <w:kern w:val="0"/>
          <w:sz w:val="24"/>
          <w:szCs w:val="24"/>
        </w:rPr>
      </w:pPr>
      <w:bookmarkStart w:id="2" w:name="_Toc9481"/>
      <w:r>
        <w:rPr>
          <w:rFonts w:hint="default" w:ascii="宋体" w:hAnsi="宋体" w:eastAsia="宋体" w:cs="宋体"/>
          <w:b/>
          <w:bCs/>
          <w:color w:val="000000"/>
          <w:kern w:val="0"/>
          <w:sz w:val="24"/>
          <w:szCs w:val="24"/>
        </w:rPr>
        <w:t>项目目标</w:t>
      </w:r>
      <w:bookmarkEnd w:id="2"/>
    </w:p>
    <w:p w14:paraId="535B2ADA">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宋体"/>
          <w:color w:val="000000"/>
          <w:kern w:val="0"/>
          <w:sz w:val="24"/>
          <w:szCs w:val="24"/>
        </w:rPr>
      </w:pPr>
      <w:r>
        <w:rPr>
          <w:rFonts w:hint="eastAsia" w:ascii="Times New Roman" w:hAnsi="Times New Roman" w:eastAsia="宋体" w:cs="宋体"/>
          <w:color w:val="000000"/>
          <w:kern w:val="0"/>
          <w:sz w:val="24"/>
          <w:szCs w:val="24"/>
        </w:rPr>
        <w:t>本项目的建设目标主要包括以下几个方面：建立统一的企业就业失业数据采集平台，实现企业基础信息备案、月度数据填报和历史数据查询；建立省、市、企业三级业务协同机制，实现企业上报、市局审核、省局汇总与上报的闭环管理；提供数据汇总、图表分析、多维分析、数据导出等功能，为管理部门提供统计分析支撑；通过通知管理、用户管理、角色管理、上报时限管理和系统监控等功能，提升系统运行的规范性和可维护性；同时实现与国家失业监测系统的数据接口对接，提高数据共享和上报效率。</w:t>
      </w:r>
    </w:p>
    <w:p w14:paraId="03A1FEE9">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Segoe UI" w:hAnsi="Segoe UI" w:eastAsia="Segoe UI" w:cs="Segoe UI"/>
          <w:i w:val="0"/>
          <w:iCs w:val="0"/>
          <w:caps w:val="0"/>
          <w:color w:val="0F1115"/>
          <w:spacing w:val="0"/>
          <w:sz w:val="16"/>
          <w:szCs w:val="16"/>
          <w:shd w:val="clear" w:fill="FFFFFF"/>
        </w:rPr>
      </w:pPr>
      <w:r>
        <w:rPr>
          <w:rFonts w:hint="eastAsia" w:ascii="Times New Roman" w:hAnsi="Times New Roman" w:eastAsia="宋体" w:cs="宋体"/>
          <w:color w:val="000000"/>
          <w:kern w:val="0"/>
          <w:sz w:val="24"/>
          <w:szCs w:val="24"/>
        </w:rPr>
        <w:t>项目将严格遵循云南省关于就业失业监测的业务规范，确保数据上报口径与国家失业监测系统标准接口保持一致，并在国产化软硬件环境下完成适配部署。</w:t>
      </w:r>
    </w:p>
    <w:p w14:paraId="62EB7CBA">
      <w:pPr>
        <w:keepNext w:val="0"/>
        <w:keepLines w:val="0"/>
        <w:pageBreakBefore w:val="0"/>
        <w:widowControl/>
        <w:numPr>
          <w:ilvl w:val="1"/>
          <w:numId w:val="1"/>
        </w:numPr>
        <w:kinsoku/>
        <w:wordWrap/>
        <w:overflowPunct/>
        <w:topLinePunct w:val="0"/>
        <w:autoSpaceDE/>
        <w:autoSpaceDN/>
        <w:bidi w:val="0"/>
        <w:adjustRightInd/>
        <w:snapToGrid/>
        <w:spacing w:before="93" w:beforeLines="30" w:after="93" w:afterLines="30"/>
        <w:ind w:left="0" w:leftChars="0" w:firstLine="0" w:firstLineChars="0"/>
        <w:jc w:val="both"/>
        <w:textAlignment w:val="auto"/>
        <w:outlineLvl w:val="1"/>
        <w:rPr>
          <w:rFonts w:hint="default" w:ascii="宋体" w:hAnsi="宋体" w:eastAsia="宋体" w:cs="宋体"/>
          <w:b/>
          <w:bCs/>
          <w:color w:val="000000"/>
          <w:kern w:val="0"/>
          <w:sz w:val="24"/>
          <w:szCs w:val="24"/>
        </w:rPr>
      </w:pPr>
      <w:bookmarkStart w:id="3" w:name="_Toc11568"/>
      <w:r>
        <w:rPr>
          <w:rFonts w:hint="default" w:ascii="宋体" w:hAnsi="宋体" w:eastAsia="宋体" w:cs="宋体"/>
          <w:b/>
          <w:bCs/>
          <w:color w:val="000000"/>
          <w:kern w:val="0"/>
          <w:sz w:val="24"/>
          <w:szCs w:val="24"/>
        </w:rPr>
        <w:t>文档范围与读者对象</w:t>
      </w:r>
      <w:bookmarkEnd w:id="3"/>
    </w:p>
    <w:p w14:paraId="40FAC0AF">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宋体"/>
          <w:color w:val="000000"/>
          <w:kern w:val="0"/>
          <w:sz w:val="24"/>
          <w:szCs w:val="24"/>
        </w:rPr>
      </w:pPr>
      <w:r>
        <w:rPr>
          <w:rFonts w:hint="eastAsia" w:ascii="Times New Roman" w:hAnsi="Times New Roman" w:eastAsia="宋体" w:cs="宋体"/>
          <w:color w:val="000000"/>
          <w:kern w:val="0"/>
          <w:sz w:val="24"/>
          <w:szCs w:val="24"/>
        </w:rPr>
        <w:t>本文档为《云南省企业就业失业数据采集系统》的项目计划，旨在明确项目的范围、进度、成本、质量、风险、人力资源及配置管理等方面的具体安排，作为项目团队执行与控制的基准。</w:t>
      </w:r>
    </w:p>
    <w:p w14:paraId="36E7279E">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宋体"/>
          <w:color w:val="000000"/>
          <w:kern w:val="0"/>
          <w:sz w:val="24"/>
          <w:szCs w:val="24"/>
        </w:rPr>
      </w:pPr>
      <w:r>
        <w:rPr>
          <w:rFonts w:hint="eastAsia" w:ascii="Times New Roman" w:hAnsi="Times New Roman" w:eastAsia="宋体" w:cs="宋体"/>
          <w:color w:val="000000"/>
          <w:kern w:val="0"/>
          <w:sz w:val="24"/>
          <w:szCs w:val="24"/>
        </w:rPr>
        <w:t>本文档主要面向项目开发团队、测试团队、配置管理人员、质量保证人员以及项目甲方代表。开发人员应依据本计划开展编码与单元测试工作，测试团队应参照计划中的里程碑和质量目标设计测试用例，配置管理人员需依据配置管理策略建立版本控制与变更控制流程，甲方代表可通过本计划了解项目整体推进节奏与交付成果。此外，本文档也可供项目后期运维人员参考，以便理解系统建设过程中的关键决策与约束条件。</w:t>
      </w:r>
    </w:p>
    <w:p w14:paraId="71367F33">
      <w:pPr>
        <w:keepNext w:val="0"/>
        <w:keepLines w:val="0"/>
        <w:pageBreakBefore w:val="0"/>
        <w:widowControl/>
        <w:numPr>
          <w:ilvl w:val="1"/>
          <w:numId w:val="1"/>
        </w:numPr>
        <w:kinsoku/>
        <w:wordWrap/>
        <w:overflowPunct/>
        <w:topLinePunct w:val="0"/>
        <w:autoSpaceDE/>
        <w:autoSpaceDN/>
        <w:bidi w:val="0"/>
        <w:adjustRightInd/>
        <w:snapToGrid/>
        <w:spacing w:before="93" w:beforeLines="30" w:after="93" w:afterLines="30"/>
        <w:ind w:left="0" w:leftChars="0" w:firstLine="0" w:firstLineChars="0"/>
        <w:jc w:val="both"/>
        <w:textAlignment w:val="auto"/>
        <w:outlineLvl w:val="1"/>
        <w:rPr>
          <w:rFonts w:hint="default" w:ascii="宋体" w:hAnsi="宋体" w:eastAsia="宋体" w:cs="宋体"/>
          <w:b/>
          <w:bCs/>
          <w:color w:val="000000"/>
          <w:kern w:val="0"/>
          <w:sz w:val="24"/>
          <w:szCs w:val="24"/>
        </w:rPr>
      </w:pPr>
      <w:bookmarkStart w:id="4" w:name="_Toc30566"/>
      <w:r>
        <w:rPr>
          <w:rFonts w:hint="default" w:ascii="宋体" w:hAnsi="宋体" w:eastAsia="宋体" w:cs="宋体"/>
          <w:b/>
          <w:bCs/>
          <w:color w:val="000000"/>
          <w:kern w:val="0"/>
          <w:sz w:val="24"/>
          <w:szCs w:val="24"/>
        </w:rPr>
        <w:t>术语与定义</w:t>
      </w:r>
      <w:bookmarkEnd w:id="4"/>
    </w:p>
    <w:p w14:paraId="456CE5F4">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宋体"/>
          <w:color w:val="000000"/>
          <w:kern w:val="0"/>
          <w:sz w:val="24"/>
          <w:szCs w:val="24"/>
        </w:rPr>
      </w:pPr>
      <w:r>
        <w:rPr>
          <w:rFonts w:hint="eastAsia" w:ascii="Times New Roman" w:hAnsi="Times New Roman" w:eastAsia="宋体" w:cs="宋体"/>
          <w:color w:val="000000"/>
          <w:kern w:val="0"/>
          <w:sz w:val="24"/>
          <w:szCs w:val="24"/>
        </w:rPr>
        <w:t>本文档中涉及的术语定义如下：调查期指省级管理部门规定的企业就业失业数据填报的时间周期，通常以月或季度为单位；备案指企业在首次使用系统时需提交的基础信息，包括统一社会信用代码、企业名称、所属行业、联系方式等，经省级审核通过后方可进行数据填报；审核分为市级初审和省级终审，市级负责辖区内企业填报数据的审核与退回，省级负责全省数据的汇总与最终确认；退回指当数据不符合要求时，审核方将数据退回至上一级并附明原因，由企业修改后重新提交；基线是指项目计划、需求文档等配置项在经过正式评审和批准后形成的稳定版本，后续变更必须经过正规变更流程；变更单是记录需求变更请求的正式文件，包含变更描述、原因分析、影响评估及审批意见；配置管理是指通过版本控制工具对项目文档、代码等配置项进行标识、存储、控制和审计的过程，确保变更的可追溯性；工作分解结构是将项目可交付成果分解为更小、更易管理工作包的方法，是进度和成本估算的基础。</w:t>
      </w:r>
    </w:p>
    <w:p w14:paraId="4644D79F">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宋体"/>
          <w:color w:val="000000"/>
          <w:kern w:val="0"/>
          <w:sz w:val="24"/>
          <w:szCs w:val="24"/>
        </w:rPr>
      </w:pPr>
    </w:p>
    <w:p w14:paraId="18C8F074">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0"/>
        <w:rPr>
          <w:rFonts w:hint="eastAsia" w:ascii="宋体" w:hAnsi="宋体" w:eastAsia="宋体" w:cs="宋体"/>
          <w:b/>
          <w:bCs/>
          <w:color w:val="000000"/>
          <w:kern w:val="0"/>
          <w:sz w:val="28"/>
          <w:szCs w:val="28"/>
          <w:lang w:val="en-US" w:eastAsia="zh-CN"/>
        </w:rPr>
      </w:pPr>
      <w:bookmarkStart w:id="5" w:name="_Toc18360"/>
      <w:r>
        <w:rPr>
          <w:rFonts w:hint="default" w:ascii="宋体" w:hAnsi="宋体" w:eastAsia="宋体" w:cs="宋体"/>
          <w:b/>
          <w:bCs/>
          <w:color w:val="000000"/>
          <w:kern w:val="0"/>
          <w:sz w:val="28"/>
          <w:szCs w:val="28"/>
          <w:lang w:val="en-US" w:eastAsia="zh-CN"/>
        </w:rPr>
        <w:t>2</w:t>
      </w:r>
      <w:r>
        <w:rPr>
          <w:rFonts w:hint="eastAsia" w:ascii="宋体" w:hAnsi="宋体" w:eastAsia="宋体" w:cs="宋体"/>
          <w:b/>
          <w:bCs/>
          <w:color w:val="000000"/>
          <w:kern w:val="0"/>
          <w:sz w:val="28"/>
          <w:szCs w:val="28"/>
          <w:lang w:val="en-US" w:eastAsia="zh-CN"/>
        </w:rPr>
        <w:t xml:space="preserve"> </w:t>
      </w:r>
      <w:r>
        <w:rPr>
          <w:rFonts w:hint="default" w:ascii="宋体" w:hAnsi="宋体" w:eastAsia="宋体" w:cs="宋体"/>
          <w:b/>
          <w:bCs/>
          <w:color w:val="000000"/>
          <w:kern w:val="0"/>
          <w:sz w:val="28"/>
          <w:szCs w:val="28"/>
          <w:lang w:val="en-US" w:eastAsia="zh-CN"/>
        </w:rPr>
        <w:t>项目范围管理</w:t>
      </w:r>
      <w:bookmarkEnd w:id="5"/>
    </w:p>
    <w:p w14:paraId="27E2ED9D">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default" w:ascii="宋体" w:hAnsi="宋体" w:eastAsia="宋体" w:cs="宋体"/>
          <w:b/>
          <w:bCs/>
          <w:color w:val="000000"/>
          <w:kern w:val="0"/>
          <w:sz w:val="24"/>
          <w:szCs w:val="24"/>
        </w:rPr>
      </w:pPr>
      <w:bookmarkStart w:id="6" w:name="_Toc1298"/>
      <w:r>
        <w:rPr>
          <w:rFonts w:hint="default" w:ascii="宋体" w:hAnsi="宋体" w:eastAsia="宋体" w:cs="宋体"/>
          <w:b/>
          <w:bCs/>
          <w:color w:val="000000"/>
          <w:kern w:val="0"/>
          <w:sz w:val="24"/>
          <w:szCs w:val="24"/>
        </w:rPr>
        <w:t>2.1 产品范围</w:t>
      </w:r>
      <w:bookmarkEnd w:id="6"/>
    </w:p>
    <w:p w14:paraId="0C9964F9">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本项目的产品范围涵盖《云南省企业就业失业数据采集系统》的全部功能模块，具体包括企业端数据采集与备案子系统、市级端数据审核与辖区调度子系统、省级端数据管理与分析子系统以及省级端系统管理与后台维护子系统四个主要部分。</w:t>
      </w:r>
    </w:p>
    <w:p w14:paraId="2B1E0079">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2"/>
        <w:rPr>
          <w:rFonts w:hint="eastAsia" w:ascii="宋体" w:hAnsi="宋体" w:eastAsia="宋体" w:cs="宋体"/>
          <w:b/>
          <w:bCs/>
          <w:color w:val="000000"/>
          <w:kern w:val="0"/>
          <w:sz w:val="24"/>
          <w:szCs w:val="24"/>
        </w:rPr>
      </w:pPr>
      <w:r>
        <w:rPr>
          <w:rFonts w:hint="default" w:ascii="宋体" w:hAnsi="宋体" w:eastAsia="宋体" w:cs="宋体"/>
          <w:b/>
          <w:bCs/>
          <w:color w:val="000000"/>
          <w:kern w:val="0"/>
          <w:sz w:val="24"/>
          <w:szCs w:val="24"/>
        </w:rPr>
        <w:t>2.1</w:t>
      </w:r>
      <w:r>
        <w:rPr>
          <w:rFonts w:hint="eastAsia" w:ascii="宋体" w:hAnsi="宋体" w:eastAsia="宋体" w:cs="宋体"/>
          <w:b/>
          <w:bCs/>
          <w:color w:val="000000"/>
          <w:kern w:val="0"/>
          <w:sz w:val="24"/>
          <w:szCs w:val="24"/>
          <w:lang w:val="en-US" w:eastAsia="zh-CN"/>
        </w:rPr>
        <w:t>.1</w:t>
      </w:r>
      <w:r>
        <w:rPr>
          <w:rFonts w:hint="default" w:ascii="宋体" w:hAnsi="宋体" w:eastAsia="宋体" w:cs="宋体"/>
          <w:b/>
          <w:bCs/>
          <w:color w:val="000000"/>
          <w:kern w:val="0"/>
          <w:sz w:val="24"/>
          <w:szCs w:val="24"/>
        </w:rPr>
        <w:t xml:space="preserve"> 企业端数据采集与备案子系统</w:t>
      </w:r>
    </w:p>
    <w:p w14:paraId="14BDAE51">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企业端数据采集与备案子系统面向全省各企业用户，提供企业基础信息的首次备案与变更申请功能，企业在首次使用系统时需录入统一社会信用代码、企业名称、所属行业、联系方式等基本信息，经省级审核通过后方可开展后续业务。该系统还支持企业在规定的调查期内按照模板填报就业失业数据，包括数据的暂存与提交功能，并在填报过程中进行合法性校验——当调查期就业人数小于建档期就业人数时，系统强制要求填写减少原因及说明，超过上报时间则禁止提交。此外，企业端还提供历史报表流转状态查询、各级政策通知浏览、密码修改以及忘记密码找回等账户安全管理功能。</w:t>
      </w:r>
    </w:p>
    <w:p w14:paraId="13C271CE">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2"/>
        <w:rPr>
          <w:rFonts w:hint="default" w:ascii="Times New Roman" w:hAnsi="Times New Roman" w:eastAsia="宋体" w:cs="宋体"/>
          <w:color w:val="000000"/>
          <w:kern w:val="0"/>
          <w:sz w:val="24"/>
          <w:szCs w:val="24"/>
        </w:rPr>
      </w:pPr>
      <w:r>
        <w:rPr>
          <w:rFonts w:hint="default" w:ascii="宋体" w:hAnsi="宋体" w:eastAsia="宋体" w:cs="宋体"/>
          <w:b/>
          <w:bCs/>
          <w:color w:val="000000"/>
          <w:kern w:val="0"/>
          <w:sz w:val="24"/>
          <w:szCs w:val="24"/>
        </w:rPr>
        <w:t>2.1</w:t>
      </w:r>
      <w:r>
        <w:rPr>
          <w:rFonts w:hint="eastAsia" w:ascii="宋体" w:hAnsi="宋体" w:eastAsia="宋体" w:cs="宋体"/>
          <w:b/>
          <w:bCs/>
          <w:color w:val="000000"/>
          <w:kern w:val="0"/>
          <w:sz w:val="24"/>
          <w:szCs w:val="24"/>
          <w:lang w:val="en-US" w:eastAsia="zh-CN"/>
        </w:rPr>
        <w:t>.2</w:t>
      </w:r>
      <w:r>
        <w:rPr>
          <w:rFonts w:hint="default" w:ascii="宋体" w:hAnsi="宋体" w:eastAsia="宋体" w:cs="宋体"/>
          <w:b/>
          <w:bCs/>
          <w:color w:val="000000"/>
          <w:kern w:val="0"/>
          <w:sz w:val="24"/>
          <w:szCs w:val="24"/>
        </w:rPr>
        <w:t xml:space="preserve"> 市级端数据审核与辖区调度子系统</w:t>
      </w:r>
    </w:p>
    <w:p w14:paraId="39122282">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市级端数据审核与辖区调度子系统面向各市级管理部门，提供对企业上报数据的审核与退回操作。市级用户可查看企业填报的数据详情及历史记录，审核通过后数据自动上报至省级，退回时系统强制要求填写退回原因并将该原因与数据一并记录，同时通知企业用户。该系统还提供辖区填报进度统计看板，以图表形式展示辖区企业总数、已报数、未报数、审核通过率等关键指标。同时支持按调查期、企业维度导出审核通过的数据为Excel文件，提供退回历史查询功能，以及通知发布和账户安全管理等功能。</w:t>
      </w:r>
    </w:p>
    <w:p w14:paraId="00897E1C">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2"/>
        <w:rPr>
          <w:rFonts w:hint="default" w:ascii="Times New Roman" w:hAnsi="Times New Roman" w:eastAsia="宋体" w:cs="宋体"/>
          <w:color w:val="000000"/>
          <w:kern w:val="0"/>
          <w:sz w:val="24"/>
          <w:szCs w:val="24"/>
        </w:rPr>
      </w:pPr>
      <w:r>
        <w:rPr>
          <w:rFonts w:hint="default" w:ascii="宋体" w:hAnsi="宋体" w:eastAsia="宋体" w:cs="宋体"/>
          <w:b/>
          <w:bCs/>
          <w:color w:val="000000"/>
          <w:kern w:val="0"/>
          <w:sz w:val="24"/>
          <w:szCs w:val="24"/>
        </w:rPr>
        <w:t>2.1</w:t>
      </w:r>
      <w:r>
        <w:rPr>
          <w:rFonts w:hint="eastAsia" w:ascii="宋体" w:hAnsi="宋体" w:eastAsia="宋体" w:cs="宋体"/>
          <w:b/>
          <w:bCs/>
          <w:color w:val="000000"/>
          <w:kern w:val="0"/>
          <w:sz w:val="24"/>
          <w:szCs w:val="24"/>
          <w:lang w:val="en-US" w:eastAsia="zh-CN"/>
        </w:rPr>
        <w:t>.3</w:t>
      </w:r>
      <w:r>
        <w:rPr>
          <w:rFonts w:hint="default" w:ascii="宋体" w:hAnsi="宋体" w:eastAsia="宋体" w:cs="宋体"/>
          <w:b/>
          <w:bCs/>
          <w:color w:val="000000"/>
          <w:kern w:val="0"/>
          <w:sz w:val="24"/>
          <w:szCs w:val="24"/>
        </w:rPr>
        <w:t xml:space="preserve"> 省级端数据管理与分析子系统</w:t>
      </w:r>
    </w:p>
    <w:p w14:paraId="311552B7">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省级端数据管理与分析子系统面向省级管理部门，提供全省数据的统一汇总与修正功能。系统按调查期对各市上报数据进行汇总并生成全省统计结果，对于明显错误的数据允许修正，但原始上报数据不可被覆盖，修正数据需单独存储并完整记录修改日志，确保可追溯性。该系统还提供多维度统计分析与图表展示，包括按地区、行业、企业性质等维度进行分析，支持取样分析、对比分析和趋势分析，分析结果可导出为Excel文件。此外，省级端数据管理子系统还负责企业备案信息的审核、数据上报至部级系统、通知发布与浏览、数据质量监控与预警、审计日志查询以及账户安全管理等功能。</w:t>
      </w:r>
      <w:bookmarkStart w:id="75" w:name="_GoBack"/>
      <w:bookmarkEnd w:id="75"/>
    </w:p>
    <w:p w14:paraId="3DC56C3E">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2"/>
        <w:rPr>
          <w:rFonts w:hint="default" w:ascii="宋体" w:hAnsi="宋体" w:eastAsia="宋体" w:cs="宋体"/>
          <w:b/>
          <w:bCs/>
          <w:color w:val="000000"/>
          <w:kern w:val="0"/>
          <w:sz w:val="24"/>
          <w:szCs w:val="24"/>
        </w:rPr>
      </w:pPr>
      <w:r>
        <w:rPr>
          <w:rFonts w:hint="default" w:ascii="宋体" w:hAnsi="宋体" w:eastAsia="宋体" w:cs="宋体"/>
          <w:b/>
          <w:bCs/>
          <w:color w:val="000000"/>
          <w:kern w:val="0"/>
          <w:sz w:val="24"/>
          <w:szCs w:val="24"/>
        </w:rPr>
        <w:t>2.1</w:t>
      </w:r>
      <w:r>
        <w:rPr>
          <w:rFonts w:hint="eastAsia" w:ascii="宋体" w:hAnsi="宋体" w:eastAsia="宋体" w:cs="宋体"/>
          <w:b/>
          <w:bCs/>
          <w:color w:val="000000"/>
          <w:kern w:val="0"/>
          <w:sz w:val="24"/>
          <w:szCs w:val="24"/>
          <w:lang w:val="en-US" w:eastAsia="zh-CN"/>
        </w:rPr>
        <w:t>.4</w:t>
      </w:r>
      <w:r>
        <w:rPr>
          <w:rFonts w:hint="default" w:ascii="宋体" w:hAnsi="宋体" w:eastAsia="宋体" w:cs="宋体"/>
          <w:b/>
          <w:bCs/>
          <w:color w:val="000000"/>
          <w:kern w:val="0"/>
          <w:sz w:val="24"/>
          <w:szCs w:val="24"/>
        </w:rPr>
        <w:t xml:space="preserve"> 省级端系统管理与后台维护子系统</w:t>
      </w:r>
    </w:p>
    <w:p w14:paraId="6E185D47">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省级端系统管理与后台维护子系统面向省级系统管理员，提供用户与角色的统一管理功能。系统支持用户的新增、修改与删除操作，新增用户时可填写基本信息并分配角色，删除用户时系统校验该用户是否存在已上报业务数据，若存在则禁止删除以保证数据完整性。角色管理方面，支持角色的创建、修改与删除，并为不同角色分配相应的功能权限，系统预定义省级用户、市级用户、企业用户等基础角色，删除角色时若该角色已被用户使用，系统提示并解除关联后方可删除。该系统还提供上报时限管理功能，支持新增和修改调查期时间范围以控制企业填报周期；系统监控功能实时展示CPU、内存、硬盘等资源使用情况；操作日志管理功能记录用户登录、权限变更、配置修改等系统级关键操作，并支持按条件查询与追溯。</w:t>
      </w:r>
    </w:p>
    <w:p w14:paraId="65DCA7B3">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2"/>
        <w:rPr>
          <w:rFonts w:hint="default" w:ascii="宋体" w:hAnsi="宋体" w:eastAsia="宋体" w:cs="宋体"/>
          <w:b/>
          <w:bCs/>
          <w:color w:val="000000"/>
          <w:kern w:val="0"/>
          <w:sz w:val="24"/>
          <w:szCs w:val="24"/>
          <w:lang w:val="en-US" w:eastAsia="zh-CN"/>
        </w:rPr>
      </w:pPr>
      <w:r>
        <w:rPr>
          <w:rFonts w:hint="default" w:ascii="宋体" w:hAnsi="宋体" w:eastAsia="宋体" w:cs="宋体"/>
          <w:b/>
          <w:bCs/>
          <w:color w:val="000000"/>
          <w:kern w:val="0"/>
          <w:sz w:val="24"/>
          <w:szCs w:val="24"/>
          <w:lang w:val="en-US" w:eastAsia="zh-CN"/>
        </w:rPr>
        <w:t>2.1</w:t>
      </w:r>
      <w:r>
        <w:rPr>
          <w:rFonts w:hint="eastAsia" w:ascii="宋体" w:hAnsi="宋体" w:eastAsia="宋体" w:cs="宋体"/>
          <w:b/>
          <w:bCs/>
          <w:color w:val="000000"/>
          <w:kern w:val="0"/>
          <w:sz w:val="24"/>
          <w:szCs w:val="24"/>
          <w:lang w:val="en-US" w:eastAsia="zh-CN"/>
        </w:rPr>
        <w:t>.5</w:t>
      </w:r>
      <w:r>
        <w:rPr>
          <w:rFonts w:hint="default" w:ascii="宋体" w:hAnsi="宋体" w:eastAsia="宋体" w:cs="宋体"/>
          <w:b/>
          <w:bCs/>
          <w:color w:val="000000"/>
          <w:kern w:val="0"/>
          <w:sz w:val="24"/>
          <w:szCs w:val="24"/>
          <w:lang w:val="en-US" w:eastAsia="zh-CN"/>
        </w:rPr>
        <w:t xml:space="preserve"> 排除范围</w:t>
      </w:r>
    </w:p>
    <w:p w14:paraId="4C81B91F">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本项目明确排除以下范围：功能方面，不涵盖底层物理硬件设备的部署与日常维护，不包含企业内部的人力资源管理系统或企业财务结算业务处理。</w:t>
      </w:r>
    </w:p>
    <w:p w14:paraId="5CC6994C">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数据方面，禁止处理与就业失业监测无关的员工个人隐私明细数据（如未脱敏的个人生物特征数据）及非结构化原始凭证，所有采集的企业与个人数据仅限在云南省政务云境内存储。</w:t>
      </w:r>
    </w:p>
    <w:p w14:paraId="72E72CEA">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宋体" w:hAnsi="宋体" w:eastAsia="宋体" w:cs="宋体"/>
          <w:b/>
          <w:bCs/>
          <w:color w:val="000000"/>
          <w:kern w:val="0"/>
          <w:sz w:val="24"/>
          <w:szCs w:val="24"/>
        </w:rPr>
      </w:pPr>
      <w:r>
        <w:rPr>
          <w:rFonts w:hint="default" w:ascii="Times New Roman" w:hAnsi="Times New Roman" w:eastAsia="宋体" w:cs="宋体"/>
          <w:color w:val="000000"/>
          <w:kern w:val="0"/>
          <w:sz w:val="24"/>
          <w:szCs w:val="24"/>
        </w:rPr>
        <w:t>兼容性方面，不支持Windows Server 2012以下版本系统，不支持未满足国家信息安全等级保护三级标准的运行环境，核心代码严禁引入未经安全审查的第三方开源组件。</w:t>
      </w:r>
    </w:p>
    <w:p w14:paraId="2A43D23B">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default" w:ascii="宋体" w:hAnsi="宋体" w:eastAsia="宋体" w:cs="宋体"/>
          <w:b/>
          <w:bCs/>
          <w:color w:val="000000"/>
          <w:kern w:val="0"/>
          <w:sz w:val="24"/>
          <w:szCs w:val="24"/>
        </w:rPr>
      </w:pPr>
      <w:bookmarkStart w:id="7" w:name="_Toc20609"/>
      <w:r>
        <w:rPr>
          <w:rFonts w:hint="default" w:ascii="宋体" w:hAnsi="宋体" w:eastAsia="宋体" w:cs="宋体"/>
          <w:b/>
          <w:bCs/>
          <w:color w:val="000000"/>
          <w:kern w:val="0"/>
          <w:sz w:val="24"/>
          <w:szCs w:val="24"/>
        </w:rPr>
        <w:t>2.2 主要交付物</w:t>
      </w:r>
      <w:bookmarkEnd w:id="7"/>
    </w:p>
    <w:p w14:paraId="6E57C742">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本项目的主要交付物包括可运行的软件系统、项目文档以及配置管理与变更记录。</w:t>
      </w:r>
    </w:p>
    <w:p w14:paraId="335A2BA9">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宋体"/>
          <w:color w:val="000000"/>
          <w:kern w:val="0"/>
          <w:sz w:val="24"/>
          <w:szCs w:val="24"/>
          <w:lang w:eastAsia="zh-CN"/>
        </w:rPr>
      </w:pPr>
      <w:r>
        <w:rPr>
          <w:rFonts w:hint="default" w:ascii="Times New Roman" w:hAnsi="Times New Roman" w:eastAsia="宋体" w:cs="宋体"/>
          <w:color w:val="000000"/>
          <w:kern w:val="0"/>
          <w:sz w:val="24"/>
          <w:szCs w:val="24"/>
        </w:rPr>
        <w:t>软件系统为《云南省企业就业失业数据采集系统》Web应用，包含企业端、市级端、省级端数据管理与分析、省级端系统管理四个子系统</w:t>
      </w:r>
      <w:r>
        <w:rPr>
          <w:rFonts w:hint="eastAsia" w:ascii="Times New Roman" w:hAnsi="Times New Roman" w:eastAsia="宋体" w:cs="宋体"/>
          <w:color w:val="000000"/>
          <w:kern w:val="0"/>
          <w:sz w:val="24"/>
          <w:szCs w:val="24"/>
          <w:lang w:eastAsia="zh-CN"/>
        </w:rPr>
        <w:t>。</w:t>
      </w:r>
    </w:p>
    <w:p w14:paraId="7833E317">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项目文档包括项目计划文档、需求规格说明书。</w:t>
      </w:r>
    </w:p>
    <w:p w14:paraId="1E969D87">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宋体" w:hAnsi="宋体" w:eastAsia="宋体" w:cs="宋体"/>
          <w:b/>
          <w:bCs/>
          <w:color w:val="000000"/>
          <w:kern w:val="0"/>
          <w:sz w:val="24"/>
          <w:szCs w:val="24"/>
        </w:rPr>
      </w:pPr>
      <w:r>
        <w:rPr>
          <w:rFonts w:hint="default" w:ascii="Times New Roman" w:hAnsi="Times New Roman" w:eastAsia="宋体" w:cs="宋体"/>
          <w:color w:val="000000"/>
          <w:kern w:val="0"/>
          <w:sz w:val="24"/>
          <w:szCs w:val="24"/>
        </w:rPr>
        <w:t>配置管理与变更记录包括Git提交历史截图、多次需求变更申请单以及项目计划的迭代历史记录。</w:t>
      </w:r>
    </w:p>
    <w:p w14:paraId="64F78A90">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宋体" w:hAnsi="宋体" w:eastAsia="宋体" w:cs="宋体"/>
          <w:b/>
          <w:bCs/>
          <w:color w:val="000000"/>
          <w:kern w:val="0"/>
          <w:sz w:val="24"/>
          <w:szCs w:val="24"/>
        </w:rPr>
      </w:pPr>
      <w:bookmarkStart w:id="8" w:name="_Toc30827"/>
      <w:r>
        <w:rPr>
          <w:rFonts w:hint="default" w:ascii="宋体" w:hAnsi="宋体" w:eastAsia="宋体" w:cs="宋体"/>
          <w:b/>
          <w:bCs/>
          <w:color w:val="000000"/>
          <w:kern w:val="0"/>
          <w:sz w:val="24"/>
          <w:szCs w:val="24"/>
        </w:rPr>
        <w:t>2.3 工作分解结构（WBS）</w:t>
      </w:r>
      <w:bookmarkEnd w:id="8"/>
    </w:p>
    <w:p w14:paraId="4260FA43">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bookmarkStart w:id="9" w:name="_Toc7942"/>
      <w:r>
        <w:rPr>
          <w:rFonts w:hint="default" w:ascii="Times New Roman" w:hAnsi="Times New Roman" w:eastAsia="宋体" w:cs="宋体"/>
          <w:color w:val="000000"/>
          <w:kern w:val="0"/>
          <w:sz w:val="24"/>
          <w:szCs w:val="24"/>
        </w:rPr>
        <w:t>本项目按功能模块进行分解，具体如下：</w:t>
      </w:r>
    </w:p>
    <w:p w14:paraId="7DC1AD89">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企业端：包含备案信息录入与变更、月度数据填报（暂存/提交）、历史查询、通知浏览、账户管理（密码修改、忘记密码）等功能。</w:t>
      </w:r>
    </w:p>
    <w:p w14:paraId="4F1F3754">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市级端：包含数据审核（通过/退回并填写原因）、统计看板、数据导出、退回历史查询、通知发布、账户管理等功能。</w:t>
      </w:r>
    </w:p>
    <w:p w14:paraId="47852FFE">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省级端（数据分析）：包含全省数据汇总、数据修正（留痕）、多维度统计分析（图表导出）、企业备案审核、数据上报至部级系统、质量监控预警、审计日志查询等功能。</w:t>
      </w:r>
    </w:p>
    <w:p w14:paraId="383361A1">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省级端（系统管理）：包含用户管理（增删改查，删除校验）、角色与权限管理、调查期配置、系统监控（CPU/内存/硬盘）、操作日志管理等功能。</w:t>
      </w:r>
    </w:p>
    <w:p w14:paraId="16614AF1">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非功能需求实现：包含性能优化（高并发响应）、安全性（加密、角色隔离）、可靠性（事务、容错）、易用性、可维护性、可扩展性、兼容性、可审计性等。</w:t>
      </w:r>
    </w:p>
    <w:p w14:paraId="1A3F59FC">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文档与部署：包含用户手册、部署手册、测试报告、数据库脚本、Docker镜像及Kubernetes配置。</w:t>
      </w:r>
    </w:p>
    <w:p w14:paraId="367F500F">
      <w:pPr>
        <w:keepNext w:val="0"/>
        <w:keepLines w:val="0"/>
        <w:pageBreakBefore w:val="0"/>
        <w:widowControl/>
        <w:kinsoku/>
        <w:wordWrap/>
        <w:overflowPunct/>
        <w:topLinePunct w:val="0"/>
        <w:autoSpaceDE/>
        <w:autoSpaceDN/>
        <w:bidi w:val="0"/>
        <w:adjustRightInd/>
        <w:snapToGrid/>
        <w:spacing w:line="360" w:lineRule="auto"/>
        <w:ind w:left="0" w:leftChars="0" w:firstLine="482" w:firstLineChars="200"/>
        <w:jc w:val="both"/>
        <w:textAlignment w:val="auto"/>
        <w:rPr>
          <w:rFonts w:hint="default" w:ascii="Times New Roman" w:hAnsi="Times New Roman" w:eastAsia="宋体" w:cs="宋体"/>
          <w:b/>
          <w:bCs/>
          <w:color w:val="000000"/>
          <w:kern w:val="0"/>
          <w:sz w:val="24"/>
          <w:szCs w:val="24"/>
        </w:rPr>
      </w:pPr>
      <w:r>
        <w:rPr>
          <w:rFonts w:hint="default" w:ascii="Times New Roman" w:hAnsi="Times New Roman" w:eastAsia="宋体" w:cs="宋体"/>
          <w:b/>
          <w:bCs/>
          <w:color w:val="000000"/>
          <w:kern w:val="0"/>
          <w:sz w:val="24"/>
          <w:szCs w:val="24"/>
        </w:rPr>
        <w:t>WBS字典简要说明</w:t>
      </w:r>
    </w:p>
    <w:p w14:paraId="3565DCE7">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企业端：实现企业用户所有操作界面与后台逻辑，确保数据填报的合法性校验及与市级、省级的流转。</w:t>
      </w:r>
    </w:p>
    <w:p w14:paraId="783A14A7">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市级端：实现市级审核员对辖区内企业数据的审核、退回、统计及通知管理，确保审核流程可追溯。</w:t>
      </w:r>
    </w:p>
    <w:p w14:paraId="0C389279">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省级端（数据分析）：实现省级用户对全省数据的汇总、修正、分析及上报，提供决策支持。</w:t>
      </w:r>
    </w:p>
    <w:p w14:paraId="08DAD6C2">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省级端（系统管理）：实现系统管理员对用户、角色、调查期、系统运行状态的统一管理及日志审计。</w:t>
      </w:r>
    </w:p>
    <w:p w14:paraId="7E2C863E">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非功能需求实现：针对SRS第5章的各项非功能要求进行设计、编码与测试，保障系统质量。</w:t>
      </w:r>
    </w:p>
    <w:p w14:paraId="3D7FC438">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pPr>
      <w:r>
        <w:rPr>
          <w:rFonts w:hint="default" w:ascii="Times New Roman" w:hAnsi="Times New Roman" w:eastAsia="宋体" w:cs="宋体"/>
          <w:color w:val="000000"/>
          <w:kern w:val="0"/>
          <w:sz w:val="24"/>
          <w:szCs w:val="24"/>
        </w:rPr>
        <w:t>文档与部署：完成所有项目文档编写、系统打包、环境配置及部署验证，确保系统可交付运行。</w:t>
      </w:r>
    </w:p>
    <w:p w14:paraId="67AB3916">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default" w:ascii="宋体" w:hAnsi="宋体" w:eastAsia="宋体" w:cs="宋体"/>
          <w:b/>
          <w:bCs/>
          <w:color w:val="000000"/>
          <w:kern w:val="0"/>
          <w:sz w:val="24"/>
          <w:szCs w:val="24"/>
        </w:rPr>
      </w:pPr>
      <w:r>
        <w:rPr>
          <w:rFonts w:hint="default" w:ascii="宋体" w:hAnsi="宋体" w:eastAsia="宋体" w:cs="宋体"/>
          <w:b/>
          <w:bCs/>
          <w:color w:val="000000"/>
          <w:kern w:val="0"/>
          <w:sz w:val="24"/>
          <w:szCs w:val="24"/>
        </w:rPr>
        <w:t>2.4 范围验收标准</w:t>
      </w:r>
      <w:bookmarkEnd w:id="9"/>
    </w:p>
    <w:p w14:paraId="66A058C6">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企业端的验收标准为企业用户能够完成备案信息的首次录入与变更申请，系统对关键字段进行格式校验并提交省级审核；能够在调查期内填报就业失业数据，支持暂存与提交，当就业人数异常时强制填写减少原因，超期后禁止提交；能够按调查期查询历史填报数据且仅支持查看；能够浏览通知列表及详情；能够修改密码并通过忘记密码流程找回账户。</w:t>
      </w:r>
    </w:p>
    <w:p w14:paraId="5E9CD00F">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市级端的验收标准为市级用户能够查看待审核数据列表，对数据执行通过或退回操作，退回时必须填写原因并自动通知企业；能够查看统计看板，展示辖区企业总数、已报数、未报数及通过率；能够按条件导出审核通过的数据为Excel文件；能够查询退回历史并展示原因；能够发布通知并推送至企业端。</w:t>
      </w:r>
    </w:p>
    <w:p w14:paraId="4EBE21F2">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省级端数据分析子系统的验收标准为省级用户能够按调查期汇总全省数据，对错误数据进行修正且原始数据不被覆盖、修改日志完整记录；能够按地区、行业等维度生成统计图表并导出Excel；能够审核企业备案信息；能够将汇总数据上报至部级系统；能够自动检测缺报、数据波动异常并发出预警；能够按条件查询审计日志。</w:t>
      </w:r>
    </w:p>
    <w:p w14:paraId="3268A236">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宋体"/>
          <w:color w:val="000000"/>
          <w:kern w:val="0"/>
          <w:sz w:val="24"/>
          <w:szCs w:val="24"/>
        </w:rPr>
      </w:pPr>
      <w:r>
        <w:rPr>
          <w:rFonts w:hint="default" w:ascii="Times New Roman" w:hAnsi="Times New Roman" w:eastAsia="宋体" w:cs="宋体"/>
          <w:color w:val="000000"/>
          <w:kern w:val="0"/>
          <w:sz w:val="24"/>
          <w:szCs w:val="24"/>
        </w:rPr>
        <w:t>省级端系统管理子系统的验收标准为系统管理员能够新增、修改、删除用户，删除用户时若存在上报数据则禁止删除；能够创建、修改、删除角色并分配权限，删除角色时若已被用户使用则需解除关联；能够新增和修改调查期时间范围；能够实时查看CPU、内存、硬盘等监控指标；能够记录并查询用户登录、权限变更等操作日志。</w:t>
      </w:r>
    </w:p>
    <w:p w14:paraId="6524FC95">
      <w:pPr>
        <w:keepNext w:val="0"/>
        <w:keepLines w:val="0"/>
        <w:pageBreakBefore w:val="0"/>
        <w:widowControl/>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imes New Roman" w:hAnsi="Times New Roman" w:eastAsia="宋体" w:cs="宋体"/>
          <w:color w:val="000000"/>
          <w:kern w:val="0"/>
          <w:sz w:val="24"/>
          <w:szCs w:val="24"/>
          <w:lang w:eastAsia="zh-CN"/>
        </w:rPr>
      </w:pPr>
      <w:r>
        <w:rPr>
          <w:rFonts w:hint="default" w:ascii="Times New Roman" w:hAnsi="Times New Roman" w:eastAsia="宋体" w:cs="宋体"/>
          <w:color w:val="000000"/>
          <w:kern w:val="0"/>
          <w:sz w:val="24"/>
          <w:szCs w:val="24"/>
        </w:rPr>
        <w:t>非功能需求的验收标准依据SRS第5章，要求常规操作响应时间在合理范围内，系统具备高并发处理能力；核心业务流程具备事务回滚机制；数据传输与存储加密，角色权限隔离；界面提供清晰的填写提示与错误指引；支持国产化环境部署；所有数据修正和关键操作均留痕可审计。文档与部署的验收标准为项目计划、需求规格说明书齐全</w:t>
      </w:r>
      <w:r>
        <w:rPr>
          <w:rFonts w:hint="eastAsia" w:ascii="Times New Roman" w:hAnsi="Times New Roman" w:eastAsia="宋体" w:cs="宋体"/>
          <w:color w:val="000000"/>
          <w:kern w:val="0"/>
          <w:sz w:val="24"/>
          <w:szCs w:val="24"/>
          <w:lang w:eastAsia="zh-CN"/>
        </w:rPr>
        <w:t>。</w:t>
      </w:r>
    </w:p>
    <w:p w14:paraId="76996578">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0"/>
        <w:rPr>
          <w:rFonts w:hint="eastAsia" w:ascii="宋体" w:hAnsi="宋体" w:eastAsia="宋体" w:cs="宋体"/>
          <w:b/>
          <w:bCs/>
          <w:color w:val="000000"/>
          <w:kern w:val="0"/>
          <w:sz w:val="24"/>
          <w:szCs w:val="24"/>
        </w:rPr>
      </w:pPr>
      <w:bookmarkStart w:id="10" w:name="_Toc12681"/>
      <w:r>
        <w:rPr>
          <w:rFonts w:hint="default" w:ascii="宋体" w:hAnsi="宋体" w:eastAsia="宋体" w:cs="宋体"/>
          <w:b/>
          <w:bCs/>
          <w:color w:val="000000"/>
          <w:kern w:val="0"/>
          <w:sz w:val="28"/>
          <w:szCs w:val="28"/>
          <w:lang w:val="en-US" w:eastAsia="zh-CN"/>
        </w:rPr>
        <w:t>3</w:t>
      </w:r>
      <w:r>
        <w:rPr>
          <w:rFonts w:hint="eastAsia" w:ascii="宋体" w:hAnsi="宋体" w:eastAsia="宋体" w:cs="宋体"/>
          <w:b/>
          <w:bCs/>
          <w:color w:val="000000"/>
          <w:kern w:val="0"/>
          <w:sz w:val="28"/>
          <w:szCs w:val="28"/>
          <w:lang w:val="en-US" w:eastAsia="zh-CN"/>
        </w:rPr>
        <w:t xml:space="preserve"> </w:t>
      </w:r>
      <w:r>
        <w:rPr>
          <w:rFonts w:hint="default" w:ascii="宋体" w:hAnsi="宋体" w:eastAsia="宋体" w:cs="宋体"/>
          <w:b/>
          <w:bCs/>
          <w:color w:val="000000"/>
          <w:kern w:val="0"/>
          <w:sz w:val="28"/>
          <w:szCs w:val="28"/>
          <w:lang w:val="en-US" w:eastAsia="zh-CN"/>
        </w:rPr>
        <w:t>进度管理</w:t>
      </w:r>
      <w:bookmarkEnd w:id="10"/>
    </w:p>
    <w:p w14:paraId="2335F559">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宋体" w:hAnsi="宋体" w:eastAsia="宋体" w:cs="宋体"/>
          <w:b/>
          <w:bCs/>
          <w:color w:val="000000"/>
          <w:kern w:val="0"/>
          <w:sz w:val="24"/>
          <w:szCs w:val="24"/>
        </w:rPr>
      </w:pPr>
      <w:bookmarkStart w:id="11" w:name="_Toc14008"/>
      <w:r>
        <w:rPr>
          <w:rFonts w:hint="default" w:ascii="宋体" w:hAnsi="宋体" w:eastAsia="宋体" w:cs="宋体"/>
          <w:b/>
          <w:bCs/>
          <w:color w:val="000000"/>
          <w:kern w:val="0"/>
          <w:sz w:val="24"/>
          <w:szCs w:val="24"/>
        </w:rPr>
        <w:t>3.1 活动定义（将WBS工作包进一步分解为具体活动）</w:t>
      </w:r>
      <w:bookmarkEnd w:id="11"/>
    </w:p>
    <w:p w14:paraId="6AF2FE04">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宋体" w:hAnsi="宋体" w:eastAsia="宋体" w:cs="宋体"/>
          <w:b/>
          <w:bCs/>
          <w:color w:val="000000"/>
          <w:kern w:val="0"/>
          <w:sz w:val="24"/>
          <w:szCs w:val="24"/>
        </w:rPr>
      </w:pPr>
      <w:bookmarkStart w:id="12" w:name="_Toc31415"/>
      <w:r>
        <w:rPr>
          <w:rFonts w:hint="default" w:ascii="宋体" w:hAnsi="宋体" w:eastAsia="宋体" w:cs="宋体"/>
          <w:b/>
          <w:bCs/>
          <w:color w:val="000000"/>
          <w:kern w:val="0"/>
          <w:sz w:val="24"/>
          <w:szCs w:val="24"/>
        </w:rPr>
        <w:t>3.2 活动排序（网络图，明确依赖关系）</w:t>
      </w:r>
      <w:bookmarkEnd w:id="12"/>
    </w:p>
    <w:p w14:paraId="725495E1">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宋体" w:hAnsi="宋体" w:eastAsia="宋体" w:cs="宋体"/>
          <w:b/>
          <w:bCs/>
          <w:color w:val="000000"/>
          <w:kern w:val="0"/>
          <w:sz w:val="24"/>
          <w:szCs w:val="24"/>
        </w:rPr>
      </w:pPr>
      <w:bookmarkStart w:id="13" w:name="_Toc22279"/>
      <w:r>
        <w:rPr>
          <w:rFonts w:hint="default" w:ascii="宋体" w:hAnsi="宋体" w:eastAsia="宋体" w:cs="宋体"/>
          <w:b/>
          <w:bCs/>
          <w:color w:val="000000"/>
          <w:kern w:val="0"/>
          <w:sz w:val="24"/>
          <w:szCs w:val="24"/>
        </w:rPr>
        <w:t>3.3 活动历时估算</w:t>
      </w:r>
      <w:bookmarkEnd w:id="13"/>
    </w:p>
    <w:p w14:paraId="79FDE66B">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宋体" w:hAnsi="宋体" w:eastAsia="宋体" w:cs="宋体"/>
          <w:b/>
          <w:bCs/>
          <w:color w:val="000000"/>
          <w:kern w:val="0"/>
          <w:sz w:val="24"/>
          <w:szCs w:val="24"/>
        </w:rPr>
      </w:pPr>
      <w:bookmarkStart w:id="14" w:name="_Toc8290"/>
      <w:r>
        <w:rPr>
          <w:rFonts w:hint="default" w:ascii="宋体" w:hAnsi="宋体" w:eastAsia="宋体" w:cs="宋体"/>
          <w:b/>
          <w:bCs/>
          <w:color w:val="000000"/>
          <w:kern w:val="0"/>
          <w:sz w:val="24"/>
          <w:szCs w:val="24"/>
        </w:rPr>
        <w:t>方法：定额估算法、经验导出模型（如COCOMO）、PERT（三点估算）等</w:t>
      </w:r>
      <w:bookmarkEnd w:id="14"/>
    </w:p>
    <w:p w14:paraId="49AA36C4">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宋体" w:hAnsi="宋体" w:eastAsia="宋体" w:cs="宋体"/>
          <w:b/>
          <w:bCs/>
          <w:color w:val="000000"/>
          <w:kern w:val="0"/>
          <w:sz w:val="24"/>
          <w:szCs w:val="24"/>
        </w:rPr>
      </w:pPr>
      <w:bookmarkStart w:id="15" w:name="_Toc25564"/>
      <w:r>
        <w:rPr>
          <w:rFonts w:hint="default" w:ascii="宋体" w:hAnsi="宋体" w:eastAsia="宋体" w:cs="宋体"/>
          <w:b/>
          <w:bCs/>
          <w:color w:val="000000"/>
          <w:kern w:val="0"/>
          <w:sz w:val="24"/>
          <w:szCs w:val="24"/>
        </w:rPr>
        <w:t>3.4 制定进度计划</w:t>
      </w:r>
      <w:bookmarkEnd w:id="15"/>
    </w:p>
    <w:p w14:paraId="5DC6A3D2">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宋体" w:hAnsi="宋体" w:eastAsia="宋体" w:cs="宋体"/>
          <w:b/>
          <w:bCs/>
          <w:color w:val="000000"/>
          <w:kern w:val="0"/>
          <w:sz w:val="24"/>
          <w:szCs w:val="24"/>
        </w:rPr>
      </w:pPr>
      <w:bookmarkStart w:id="16" w:name="_Toc19323"/>
      <w:r>
        <w:rPr>
          <w:rFonts w:hint="default" w:ascii="宋体" w:hAnsi="宋体" w:eastAsia="宋体" w:cs="宋体"/>
          <w:b/>
          <w:bCs/>
          <w:color w:val="000000"/>
          <w:kern w:val="0"/>
          <w:sz w:val="24"/>
          <w:szCs w:val="24"/>
        </w:rPr>
        <w:t>关键路径法（CPM）</w:t>
      </w:r>
      <w:bookmarkEnd w:id="16"/>
    </w:p>
    <w:p w14:paraId="2C89549E">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宋体" w:hAnsi="宋体" w:eastAsia="宋体" w:cs="宋体"/>
          <w:b/>
          <w:bCs/>
          <w:color w:val="000000"/>
          <w:kern w:val="0"/>
          <w:sz w:val="24"/>
          <w:szCs w:val="24"/>
        </w:rPr>
      </w:pPr>
      <w:bookmarkStart w:id="17" w:name="_Toc3181"/>
      <w:r>
        <w:rPr>
          <w:rFonts w:hint="default" w:ascii="宋体" w:hAnsi="宋体" w:eastAsia="宋体" w:cs="宋体"/>
          <w:b/>
          <w:bCs/>
          <w:color w:val="000000"/>
          <w:kern w:val="0"/>
          <w:sz w:val="24"/>
          <w:szCs w:val="24"/>
        </w:rPr>
        <w:t>甘特图（使用Microsoft Project绘制，展示任务、依赖关系、里程碑）</w:t>
      </w:r>
      <w:bookmarkEnd w:id="17"/>
    </w:p>
    <w:p w14:paraId="1F427D7A">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宋体" w:hAnsi="宋体" w:eastAsia="宋体" w:cs="宋体"/>
          <w:b/>
          <w:bCs/>
          <w:color w:val="000000"/>
          <w:kern w:val="0"/>
          <w:sz w:val="24"/>
          <w:szCs w:val="24"/>
        </w:rPr>
      </w:pPr>
      <w:bookmarkStart w:id="18" w:name="_Toc30807"/>
      <w:r>
        <w:rPr>
          <w:rFonts w:hint="default" w:ascii="宋体" w:hAnsi="宋体" w:eastAsia="宋体" w:cs="宋体"/>
          <w:b/>
          <w:bCs/>
          <w:color w:val="000000"/>
          <w:kern w:val="0"/>
          <w:sz w:val="24"/>
          <w:szCs w:val="24"/>
        </w:rPr>
        <w:t>时间压缩法（如需赶工或快速跟进）</w:t>
      </w:r>
      <w:bookmarkEnd w:id="18"/>
    </w:p>
    <w:p w14:paraId="29741F41">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宋体" w:hAnsi="宋体" w:eastAsia="宋体" w:cs="宋体"/>
          <w:b/>
          <w:bCs/>
          <w:color w:val="000000"/>
          <w:kern w:val="0"/>
          <w:sz w:val="24"/>
          <w:szCs w:val="24"/>
        </w:rPr>
      </w:pPr>
    </w:p>
    <w:p w14:paraId="70B00B5B">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宋体" w:hAnsi="宋体" w:eastAsia="宋体" w:cs="宋体"/>
          <w:b/>
          <w:bCs/>
          <w:color w:val="000000"/>
          <w:kern w:val="0"/>
          <w:sz w:val="24"/>
          <w:szCs w:val="24"/>
        </w:rPr>
      </w:pPr>
    </w:p>
    <w:p w14:paraId="06B7A39A">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宋体" w:hAnsi="宋体" w:eastAsia="宋体" w:cs="宋体"/>
          <w:b/>
          <w:bCs/>
          <w:color w:val="000000"/>
          <w:kern w:val="0"/>
          <w:sz w:val="24"/>
          <w:szCs w:val="24"/>
        </w:rPr>
      </w:pPr>
      <w:bookmarkStart w:id="19" w:name="_Toc9671"/>
      <w:r>
        <w:rPr>
          <w:rFonts w:hint="default" w:ascii="宋体" w:hAnsi="宋体" w:eastAsia="宋体" w:cs="宋体"/>
          <w:b/>
          <w:bCs/>
          <w:color w:val="000000"/>
          <w:kern w:val="0"/>
          <w:sz w:val="24"/>
          <w:szCs w:val="24"/>
        </w:rPr>
        <w:t>3.5 里程碑清单</w:t>
      </w:r>
      <w:bookmarkEnd w:id="19"/>
    </w:p>
    <w:p w14:paraId="75323A4C">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宋体" w:hAnsi="宋体" w:eastAsia="宋体" w:cs="宋体"/>
          <w:b/>
          <w:bCs/>
          <w:color w:val="000000"/>
          <w:kern w:val="0"/>
          <w:sz w:val="28"/>
          <w:szCs w:val="28"/>
          <w:lang w:val="en-US" w:eastAsia="zh-CN"/>
        </w:rPr>
      </w:pPr>
      <w:bookmarkStart w:id="20" w:name="_Toc4510"/>
      <w:r>
        <w:rPr>
          <w:rFonts w:hint="default" w:ascii="宋体" w:hAnsi="宋体" w:eastAsia="宋体" w:cs="宋体"/>
          <w:b/>
          <w:bCs/>
          <w:color w:val="000000"/>
          <w:kern w:val="0"/>
          <w:sz w:val="24"/>
          <w:szCs w:val="24"/>
        </w:rPr>
        <w:t>3.6 进度控制（偏差处理机制）</w:t>
      </w:r>
      <w:bookmarkEnd w:id="20"/>
    </w:p>
    <w:p w14:paraId="5A3C58E4">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0"/>
        <w:rPr>
          <w:rFonts w:hint="eastAsia" w:ascii="宋体" w:hAnsi="宋体" w:eastAsia="宋体" w:cs="宋体"/>
          <w:b/>
          <w:bCs/>
          <w:color w:val="000000"/>
          <w:kern w:val="0"/>
          <w:sz w:val="24"/>
          <w:szCs w:val="24"/>
        </w:rPr>
      </w:pPr>
      <w:bookmarkStart w:id="21" w:name="_Toc23192"/>
      <w:r>
        <w:rPr>
          <w:rFonts w:hint="default" w:ascii="宋体" w:hAnsi="宋体" w:eastAsia="宋体" w:cs="宋体"/>
          <w:b/>
          <w:bCs/>
          <w:color w:val="000000"/>
          <w:kern w:val="0"/>
          <w:sz w:val="28"/>
          <w:szCs w:val="28"/>
          <w:lang w:val="en-US" w:eastAsia="zh-CN"/>
        </w:rPr>
        <w:t>4. 成本管理</w:t>
      </w:r>
      <w:bookmarkEnd w:id="21"/>
    </w:p>
    <w:p w14:paraId="7F60C6B0">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宋体" w:hAnsi="宋体" w:eastAsia="宋体" w:cs="宋体"/>
          <w:b/>
          <w:bCs/>
          <w:color w:val="000000"/>
          <w:kern w:val="0"/>
          <w:sz w:val="24"/>
          <w:szCs w:val="24"/>
        </w:rPr>
      </w:pPr>
      <w:bookmarkStart w:id="22" w:name="_Toc24411"/>
      <w:r>
        <w:rPr>
          <w:rFonts w:hint="default" w:ascii="宋体" w:hAnsi="宋体" w:eastAsia="宋体" w:cs="宋体"/>
          <w:b/>
          <w:bCs/>
          <w:color w:val="000000"/>
          <w:kern w:val="0"/>
          <w:sz w:val="24"/>
          <w:szCs w:val="24"/>
        </w:rPr>
        <w:t>4.1 成本构成</w:t>
      </w:r>
      <w:bookmarkEnd w:id="22"/>
    </w:p>
    <w:p w14:paraId="02CB5986">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宋体" w:hAnsi="宋体" w:eastAsia="宋体" w:cs="宋体"/>
          <w:b/>
          <w:bCs/>
          <w:color w:val="000000"/>
          <w:kern w:val="0"/>
          <w:sz w:val="24"/>
          <w:szCs w:val="24"/>
        </w:rPr>
      </w:pPr>
      <w:bookmarkStart w:id="23" w:name="_Toc25198"/>
      <w:r>
        <w:rPr>
          <w:rFonts w:hint="default" w:ascii="宋体" w:hAnsi="宋体" w:eastAsia="宋体" w:cs="宋体"/>
          <w:b/>
          <w:bCs/>
          <w:color w:val="000000"/>
          <w:kern w:val="0"/>
          <w:sz w:val="24"/>
          <w:szCs w:val="24"/>
        </w:rPr>
        <w:t>直接成本（开发人员薪资等</w:t>
      </w:r>
      <w:bookmarkEnd w:id="23"/>
    </w:p>
    <w:p w14:paraId="5AF3779B">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宋体" w:hAnsi="宋体" w:eastAsia="宋体" w:cs="宋体"/>
          <w:b/>
          <w:bCs/>
          <w:color w:val="000000"/>
          <w:kern w:val="0"/>
          <w:sz w:val="24"/>
          <w:szCs w:val="24"/>
        </w:rPr>
      </w:pPr>
      <w:bookmarkStart w:id="24" w:name="_Toc21457"/>
      <w:r>
        <w:rPr>
          <w:rFonts w:hint="default" w:ascii="宋体" w:hAnsi="宋体" w:eastAsia="宋体" w:cs="宋体"/>
          <w:b/>
          <w:bCs/>
          <w:color w:val="000000"/>
          <w:kern w:val="0"/>
          <w:sz w:val="24"/>
          <w:szCs w:val="24"/>
        </w:rPr>
        <w:t>间接成本（培训、管理费等）</w:t>
      </w:r>
      <w:bookmarkEnd w:id="24"/>
    </w:p>
    <w:p w14:paraId="754177A8">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宋体" w:hAnsi="宋体" w:eastAsia="宋体" w:cs="宋体"/>
          <w:b/>
          <w:bCs/>
          <w:color w:val="000000"/>
          <w:kern w:val="0"/>
          <w:sz w:val="24"/>
          <w:szCs w:val="24"/>
        </w:rPr>
      </w:pPr>
      <w:bookmarkStart w:id="25" w:name="_Toc17348"/>
      <w:r>
        <w:rPr>
          <w:rFonts w:hint="default" w:ascii="宋体" w:hAnsi="宋体" w:eastAsia="宋体" w:cs="宋体"/>
          <w:b/>
          <w:bCs/>
          <w:color w:val="000000"/>
          <w:kern w:val="0"/>
          <w:sz w:val="24"/>
          <w:szCs w:val="24"/>
        </w:rPr>
        <w:t>管理储备（应对未知风险）</w:t>
      </w:r>
      <w:bookmarkEnd w:id="25"/>
    </w:p>
    <w:p w14:paraId="1097CECE">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宋体" w:hAnsi="宋体" w:eastAsia="宋体" w:cs="宋体"/>
          <w:b/>
          <w:bCs/>
          <w:color w:val="000000"/>
          <w:kern w:val="0"/>
          <w:sz w:val="24"/>
          <w:szCs w:val="24"/>
        </w:rPr>
      </w:pPr>
      <w:bookmarkStart w:id="26" w:name="_Toc19401"/>
      <w:r>
        <w:rPr>
          <w:rFonts w:hint="default" w:ascii="宋体" w:hAnsi="宋体" w:eastAsia="宋体" w:cs="宋体"/>
          <w:b/>
          <w:bCs/>
          <w:color w:val="000000"/>
          <w:kern w:val="0"/>
          <w:sz w:val="24"/>
          <w:szCs w:val="24"/>
        </w:rPr>
        <w:t>4.2 成本估算方法</w:t>
      </w:r>
      <w:bookmarkEnd w:id="26"/>
    </w:p>
    <w:p w14:paraId="726046CA">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宋体" w:hAnsi="宋体" w:eastAsia="宋体" w:cs="宋体"/>
          <w:b/>
          <w:bCs/>
          <w:color w:val="000000"/>
          <w:kern w:val="0"/>
          <w:sz w:val="24"/>
          <w:szCs w:val="24"/>
        </w:rPr>
      </w:pPr>
      <w:bookmarkStart w:id="27" w:name="_Toc32654"/>
      <w:r>
        <w:rPr>
          <w:rFonts w:hint="default" w:ascii="宋体" w:hAnsi="宋体" w:eastAsia="宋体" w:cs="宋体"/>
          <w:b/>
          <w:bCs/>
          <w:color w:val="000000"/>
          <w:kern w:val="0"/>
          <w:sz w:val="24"/>
          <w:szCs w:val="24"/>
        </w:rPr>
        <w:t>类比估算（参考历史项目）</w:t>
      </w:r>
      <w:bookmarkEnd w:id="27"/>
    </w:p>
    <w:p w14:paraId="609CF7AE">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宋体" w:hAnsi="宋体" w:eastAsia="宋体" w:cs="宋体"/>
          <w:b/>
          <w:bCs/>
          <w:color w:val="000000"/>
          <w:kern w:val="0"/>
          <w:sz w:val="24"/>
          <w:szCs w:val="24"/>
        </w:rPr>
      </w:pPr>
      <w:bookmarkStart w:id="28" w:name="_Toc18032"/>
      <w:r>
        <w:rPr>
          <w:rFonts w:hint="default" w:ascii="宋体" w:hAnsi="宋体" w:eastAsia="宋体" w:cs="宋体"/>
          <w:b/>
          <w:bCs/>
          <w:color w:val="000000"/>
          <w:kern w:val="0"/>
          <w:sz w:val="24"/>
          <w:szCs w:val="24"/>
        </w:rPr>
        <w:t>自下而上估算（基于WBS）</w:t>
      </w:r>
      <w:bookmarkEnd w:id="28"/>
    </w:p>
    <w:p w14:paraId="47C66F82">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宋体" w:hAnsi="宋体" w:eastAsia="宋体" w:cs="宋体"/>
          <w:b/>
          <w:bCs/>
          <w:color w:val="000000"/>
          <w:kern w:val="0"/>
          <w:sz w:val="24"/>
          <w:szCs w:val="24"/>
        </w:rPr>
      </w:pPr>
      <w:bookmarkStart w:id="29" w:name="_Toc14893"/>
      <w:r>
        <w:rPr>
          <w:rFonts w:hint="default" w:ascii="宋体" w:hAnsi="宋体" w:eastAsia="宋体" w:cs="宋体"/>
          <w:b/>
          <w:bCs/>
          <w:color w:val="000000"/>
          <w:kern w:val="0"/>
          <w:sz w:val="24"/>
          <w:szCs w:val="24"/>
        </w:rPr>
        <w:t>功能点或代码行估算（可选）</w:t>
      </w:r>
      <w:bookmarkEnd w:id="29"/>
    </w:p>
    <w:p w14:paraId="5559DF2F">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宋体" w:hAnsi="宋体" w:eastAsia="宋体" w:cs="宋体"/>
          <w:b/>
          <w:bCs/>
          <w:color w:val="000000"/>
          <w:kern w:val="0"/>
          <w:sz w:val="24"/>
          <w:szCs w:val="24"/>
        </w:rPr>
      </w:pPr>
      <w:bookmarkStart w:id="30" w:name="_Toc30971"/>
      <w:r>
        <w:rPr>
          <w:rFonts w:hint="default" w:ascii="宋体" w:hAnsi="宋体" w:eastAsia="宋体" w:cs="宋体"/>
          <w:b/>
          <w:bCs/>
          <w:color w:val="000000"/>
          <w:kern w:val="0"/>
          <w:sz w:val="24"/>
          <w:szCs w:val="24"/>
        </w:rPr>
        <w:t>4.3 成本预算</w:t>
      </w:r>
      <w:bookmarkEnd w:id="30"/>
    </w:p>
    <w:p w14:paraId="10250616">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宋体" w:hAnsi="宋体" w:eastAsia="宋体" w:cs="宋体"/>
          <w:b/>
          <w:bCs/>
          <w:color w:val="000000"/>
          <w:kern w:val="0"/>
          <w:sz w:val="24"/>
          <w:szCs w:val="24"/>
        </w:rPr>
      </w:pPr>
      <w:bookmarkStart w:id="31" w:name="_Toc21741"/>
      <w:r>
        <w:rPr>
          <w:rFonts w:hint="default" w:ascii="宋体" w:hAnsi="宋体" w:eastAsia="宋体" w:cs="宋体"/>
          <w:b/>
          <w:bCs/>
          <w:color w:val="000000"/>
          <w:kern w:val="0"/>
          <w:sz w:val="24"/>
          <w:szCs w:val="24"/>
        </w:rPr>
        <w:t>成本基准（按时间安排的成本支出计划）</w:t>
      </w:r>
      <w:bookmarkEnd w:id="31"/>
    </w:p>
    <w:p w14:paraId="663A2BB4">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宋体" w:hAnsi="宋体" w:eastAsia="宋体" w:cs="宋体"/>
          <w:b/>
          <w:bCs/>
          <w:color w:val="000000"/>
          <w:kern w:val="0"/>
          <w:sz w:val="24"/>
          <w:szCs w:val="24"/>
        </w:rPr>
      </w:pPr>
      <w:bookmarkStart w:id="32" w:name="_Toc1204"/>
      <w:r>
        <w:rPr>
          <w:rFonts w:hint="default" w:ascii="宋体" w:hAnsi="宋体" w:eastAsia="宋体" w:cs="宋体"/>
          <w:b/>
          <w:bCs/>
          <w:color w:val="000000"/>
          <w:kern w:val="0"/>
          <w:sz w:val="24"/>
          <w:szCs w:val="24"/>
        </w:rPr>
        <w:t>将成本分摊到WBS工作包和具体活动</w:t>
      </w:r>
      <w:bookmarkEnd w:id="32"/>
    </w:p>
    <w:p w14:paraId="54381FED">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Times New Roman" w:hAnsi="Times New Roman" w:eastAsia="宋体" w:cs="宋体"/>
          <w:color w:val="000000"/>
          <w:kern w:val="0"/>
          <w:sz w:val="24"/>
          <w:szCs w:val="24"/>
        </w:rPr>
      </w:pPr>
      <w:bookmarkStart w:id="33" w:name="_Toc17527"/>
      <w:r>
        <w:rPr>
          <w:rFonts w:hint="default" w:ascii="宋体" w:hAnsi="宋体" w:eastAsia="宋体" w:cs="宋体"/>
          <w:b/>
          <w:bCs/>
          <w:color w:val="000000"/>
          <w:kern w:val="0"/>
          <w:sz w:val="24"/>
          <w:szCs w:val="24"/>
        </w:rPr>
        <w:t>4.4 成本控制（预算变更流程）</w:t>
      </w:r>
      <w:bookmarkEnd w:id="33"/>
    </w:p>
    <w:p w14:paraId="0AC1042E">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0"/>
        <w:rPr>
          <w:rFonts w:hint="eastAsia" w:ascii="宋体" w:hAnsi="宋体" w:eastAsia="宋体" w:cs="宋体"/>
          <w:b/>
          <w:bCs/>
          <w:color w:val="000000"/>
          <w:kern w:val="0"/>
          <w:sz w:val="24"/>
          <w:szCs w:val="24"/>
        </w:rPr>
      </w:pPr>
      <w:bookmarkStart w:id="34" w:name="_Toc2584"/>
      <w:r>
        <w:rPr>
          <w:rFonts w:hint="default" w:ascii="宋体" w:hAnsi="宋体" w:eastAsia="宋体" w:cs="宋体"/>
          <w:b/>
          <w:bCs/>
          <w:color w:val="000000"/>
          <w:kern w:val="0"/>
          <w:sz w:val="28"/>
          <w:szCs w:val="28"/>
          <w:lang w:val="en-US" w:eastAsia="zh-CN"/>
        </w:rPr>
        <w:t>5</w:t>
      </w:r>
      <w:r>
        <w:rPr>
          <w:rFonts w:hint="eastAsia" w:ascii="宋体" w:hAnsi="宋体" w:eastAsia="宋体" w:cs="宋体"/>
          <w:b/>
          <w:bCs/>
          <w:color w:val="000000"/>
          <w:kern w:val="0"/>
          <w:sz w:val="28"/>
          <w:szCs w:val="28"/>
          <w:lang w:val="en-US" w:eastAsia="zh-CN"/>
        </w:rPr>
        <w:t xml:space="preserve"> </w:t>
      </w:r>
      <w:r>
        <w:rPr>
          <w:rFonts w:hint="default" w:ascii="宋体" w:hAnsi="宋体" w:eastAsia="宋体" w:cs="宋体"/>
          <w:b/>
          <w:bCs/>
          <w:color w:val="000000"/>
          <w:kern w:val="0"/>
          <w:sz w:val="28"/>
          <w:szCs w:val="28"/>
          <w:lang w:val="en-US" w:eastAsia="zh-CN"/>
        </w:rPr>
        <w:t>质量管理</w:t>
      </w:r>
      <w:bookmarkEnd w:id="34"/>
    </w:p>
    <w:p w14:paraId="4ED1C82E">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宋体" w:hAnsi="宋体" w:eastAsia="宋体" w:cs="宋体"/>
          <w:b/>
          <w:bCs/>
          <w:color w:val="000000"/>
          <w:kern w:val="0"/>
          <w:sz w:val="24"/>
          <w:szCs w:val="24"/>
        </w:rPr>
      </w:pPr>
      <w:bookmarkStart w:id="35" w:name="_Toc5092"/>
      <w:r>
        <w:rPr>
          <w:rFonts w:hint="default" w:ascii="宋体" w:hAnsi="宋体" w:eastAsia="宋体" w:cs="宋体"/>
          <w:b/>
          <w:bCs/>
          <w:color w:val="000000"/>
          <w:kern w:val="0"/>
          <w:sz w:val="24"/>
          <w:szCs w:val="24"/>
        </w:rPr>
        <w:t>5.1 质量目标（参考SRS第5章非功能需求：性能、可靠性、安全性等）</w:t>
      </w:r>
      <w:bookmarkEnd w:id="35"/>
    </w:p>
    <w:p w14:paraId="14059D63">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宋体" w:hAnsi="宋体" w:eastAsia="宋体" w:cs="宋体"/>
          <w:b/>
          <w:bCs/>
          <w:color w:val="000000"/>
          <w:kern w:val="0"/>
          <w:sz w:val="24"/>
          <w:szCs w:val="24"/>
        </w:rPr>
      </w:pPr>
      <w:bookmarkStart w:id="36" w:name="_Toc27178"/>
      <w:r>
        <w:rPr>
          <w:rFonts w:hint="default" w:ascii="宋体" w:hAnsi="宋体" w:eastAsia="宋体" w:cs="宋体"/>
          <w:b/>
          <w:bCs/>
          <w:color w:val="000000"/>
          <w:kern w:val="0"/>
          <w:sz w:val="24"/>
          <w:szCs w:val="24"/>
        </w:rPr>
        <w:t>5.2 质量计划内容</w:t>
      </w:r>
      <w:bookmarkEnd w:id="36"/>
    </w:p>
    <w:p w14:paraId="7011FB2B">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宋体" w:hAnsi="宋体" w:eastAsia="宋体" w:cs="宋体"/>
          <w:b/>
          <w:bCs/>
          <w:color w:val="000000"/>
          <w:kern w:val="0"/>
          <w:sz w:val="24"/>
          <w:szCs w:val="24"/>
        </w:rPr>
      </w:pPr>
      <w:bookmarkStart w:id="37" w:name="_Toc16718"/>
      <w:r>
        <w:rPr>
          <w:rFonts w:hint="default" w:ascii="宋体" w:hAnsi="宋体" w:eastAsia="宋体" w:cs="宋体"/>
          <w:b/>
          <w:bCs/>
          <w:color w:val="000000"/>
          <w:kern w:val="0"/>
          <w:sz w:val="24"/>
          <w:szCs w:val="24"/>
        </w:rPr>
        <w:t>质量目标、活动、职责、资源、控制手段</w:t>
      </w:r>
      <w:bookmarkEnd w:id="37"/>
    </w:p>
    <w:p w14:paraId="74B6A448">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宋体" w:hAnsi="宋体" w:eastAsia="宋体" w:cs="宋体"/>
          <w:b/>
          <w:bCs/>
          <w:color w:val="000000"/>
          <w:kern w:val="0"/>
          <w:sz w:val="24"/>
          <w:szCs w:val="24"/>
        </w:rPr>
      </w:pPr>
      <w:bookmarkStart w:id="38" w:name="_Toc20269"/>
      <w:r>
        <w:rPr>
          <w:rFonts w:hint="default" w:ascii="宋体" w:hAnsi="宋体" w:eastAsia="宋体" w:cs="宋体"/>
          <w:b/>
          <w:bCs/>
          <w:color w:val="000000"/>
          <w:kern w:val="0"/>
          <w:sz w:val="24"/>
          <w:szCs w:val="24"/>
        </w:rPr>
        <w:t>5.3 质量保证（QA）</w:t>
      </w:r>
      <w:bookmarkEnd w:id="38"/>
    </w:p>
    <w:p w14:paraId="0BBEAD81">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宋体" w:hAnsi="宋体" w:eastAsia="宋体" w:cs="宋体"/>
          <w:b/>
          <w:bCs/>
          <w:color w:val="000000"/>
          <w:kern w:val="0"/>
          <w:sz w:val="24"/>
          <w:szCs w:val="24"/>
        </w:rPr>
      </w:pPr>
      <w:bookmarkStart w:id="39" w:name="_Toc18458"/>
      <w:r>
        <w:rPr>
          <w:rFonts w:hint="default" w:ascii="宋体" w:hAnsi="宋体" w:eastAsia="宋体" w:cs="宋体"/>
          <w:b/>
          <w:bCs/>
          <w:color w:val="000000"/>
          <w:kern w:val="0"/>
          <w:sz w:val="24"/>
          <w:szCs w:val="24"/>
        </w:rPr>
        <w:t>过程审计、产品审计</w:t>
      </w:r>
      <w:bookmarkEnd w:id="39"/>
    </w:p>
    <w:p w14:paraId="60793F03">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宋体" w:hAnsi="宋体" w:eastAsia="宋体" w:cs="宋体"/>
          <w:b/>
          <w:bCs/>
          <w:color w:val="000000"/>
          <w:kern w:val="0"/>
          <w:sz w:val="24"/>
          <w:szCs w:val="24"/>
        </w:rPr>
      </w:pPr>
      <w:bookmarkStart w:id="40" w:name="_Toc8291"/>
      <w:r>
        <w:rPr>
          <w:rFonts w:hint="default" w:ascii="宋体" w:hAnsi="宋体" w:eastAsia="宋体" w:cs="宋体"/>
          <w:b/>
          <w:bCs/>
          <w:color w:val="000000"/>
          <w:kern w:val="0"/>
          <w:sz w:val="24"/>
          <w:szCs w:val="24"/>
        </w:rPr>
        <w:t>5.4 质量控制（QC）</w:t>
      </w:r>
      <w:bookmarkEnd w:id="40"/>
    </w:p>
    <w:p w14:paraId="17D1F32B">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宋体" w:hAnsi="宋体" w:eastAsia="宋体" w:cs="宋体"/>
          <w:b/>
          <w:bCs/>
          <w:color w:val="000000"/>
          <w:kern w:val="0"/>
          <w:sz w:val="24"/>
          <w:szCs w:val="24"/>
        </w:rPr>
      </w:pPr>
      <w:bookmarkStart w:id="41" w:name="_Toc3658"/>
      <w:r>
        <w:rPr>
          <w:rFonts w:hint="default" w:ascii="宋体" w:hAnsi="宋体" w:eastAsia="宋体" w:cs="宋体"/>
          <w:b/>
          <w:bCs/>
          <w:color w:val="000000"/>
          <w:kern w:val="0"/>
          <w:sz w:val="24"/>
          <w:szCs w:val="24"/>
        </w:rPr>
        <w:t>技术评审、代码走查、测试（单元、集成、系统）、缺陷跟踪</w:t>
      </w:r>
      <w:bookmarkEnd w:id="41"/>
    </w:p>
    <w:p w14:paraId="5EC65728">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宋体" w:hAnsi="宋体" w:eastAsia="宋体" w:cs="宋体"/>
          <w:b/>
          <w:bCs/>
          <w:color w:val="000000"/>
          <w:kern w:val="0"/>
          <w:sz w:val="24"/>
          <w:szCs w:val="24"/>
        </w:rPr>
      </w:pPr>
      <w:bookmarkStart w:id="42" w:name="_Toc24704"/>
      <w:r>
        <w:rPr>
          <w:rFonts w:hint="default" w:ascii="宋体" w:hAnsi="宋体" w:eastAsia="宋体" w:cs="宋体"/>
          <w:b/>
          <w:bCs/>
          <w:color w:val="000000"/>
          <w:kern w:val="0"/>
          <w:sz w:val="24"/>
          <w:szCs w:val="24"/>
        </w:rPr>
        <w:t>5.5 质量成本（CoQ）</w:t>
      </w:r>
      <w:bookmarkEnd w:id="42"/>
    </w:p>
    <w:p w14:paraId="2EC18343">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Times New Roman" w:hAnsi="Times New Roman" w:eastAsia="宋体" w:cs="宋体"/>
          <w:color w:val="000000"/>
          <w:kern w:val="0"/>
          <w:sz w:val="24"/>
          <w:szCs w:val="24"/>
        </w:rPr>
      </w:pPr>
      <w:bookmarkStart w:id="43" w:name="_Toc21906"/>
      <w:r>
        <w:rPr>
          <w:rFonts w:hint="default" w:ascii="宋体" w:hAnsi="宋体" w:eastAsia="宋体" w:cs="宋体"/>
          <w:b/>
          <w:bCs/>
          <w:color w:val="000000"/>
          <w:kern w:val="0"/>
          <w:sz w:val="24"/>
          <w:szCs w:val="24"/>
        </w:rPr>
        <w:t>预防成本、评估成本、内部缺陷成本、外部缺陷成本</w:t>
      </w:r>
      <w:bookmarkEnd w:id="43"/>
    </w:p>
    <w:p w14:paraId="2B2F2F39">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0"/>
        <w:rPr>
          <w:rFonts w:hint="eastAsia" w:ascii="Times New Roman" w:hAnsi="Times New Roman" w:eastAsia="宋体" w:cs="宋体"/>
          <w:color w:val="000000"/>
          <w:kern w:val="0"/>
          <w:sz w:val="24"/>
          <w:szCs w:val="24"/>
        </w:rPr>
      </w:pPr>
      <w:bookmarkStart w:id="44" w:name="_Toc13549"/>
      <w:r>
        <w:rPr>
          <w:rFonts w:hint="default" w:ascii="宋体" w:hAnsi="宋体" w:eastAsia="宋体" w:cs="宋体"/>
          <w:b/>
          <w:bCs/>
          <w:color w:val="000000"/>
          <w:kern w:val="0"/>
          <w:sz w:val="28"/>
          <w:szCs w:val="28"/>
          <w:lang w:val="en-US" w:eastAsia="zh-CN"/>
        </w:rPr>
        <w:t>6</w:t>
      </w:r>
      <w:r>
        <w:rPr>
          <w:rFonts w:hint="eastAsia" w:ascii="宋体" w:hAnsi="宋体" w:eastAsia="宋体" w:cs="宋体"/>
          <w:b/>
          <w:bCs/>
          <w:color w:val="000000"/>
          <w:kern w:val="0"/>
          <w:sz w:val="28"/>
          <w:szCs w:val="28"/>
          <w:lang w:val="en-US" w:eastAsia="zh-CN"/>
        </w:rPr>
        <w:t xml:space="preserve"> </w:t>
      </w:r>
      <w:r>
        <w:rPr>
          <w:rFonts w:hint="default" w:ascii="宋体" w:hAnsi="宋体" w:eastAsia="宋体" w:cs="宋体"/>
          <w:b/>
          <w:bCs/>
          <w:color w:val="000000"/>
          <w:kern w:val="0"/>
          <w:sz w:val="28"/>
          <w:szCs w:val="28"/>
          <w:lang w:val="en-US" w:eastAsia="zh-CN"/>
        </w:rPr>
        <w:t>人力资源管理</w:t>
      </w:r>
      <w:bookmarkEnd w:id="44"/>
    </w:p>
    <w:p w14:paraId="3B1BB32F">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宋体" w:hAnsi="宋体" w:eastAsia="宋体" w:cs="宋体"/>
          <w:b/>
          <w:bCs/>
          <w:color w:val="000000"/>
          <w:kern w:val="0"/>
          <w:sz w:val="24"/>
          <w:szCs w:val="24"/>
        </w:rPr>
      </w:pPr>
      <w:bookmarkStart w:id="45" w:name="_Toc5653"/>
      <w:r>
        <w:rPr>
          <w:rFonts w:hint="default" w:ascii="宋体" w:hAnsi="宋体" w:eastAsia="宋体" w:cs="宋体"/>
          <w:b/>
          <w:bCs/>
          <w:color w:val="000000"/>
          <w:kern w:val="0"/>
          <w:sz w:val="24"/>
          <w:szCs w:val="24"/>
        </w:rPr>
        <w:t>6.1 项目角色与职责（项目经理、需求、开发、测试、配置管理、QA等，假设10人团队）</w:t>
      </w:r>
      <w:bookmarkEnd w:id="45"/>
    </w:p>
    <w:p w14:paraId="619B8B4B">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宋体" w:hAnsi="宋体" w:eastAsia="宋体" w:cs="宋体"/>
          <w:b/>
          <w:bCs/>
          <w:color w:val="000000"/>
          <w:kern w:val="0"/>
          <w:sz w:val="24"/>
          <w:szCs w:val="24"/>
        </w:rPr>
      </w:pPr>
      <w:bookmarkStart w:id="46" w:name="_Toc1057"/>
      <w:r>
        <w:rPr>
          <w:rFonts w:hint="default" w:ascii="宋体" w:hAnsi="宋体" w:eastAsia="宋体" w:cs="宋体"/>
          <w:b/>
          <w:bCs/>
          <w:color w:val="000000"/>
          <w:kern w:val="0"/>
          <w:sz w:val="24"/>
          <w:szCs w:val="24"/>
        </w:rPr>
        <w:t>6.2 人员配备计划（各阶段所需角色）</w:t>
      </w:r>
      <w:bookmarkEnd w:id="46"/>
    </w:p>
    <w:p w14:paraId="5A17AA28">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Times New Roman" w:hAnsi="Times New Roman" w:eastAsia="宋体" w:cs="宋体"/>
          <w:color w:val="000000"/>
          <w:kern w:val="0"/>
          <w:sz w:val="24"/>
          <w:szCs w:val="24"/>
        </w:rPr>
      </w:pPr>
      <w:bookmarkStart w:id="47" w:name="_Toc6120"/>
      <w:r>
        <w:rPr>
          <w:rFonts w:hint="default" w:ascii="宋体" w:hAnsi="宋体" w:eastAsia="宋体" w:cs="宋体"/>
          <w:b/>
          <w:bCs/>
          <w:color w:val="000000"/>
          <w:kern w:val="0"/>
          <w:sz w:val="24"/>
          <w:szCs w:val="24"/>
        </w:rPr>
        <w:t>6.3 培训计划（技术培训、业务培训）</w:t>
      </w:r>
      <w:bookmarkEnd w:id="47"/>
    </w:p>
    <w:p w14:paraId="356013B7">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0"/>
        <w:rPr>
          <w:rFonts w:hint="eastAsia" w:ascii="宋体" w:hAnsi="宋体" w:eastAsia="宋体" w:cs="宋体"/>
          <w:b/>
          <w:bCs/>
          <w:color w:val="000000"/>
          <w:kern w:val="0"/>
          <w:sz w:val="24"/>
          <w:szCs w:val="24"/>
        </w:rPr>
      </w:pPr>
      <w:bookmarkStart w:id="48" w:name="_Toc19331"/>
      <w:r>
        <w:rPr>
          <w:rFonts w:hint="default" w:ascii="宋体" w:hAnsi="宋体" w:eastAsia="宋体" w:cs="宋体"/>
          <w:b/>
          <w:bCs/>
          <w:color w:val="000000"/>
          <w:kern w:val="0"/>
          <w:sz w:val="28"/>
          <w:szCs w:val="28"/>
          <w:lang w:val="en-US" w:eastAsia="zh-CN"/>
        </w:rPr>
        <w:t>7</w:t>
      </w:r>
      <w:r>
        <w:rPr>
          <w:rFonts w:hint="eastAsia" w:ascii="宋体" w:hAnsi="宋体" w:eastAsia="宋体" w:cs="宋体"/>
          <w:b/>
          <w:bCs/>
          <w:color w:val="000000"/>
          <w:kern w:val="0"/>
          <w:sz w:val="28"/>
          <w:szCs w:val="28"/>
          <w:lang w:val="en-US" w:eastAsia="zh-CN"/>
        </w:rPr>
        <w:t xml:space="preserve"> </w:t>
      </w:r>
      <w:r>
        <w:rPr>
          <w:rFonts w:hint="default" w:ascii="宋体" w:hAnsi="宋体" w:eastAsia="宋体" w:cs="宋体"/>
          <w:b/>
          <w:bCs/>
          <w:color w:val="000000"/>
          <w:kern w:val="0"/>
          <w:sz w:val="28"/>
          <w:szCs w:val="28"/>
          <w:lang w:val="en-US" w:eastAsia="zh-CN"/>
        </w:rPr>
        <w:t>风险管理</w:t>
      </w:r>
      <w:bookmarkEnd w:id="48"/>
    </w:p>
    <w:p w14:paraId="5EBC0651">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宋体" w:hAnsi="宋体" w:eastAsia="宋体" w:cs="宋体"/>
          <w:b/>
          <w:bCs/>
          <w:color w:val="000000"/>
          <w:kern w:val="0"/>
          <w:sz w:val="24"/>
          <w:szCs w:val="24"/>
        </w:rPr>
      </w:pPr>
      <w:bookmarkStart w:id="49" w:name="_Toc2511"/>
      <w:r>
        <w:rPr>
          <w:rFonts w:hint="default" w:ascii="宋体" w:hAnsi="宋体" w:eastAsia="宋体" w:cs="宋体"/>
          <w:b/>
          <w:bCs/>
          <w:color w:val="000000"/>
          <w:kern w:val="0"/>
          <w:sz w:val="24"/>
          <w:szCs w:val="24"/>
        </w:rPr>
        <w:t>7.1 风险识别（技术风险、进度风险、人员风险、外部依赖）</w:t>
      </w:r>
      <w:bookmarkEnd w:id="49"/>
    </w:p>
    <w:p w14:paraId="52D4BC01">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宋体" w:hAnsi="宋体" w:eastAsia="宋体" w:cs="宋体"/>
          <w:b/>
          <w:bCs/>
          <w:color w:val="000000"/>
          <w:kern w:val="0"/>
          <w:sz w:val="24"/>
          <w:szCs w:val="24"/>
        </w:rPr>
      </w:pPr>
      <w:bookmarkStart w:id="50" w:name="_Toc4545"/>
      <w:r>
        <w:rPr>
          <w:rFonts w:hint="default" w:ascii="宋体" w:hAnsi="宋体" w:eastAsia="宋体" w:cs="宋体"/>
          <w:b/>
          <w:bCs/>
          <w:color w:val="000000"/>
          <w:kern w:val="0"/>
          <w:sz w:val="24"/>
          <w:szCs w:val="24"/>
        </w:rPr>
        <w:t>7.2 风险分析（概率-影响矩阵）</w:t>
      </w:r>
      <w:bookmarkEnd w:id="50"/>
    </w:p>
    <w:p w14:paraId="2984C61A">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宋体" w:hAnsi="宋体" w:eastAsia="宋体" w:cs="宋体"/>
          <w:b/>
          <w:bCs/>
          <w:color w:val="000000"/>
          <w:kern w:val="0"/>
          <w:sz w:val="24"/>
          <w:szCs w:val="24"/>
        </w:rPr>
      </w:pPr>
      <w:bookmarkStart w:id="51" w:name="_Toc1751"/>
      <w:r>
        <w:rPr>
          <w:rFonts w:hint="default" w:ascii="宋体" w:hAnsi="宋体" w:eastAsia="宋体" w:cs="宋体"/>
          <w:b/>
          <w:bCs/>
          <w:color w:val="000000"/>
          <w:kern w:val="0"/>
          <w:sz w:val="24"/>
          <w:szCs w:val="24"/>
        </w:rPr>
        <w:t>7.3 风险应对计划（规避、减轻、转移、接受）</w:t>
      </w:r>
      <w:bookmarkEnd w:id="51"/>
    </w:p>
    <w:p w14:paraId="2F96DAFE">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Times New Roman" w:hAnsi="Times New Roman" w:eastAsia="宋体" w:cs="宋体"/>
          <w:color w:val="000000"/>
          <w:kern w:val="0"/>
          <w:sz w:val="24"/>
          <w:szCs w:val="24"/>
        </w:rPr>
      </w:pPr>
      <w:bookmarkStart w:id="52" w:name="_Toc16513"/>
      <w:r>
        <w:rPr>
          <w:rFonts w:hint="default" w:ascii="宋体" w:hAnsi="宋体" w:eastAsia="宋体" w:cs="宋体"/>
          <w:b/>
          <w:bCs/>
          <w:color w:val="000000"/>
          <w:kern w:val="0"/>
          <w:sz w:val="24"/>
          <w:szCs w:val="24"/>
        </w:rPr>
        <w:t>7.4 风险跟踪表</w:t>
      </w:r>
      <w:bookmarkEnd w:id="52"/>
    </w:p>
    <w:p w14:paraId="5183E622">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0"/>
        <w:rPr>
          <w:rFonts w:hint="eastAsia" w:ascii="宋体" w:hAnsi="宋体" w:eastAsia="宋体" w:cs="宋体"/>
          <w:b/>
          <w:bCs/>
          <w:color w:val="000000"/>
          <w:kern w:val="0"/>
          <w:sz w:val="24"/>
          <w:szCs w:val="24"/>
        </w:rPr>
      </w:pPr>
      <w:bookmarkStart w:id="53" w:name="_Toc18865"/>
      <w:r>
        <w:rPr>
          <w:rFonts w:hint="default" w:ascii="宋体" w:hAnsi="宋体" w:eastAsia="宋体" w:cs="宋体"/>
          <w:b/>
          <w:bCs/>
          <w:color w:val="000000"/>
          <w:kern w:val="0"/>
          <w:sz w:val="28"/>
          <w:szCs w:val="28"/>
          <w:lang w:val="en-US" w:eastAsia="zh-CN"/>
        </w:rPr>
        <w:t>8</w:t>
      </w:r>
      <w:r>
        <w:rPr>
          <w:rFonts w:hint="eastAsia" w:ascii="宋体" w:hAnsi="宋体" w:eastAsia="宋体" w:cs="宋体"/>
          <w:b/>
          <w:bCs/>
          <w:color w:val="000000"/>
          <w:kern w:val="0"/>
          <w:sz w:val="28"/>
          <w:szCs w:val="28"/>
          <w:lang w:val="en-US" w:eastAsia="zh-CN"/>
        </w:rPr>
        <w:t xml:space="preserve"> </w:t>
      </w:r>
      <w:r>
        <w:rPr>
          <w:rFonts w:hint="default" w:ascii="宋体" w:hAnsi="宋体" w:eastAsia="宋体" w:cs="宋体"/>
          <w:b/>
          <w:bCs/>
          <w:color w:val="000000"/>
          <w:kern w:val="0"/>
          <w:sz w:val="28"/>
          <w:szCs w:val="28"/>
          <w:lang w:val="en-US" w:eastAsia="zh-CN"/>
        </w:rPr>
        <w:t>沟通管理</w:t>
      </w:r>
      <w:bookmarkEnd w:id="53"/>
    </w:p>
    <w:p w14:paraId="6FA3E0C7">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宋体" w:hAnsi="宋体" w:eastAsia="宋体" w:cs="宋体"/>
          <w:b/>
          <w:bCs/>
          <w:color w:val="000000"/>
          <w:kern w:val="0"/>
          <w:sz w:val="24"/>
          <w:szCs w:val="24"/>
        </w:rPr>
      </w:pPr>
      <w:bookmarkStart w:id="54" w:name="_Toc18631"/>
      <w:r>
        <w:rPr>
          <w:rFonts w:hint="default" w:ascii="宋体" w:hAnsi="宋体" w:eastAsia="宋体" w:cs="宋体"/>
          <w:b/>
          <w:bCs/>
          <w:color w:val="000000"/>
          <w:kern w:val="0"/>
          <w:sz w:val="24"/>
          <w:szCs w:val="24"/>
        </w:rPr>
        <w:t>8.1 干系人识别</w:t>
      </w:r>
      <w:bookmarkEnd w:id="54"/>
    </w:p>
    <w:p w14:paraId="5B15E8B1">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宋体" w:hAnsi="宋体" w:eastAsia="宋体" w:cs="宋体"/>
          <w:b/>
          <w:bCs/>
          <w:color w:val="000000"/>
          <w:kern w:val="0"/>
          <w:sz w:val="24"/>
          <w:szCs w:val="24"/>
        </w:rPr>
      </w:pPr>
      <w:bookmarkStart w:id="55" w:name="_Toc1023"/>
      <w:r>
        <w:rPr>
          <w:rFonts w:hint="default" w:ascii="宋体" w:hAnsi="宋体" w:eastAsia="宋体" w:cs="宋体"/>
          <w:b/>
          <w:bCs/>
          <w:color w:val="000000"/>
          <w:kern w:val="0"/>
          <w:sz w:val="24"/>
          <w:szCs w:val="24"/>
        </w:rPr>
        <w:t>8.2 沟通方式与频率（每周例会、周报、里程碑评审）</w:t>
      </w:r>
      <w:bookmarkEnd w:id="55"/>
    </w:p>
    <w:p w14:paraId="04983E1C">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Times New Roman" w:hAnsi="Times New Roman" w:eastAsia="宋体" w:cs="宋体"/>
          <w:color w:val="000000"/>
          <w:kern w:val="0"/>
          <w:sz w:val="24"/>
          <w:szCs w:val="24"/>
        </w:rPr>
      </w:pPr>
      <w:bookmarkStart w:id="56" w:name="_Toc20379"/>
      <w:r>
        <w:rPr>
          <w:rFonts w:hint="default" w:ascii="宋体" w:hAnsi="宋体" w:eastAsia="宋体" w:cs="宋体"/>
          <w:b/>
          <w:bCs/>
          <w:color w:val="000000"/>
          <w:kern w:val="0"/>
          <w:sz w:val="24"/>
          <w:szCs w:val="24"/>
        </w:rPr>
        <w:t>8.3 文档管理（存储位置、命名规则）</w:t>
      </w:r>
      <w:bookmarkEnd w:id="56"/>
    </w:p>
    <w:p w14:paraId="29FEF7B8">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0"/>
        <w:rPr>
          <w:rFonts w:hint="eastAsia" w:ascii="宋体" w:hAnsi="宋体" w:eastAsia="宋体" w:cs="宋体"/>
          <w:b/>
          <w:bCs/>
          <w:color w:val="000000"/>
          <w:kern w:val="0"/>
          <w:sz w:val="24"/>
          <w:szCs w:val="24"/>
        </w:rPr>
      </w:pPr>
      <w:bookmarkStart w:id="57" w:name="_Toc16625"/>
      <w:r>
        <w:rPr>
          <w:rFonts w:hint="default" w:ascii="宋体" w:hAnsi="宋体" w:eastAsia="宋体" w:cs="宋体"/>
          <w:b/>
          <w:bCs/>
          <w:color w:val="000000"/>
          <w:kern w:val="0"/>
          <w:sz w:val="28"/>
          <w:szCs w:val="28"/>
          <w:lang w:val="en-US" w:eastAsia="zh-CN"/>
        </w:rPr>
        <w:t>9</w:t>
      </w:r>
      <w:r>
        <w:rPr>
          <w:rFonts w:hint="eastAsia" w:ascii="宋体" w:hAnsi="宋体" w:eastAsia="宋体" w:cs="宋体"/>
          <w:b/>
          <w:bCs/>
          <w:color w:val="000000"/>
          <w:kern w:val="0"/>
          <w:sz w:val="28"/>
          <w:szCs w:val="28"/>
          <w:lang w:val="en-US" w:eastAsia="zh-CN"/>
        </w:rPr>
        <w:t xml:space="preserve"> </w:t>
      </w:r>
      <w:r>
        <w:rPr>
          <w:rFonts w:hint="default" w:ascii="宋体" w:hAnsi="宋体" w:eastAsia="宋体" w:cs="宋体"/>
          <w:b/>
          <w:bCs/>
          <w:color w:val="000000"/>
          <w:kern w:val="0"/>
          <w:sz w:val="28"/>
          <w:szCs w:val="28"/>
          <w:lang w:val="en-US" w:eastAsia="zh-CN"/>
        </w:rPr>
        <w:t>配置管理</w:t>
      </w:r>
      <w:bookmarkEnd w:id="57"/>
    </w:p>
    <w:p w14:paraId="63DDA84D">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宋体" w:hAnsi="宋体" w:eastAsia="宋体" w:cs="宋体"/>
          <w:b/>
          <w:bCs/>
          <w:color w:val="000000"/>
          <w:kern w:val="0"/>
          <w:sz w:val="24"/>
          <w:szCs w:val="24"/>
        </w:rPr>
      </w:pPr>
      <w:bookmarkStart w:id="58" w:name="_Toc19617"/>
      <w:r>
        <w:rPr>
          <w:rFonts w:hint="default" w:ascii="宋体" w:hAnsi="宋体" w:eastAsia="宋体" w:cs="宋体"/>
          <w:b/>
          <w:bCs/>
          <w:color w:val="000000"/>
          <w:kern w:val="0"/>
          <w:sz w:val="24"/>
          <w:szCs w:val="24"/>
        </w:rPr>
        <w:t>9.1 配置项识别（需求文档、设计文档、代码、测试用例等）</w:t>
      </w:r>
      <w:bookmarkEnd w:id="58"/>
    </w:p>
    <w:p w14:paraId="2911FBF6">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宋体" w:hAnsi="宋体" w:eastAsia="宋体" w:cs="宋体"/>
          <w:b/>
          <w:bCs/>
          <w:color w:val="000000"/>
          <w:kern w:val="0"/>
          <w:sz w:val="24"/>
          <w:szCs w:val="24"/>
        </w:rPr>
      </w:pPr>
      <w:bookmarkStart w:id="59" w:name="_Toc13797"/>
      <w:r>
        <w:rPr>
          <w:rFonts w:hint="default" w:ascii="宋体" w:hAnsi="宋体" w:eastAsia="宋体" w:cs="宋体"/>
          <w:b/>
          <w:bCs/>
          <w:color w:val="000000"/>
          <w:kern w:val="0"/>
          <w:sz w:val="24"/>
          <w:szCs w:val="24"/>
        </w:rPr>
        <w:t>9.2 基线与变更控制</w:t>
      </w:r>
      <w:bookmarkEnd w:id="59"/>
    </w:p>
    <w:p w14:paraId="3F4FF19D">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宋体" w:hAnsi="宋体" w:eastAsia="宋体" w:cs="宋体"/>
          <w:b/>
          <w:bCs/>
          <w:color w:val="000000"/>
          <w:kern w:val="0"/>
          <w:sz w:val="24"/>
          <w:szCs w:val="24"/>
        </w:rPr>
      </w:pPr>
      <w:bookmarkStart w:id="60" w:name="_Toc4813"/>
      <w:r>
        <w:rPr>
          <w:rFonts w:hint="default" w:ascii="宋体" w:hAnsi="宋体" w:eastAsia="宋体" w:cs="宋体"/>
          <w:b/>
          <w:bCs/>
          <w:color w:val="000000"/>
          <w:kern w:val="0"/>
          <w:sz w:val="24"/>
          <w:szCs w:val="24"/>
        </w:rPr>
        <w:t>功能基线、需求基线、产品基线</w:t>
      </w:r>
      <w:bookmarkEnd w:id="60"/>
    </w:p>
    <w:p w14:paraId="264E7DB0">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宋体" w:hAnsi="宋体" w:eastAsia="宋体" w:cs="宋体"/>
          <w:b/>
          <w:bCs/>
          <w:color w:val="000000"/>
          <w:kern w:val="0"/>
          <w:sz w:val="24"/>
          <w:szCs w:val="24"/>
        </w:rPr>
      </w:pPr>
      <w:bookmarkStart w:id="61" w:name="_Toc14566"/>
      <w:r>
        <w:rPr>
          <w:rFonts w:hint="default" w:ascii="宋体" w:hAnsi="宋体" w:eastAsia="宋体" w:cs="宋体"/>
          <w:b/>
          <w:bCs/>
          <w:color w:val="000000"/>
          <w:kern w:val="0"/>
          <w:sz w:val="24"/>
          <w:szCs w:val="24"/>
        </w:rPr>
        <w:t>SCCB（配置控制委员会）组成与职责</w:t>
      </w:r>
      <w:bookmarkEnd w:id="61"/>
    </w:p>
    <w:p w14:paraId="0A0679D7">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宋体" w:hAnsi="宋体" w:eastAsia="宋体" w:cs="宋体"/>
          <w:b/>
          <w:bCs/>
          <w:color w:val="000000"/>
          <w:kern w:val="0"/>
          <w:sz w:val="24"/>
          <w:szCs w:val="24"/>
        </w:rPr>
      </w:pPr>
      <w:bookmarkStart w:id="62" w:name="_Toc15192"/>
      <w:r>
        <w:rPr>
          <w:rFonts w:hint="default" w:ascii="宋体" w:hAnsi="宋体" w:eastAsia="宋体" w:cs="宋体"/>
          <w:b/>
          <w:bCs/>
          <w:color w:val="000000"/>
          <w:kern w:val="0"/>
          <w:sz w:val="24"/>
          <w:szCs w:val="24"/>
        </w:rPr>
        <w:t>9.3 变更控制流程</w:t>
      </w:r>
      <w:bookmarkEnd w:id="62"/>
    </w:p>
    <w:p w14:paraId="10EC7603">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宋体" w:hAnsi="宋体" w:eastAsia="宋体" w:cs="宋体"/>
          <w:b/>
          <w:bCs/>
          <w:color w:val="000000"/>
          <w:kern w:val="0"/>
          <w:sz w:val="24"/>
          <w:szCs w:val="24"/>
        </w:rPr>
      </w:pPr>
      <w:bookmarkStart w:id="63" w:name="_Toc5180"/>
      <w:r>
        <w:rPr>
          <w:rFonts w:hint="default" w:ascii="宋体" w:hAnsi="宋体" w:eastAsia="宋体" w:cs="宋体"/>
          <w:b/>
          <w:bCs/>
          <w:color w:val="000000"/>
          <w:kern w:val="0"/>
          <w:sz w:val="24"/>
          <w:szCs w:val="24"/>
        </w:rPr>
        <w:t>提交变更请求 → 影响分析 → SCCB评审 → 实施变更 → 验证 → 关闭</w:t>
      </w:r>
      <w:bookmarkEnd w:id="63"/>
    </w:p>
    <w:p w14:paraId="1119E779">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宋体" w:hAnsi="宋体" w:eastAsia="宋体" w:cs="宋体"/>
          <w:b/>
          <w:bCs/>
          <w:color w:val="000000"/>
          <w:kern w:val="0"/>
          <w:sz w:val="24"/>
          <w:szCs w:val="24"/>
        </w:rPr>
      </w:pPr>
      <w:bookmarkStart w:id="64" w:name="_Toc28053"/>
      <w:r>
        <w:rPr>
          <w:rFonts w:hint="default" w:ascii="宋体" w:hAnsi="宋体" w:eastAsia="宋体" w:cs="宋体"/>
          <w:b/>
          <w:bCs/>
          <w:color w:val="000000"/>
          <w:kern w:val="0"/>
          <w:sz w:val="24"/>
          <w:szCs w:val="24"/>
        </w:rPr>
        <w:t>9.4 版本控制工具（Git/SVN，分支策略）</w:t>
      </w:r>
      <w:bookmarkEnd w:id="64"/>
    </w:p>
    <w:p w14:paraId="0ABBF5C1">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Times New Roman" w:hAnsi="Times New Roman" w:eastAsia="宋体" w:cs="宋体"/>
          <w:color w:val="000000"/>
          <w:kern w:val="0"/>
          <w:sz w:val="24"/>
          <w:szCs w:val="24"/>
        </w:rPr>
      </w:pPr>
      <w:bookmarkStart w:id="65" w:name="_Toc26477"/>
      <w:r>
        <w:rPr>
          <w:rFonts w:hint="default" w:ascii="宋体" w:hAnsi="宋体" w:eastAsia="宋体" w:cs="宋体"/>
          <w:b/>
          <w:bCs/>
          <w:color w:val="000000"/>
          <w:kern w:val="0"/>
          <w:sz w:val="24"/>
          <w:szCs w:val="24"/>
        </w:rPr>
        <w:t>9.5 配置状态报告与配置审计</w:t>
      </w:r>
      <w:bookmarkEnd w:id="65"/>
    </w:p>
    <w:p w14:paraId="42B41625">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0"/>
        <w:rPr>
          <w:rFonts w:hint="eastAsia" w:ascii="宋体" w:hAnsi="宋体" w:eastAsia="宋体" w:cs="宋体"/>
          <w:b/>
          <w:bCs/>
          <w:color w:val="000000"/>
          <w:kern w:val="0"/>
          <w:sz w:val="24"/>
          <w:szCs w:val="24"/>
        </w:rPr>
      </w:pPr>
      <w:bookmarkStart w:id="66" w:name="_Toc4712"/>
      <w:r>
        <w:rPr>
          <w:rFonts w:hint="default" w:ascii="宋体" w:hAnsi="宋体" w:eastAsia="宋体" w:cs="宋体"/>
          <w:b/>
          <w:bCs/>
          <w:color w:val="000000"/>
          <w:kern w:val="0"/>
          <w:sz w:val="28"/>
          <w:szCs w:val="28"/>
          <w:lang w:val="en-US" w:eastAsia="zh-CN"/>
        </w:rPr>
        <w:t>10</w:t>
      </w:r>
      <w:r>
        <w:rPr>
          <w:rFonts w:hint="eastAsia" w:ascii="宋体" w:hAnsi="宋体" w:eastAsia="宋体" w:cs="宋体"/>
          <w:b/>
          <w:bCs/>
          <w:color w:val="000000"/>
          <w:kern w:val="0"/>
          <w:sz w:val="28"/>
          <w:szCs w:val="28"/>
          <w:lang w:val="en-US" w:eastAsia="zh-CN"/>
        </w:rPr>
        <w:t xml:space="preserve"> </w:t>
      </w:r>
      <w:r>
        <w:rPr>
          <w:rFonts w:hint="default" w:ascii="宋体" w:hAnsi="宋体" w:eastAsia="宋体" w:cs="宋体"/>
          <w:b/>
          <w:bCs/>
          <w:color w:val="000000"/>
          <w:kern w:val="0"/>
          <w:sz w:val="28"/>
          <w:szCs w:val="28"/>
          <w:lang w:val="en-US" w:eastAsia="zh-CN"/>
        </w:rPr>
        <w:t>需求变更管理（可并入第9章或单独）</w:t>
      </w:r>
      <w:bookmarkEnd w:id="66"/>
    </w:p>
    <w:p w14:paraId="644E3EC3">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宋体" w:hAnsi="宋体" w:eastAsia="宋体" w:cs="宋体"/>
          <w:b/>
          <w:bCs/>
          <w:color w:val="000000"/>
          <w:kern w:val="0"/>
          <w:sz w:val="24"/>
          <w:szCs w:val="24"/>
        </w:rPr>
      </w:pPr>
      <w:bookmarkStart w:id="67" w:name="_Toc2403"/>
      <w:r>
        <w:rPr>
          <w:rFonts w:hint="default" w:ascii="宋体" w:hAnsi="宋体" w:eastAsia="宋体" w:cs="宋体"/>
          <w:b/>
          <w:bCs/>
          <w:color w:val="000000"/>
          <w:kern w:val="0"/>
          <w:sz w:val="24"/>
          <w:szCs w:val="24"/>
        </w:rPr>
        <w:t>10.1 基线定义（初始需求基线）</w:t>
      </w:r>
      <w:bookmarkEnd w:id="67"/>
    </w:p>
    <w:p w14:paraId="7E339341">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宋体" w:hAnsi="宋体" w:eastAsia="宋体" w:cs="宋体"/>
          <w:b/>
          <w:bCs/>
          <w:color w:val="000000"/>
          <w:kern w:val="0"/>
          <w:sz w:val="24"/>
          <w:szCs w:val="24"/>
        </w:rPr>
      </w:pPr>
      <w:bookmarkStart w:id="68" w:name="_Toc14433"/>
      <w:r>
        <w:rPr>
          <w:rFonts w:hint="default" w:ascii="宋体" w:hAnsi="宋体" w:eastAsia="宋体" w:cs="宋体"/>
          <w:b/>
          <w:bCs/>
          <w:color w:val="000000"/>
          <w:kern w:val="0"/>
          <w:sz w:val="24"/>
          <w:szCs w:val="24"/>
        </w:rPr>
        <w:t>10.2 变更请求模板（变更描述、原因、影响分析、审批人）</w:t>
      </w:r>
      <w:bookmarkEnd w:id="68"/>
    </w:p>
    <w:p w14:paraId="3FB9579D">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Times New Roman" w:hAnsi="Times New Roman" w:eastAsia="宋体" w:cs="宋体"/>
          <w:color w:val="000000"/>
          <w:kern w:val="0"/>
          <w:sz w:val="24"/>
          <w:szCs w:val="24"/>
        </w:rPr>
      </w:pPr>
      <w:bookmarkStart w:id="69" w:name="_Toc15499"/>
      <w:r>
        <w:rPr>
          <w:rFonts w:hint="default" w:ascii="宋体" w:hAnsi="宋体" w:eastAsia="宋体" w:cs="宋体"/>
          <w:b/>
          <w:bCs/>
          <w:color w:val="000000"/>
          <w:kern w:val="0"/>
          <w:sz w:val="24"/>
          <w:szCs w:val="24"/>
        </w:rPr>
        <w:t>10.3 变更记录表（编号、日期、变更内容、批准状态）</w:t>
      </w:r>
      <w:bookmarkEnd w:id="69"/>
    </w:p>
    <w:p w14:paraId="4205D0DB">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0"/>
        <w:rPr>
          <w:rFonts w:hint="eastAsia" w:ascii="宋体" w:hAnsi="宋体" w:eastAsia="宋体" w:cs="宋体"/>
          <w:b/>
          <w:bCs/>
          <w:color w:val="000000"/>
          <w:kern w:val="0"/>
          <w:sz w:val="24"/>
          <w:szCs w:val="24"/>
        </w:rPr>
      </w:pPr>
      <w:bookmarkStart w:id="70" w:name="_Toc21966"/>
      <w:r>
        <w:rPr>
          <w:rFonts w:hint="default" w:ascii="宋体" w:hAnsi="宋体" w:eastAsia="宋体" w:cs="宋体"/>
          <w:b/>
          <w:bCs/>
          <w:color w:val="000000"/>
          <w:kern w:val="0"/>
          <w:sz w:val="28"/>
          <w:szCs w:val="28"/>
          <w:lang w:val="en-US" w:eastAsia="zh-CN"/>
        </w:rPr>
        <w:t>11</w:t>
      </w:r>
      <w:r>
        <w:rPr>
          <w:rFonts w:hint="eastAsia" w:ascii="宋体" w:hAnsi="宋体" w:eastAsia="宋体" w:cs="宋体"/>
          <w:b/>
          <w:bCs/>
          <w:color w:val="000000"/>
          <w:kern w:val="0"/>
          <w:sz w:val="28"/>
          <w:szCs w:val="28"/>
          <w:lang w:val="en-US" w:eastAsia="zh-CN"/>
        </w:rPr>
        <w:t xml:space="preserve"> </w:t>
      </w:r>
      <w:r>
        <w:rPr>
          <w:rFonts w:hint="default" w:ascii="宋体" w:hAnsi="宋体" w:eastAsia="宋体" w:cs="宋体"/>
          <w:b/>
          <w:bCs/>
          <w:color w:val="000000"/>
          <w:kern w:val="0"/>
          <w:sz w:val="28"/>
          <w:szCs w:val="28"/>
          <w:lang w:val="en-US" w:eastAsia="zh-CN"/>
        </w:rPr>
        <w:t>项目计划附录</w:t>
      </w:r>
      <w:bookmarkEnd w:id="70"/>
    </w:p>
    <w:p w14:paraId="5FE4229C">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宋体" w:hAnsi="宋体" w:eastAsia="宋体" w:cs="宋体"/>
          <w:b/>
          <w:bCs/>
          <w:color w:val="000000"/>
          <w:kern w:val="0"/>
          <w:sz w:val="24"/>
          <w:szCs w:val="24"/>
        </w:rPr>
      </w:pPr>
      <w:bookmarkStart w:id="71" w:name="_Toc19758"/>
      <w:r>
        <w:rPr>
          <w:rFonts w:hint="default" w:ascii="宋体" w:hAnsi="宋体" w:eastAsia="宋体" w:cs="宋体"/>
          <w:b/>
          <w:bCs/>
          <w:color w:val="000000"/>
          <w:kern w:val="0"/>
          <w:sz w:val="24"/>
          <w:szCs w:val="24"/>
        </w:rPr>
        <w:t>附录A：WBS详细列表（Excel）</w:t>
      </w:r>
      <w:bookmarkEnd w:id="71"/>
    </w:p>
    <w:p w14:paraId="5FAE239C">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宋体" w:hAnsi="宋体" w:eastAsia="宋体" w:cs="宋体"/>
          <w:b/>
          <w:bCs/>
          <w:color w:val="000000"/>
          <w:kern w:val="0"/>
          <w:sz w:val="24"/>
          <w:szCs w:val="24"/>
        </w:rPr>
      </w:pPr>
      <w:bookmarkStart w:id="72" w:name="_Toc16451"/>
      <w:r>
        <w:rPr>
          <w:rFonts w:hint="default" w:ascii="宋体" w:hAnsi="宋体" w:eastAsia="宋体" w:cs="宋体"/>
          <w:b/>
          <w:bCs/>
          <w:color w:val="000000"/>
          <w:kern w:val="0"/>
          <w:sz w:val="24"/>
          <w:szCs w:val="24"/>
        </w:rPr>
        <w:t>附录B：甘特图源文件（.mpp或图片）</w:t>
      </w:r>
      <w:bookmarkEnd w:id="72"/>
    </w:p>
    <w:p w14:paraId="5C729827">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宋体" w:hAnsi="宋体" w:eastAsia="宋体" w:cs="宋体"/>
          <w:b/>
          <w:bCs/>
          <w:color w:val="000000"/>
          <w:kern w:val="0"/>
          <w:sz w:val="24"/>
          <w:szCs w:val="24"/>
        </w:rPr>
      </w:pPr>
      <w:bookmarkStart w:id="73" w:name="_Toc13140"/>
      <w:r>
        <w:rPr>
          <w:rFonts w:hint="default" w:ascii="宋体" w:hAnsi="宋体" w:eastAsia="宋体" w:cs="宋体"/>
          <w:b/>
          <w:bCs/>
          <w:color w:val="000000"/>
          <w:kern w:val="0"/>
          <w:sz w:val="24"/>
          <w:szCs w:val="24"/>
        </w:rPr>
        <w:t>附录C：风险登记册</w:t>
      </w:r>
      <w:bookmarkEnd w:id="73"/>
    </w:p>
    <w:p w14:paraId="2255E050">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宋体" w:hAnsi="宋体" w:eastAsia="宋体" w:cs="宋体"/>
          <w:b/>
          <w:bCs/>
          <w:color w:val="000000"/>
          <w:kern w:val="0"/>
          <w:sz w:val="24"/>
          <w:szCs w:val="24"/>
        </w:rPr>
      </w:pPr>
      <w:bookmarkStart w:id="74" w:name="_Toc11618"/>
      <w:r>
        <w:rPr>
          <w:rFonts w:hint="default" w:ascii="宋体" w:hAnsi="宋体" w:eastAsia="宋体" w:cs="宋体"/>
          <w:b/>
          <w:bCs/>
          <w:color w:val="000000"/>
          <w:kern w:val="0"/>
          <w:sz w:val="24"/>
          <w:szCs w:val="24"/>
        </w:rPr>
        <w:t>附录D：配置管理截图示例（如Git log，若作业要求提交则保留）</w:t>
      </w:r>
      <w:bookmarkEnd w:id="74"/>
    </w:p>
    <w:p w14:paraId="6896A35A">
      <w:pPr>
        <w:keepNext w:val="0"/>
        <w:keepLines w:val="0"/>
        <w:pageBreakBefore w:val="0"/>
        <w:widowControl/>
        <w:kinsoku/>
        <w:wordWrap/>
        <w:overflowPunct/>
        <w:topLinePunct w:val="0"/>
        <w:autoSpaceDE/>
        <w:autoSpaceDN/>
        <w:bidi w:val="0"/>
        <w:adjustRightInd/>
        <w:snapToGrid/>
        <w:spacing w:before="93" w:beforeLines="30" w:after="93" w:afterLines="30"/>
        <w:jc w:val="both"/>
        <w:textAlignment w:val="auto"/>
        <w:outlineLvl w:val="1"/>
        <w:rPr>
          <w:rFonts w:hint="eastAsia" w:ascii="宋体" w:hAnsi="宋体" w:eastAsia="宋体" w:cs="宋体"/>
          <w:b/>
          <w:bCs/>
          <w:color w:val="000000"/>
          <w:kern w:val="0"/>
          <w:sz w:val="24"/>
          <w:szCs w:val="24"/>
        </w:rPr>
      </w:pPr>
    </w:p>
    <w:p w14:paraId="053F04E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var(--dsw-font-markdown-bas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0BAA32"/>
    <w:multiLevelType w:val="multilevel"/>
    <w:tmpl w:val="060BAA32"/>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0FF49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toc 1"/>
    <w:basedOn w:val="1"/>
    <w:next w:val="1"/>
    <w:uiPriority w:val="0"/>
  </w:style>
  <w:style w:type="paragraph" w:styleId="5">
    <w:name w:val="toc 2"/>
    <w:basedOn w:val="1"/>
    <w:next w:val="1"/>
    <w:uiPriority w:val="0"/>
    <w:pPr>
      <w:ind w:left="420" w:leftChars="200"/>
    </w:pPr>
  </w:style>
  <w:style w:type="paragraph" w:styleId="6">
    <w:name w:val="Normal (Web)"/>
    <w:basedOn w:val="1"/>
    <w:uiPriority w:val="0"/>
    <w:rPr>
      <w:sz w:val="24"/>
    </w:r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12</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2026-04-08T07:16:21Z</dcterms:created>
  <dc:creator>HP</dc:creator>
  <cp:lastModifiedBy>初战的信仰(｡•̀ᴗ-)✧6</cp:lastModifiedBy>
  <dcterms:modified xsi:type="dcterms:W3CDTF">2026-04-08T07:37:14Z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eyJoZGlkIjoiYTM1NmU0MmY3ZmZjYjc3Yjc2M2MwZTkwYmQxZWU2NTUiLCJ1c2VySWQiOiIzODAzMTk2ODgifQ==</vt:lpwstr>
  </property>
  <property fmtid="{D5CDD505-2E9C-101B-9397-08002B2CF9AE}" pid="4" name="ICV">
    <vt:lpwstr>DF9C6C8C79E24032BDDAFC441031898E_12</vt:lpwstr>
  </property>
</Properties>
</file>