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ocxmd-converter-v3.0.0-test-document"/>
    <w:p>
      <w:pPr>
        <w:pStyle w:val="Heading1"/>
      </w:pPr>
      <w:r>
        <w:t xml:space="preserve">DocxMD Converter v3.0.0 Test Document</w:t>
      </w:r>
    </w:p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comprehensive test</w:t>
      </w:r>
      <w:r>
        <w:t xml:space="preserve"> </w:t>
      </w:r>
      <w:r>
        <w:t xml:space="preserve">of the</w:t>
      </w:r>
      <w:r>
        <w:t xml:space="preserve"> </w:t>
      </w:r>
      <w:r>
        <w:rPr>
          <w:i/>
          <w:iCs/>
        </w:rPr>
        <w:t xml:space="preserve">DocxMD Converter</w:t>
      </w:r>
      <w:r>
        <w:t xml:space="preserve"> </w:t>
      </w:r>
      <w:r>
        <w:t xml:space="preserve">functionality.</w:t>
      </w:r>
    </w:p>
    <w:bookmarkStart w:id="21" w:name="features-tested"/>
    <w:p>
      <w:pPr>
        <w:pStyle w:val="Heading3"/>
      </w:pPr>
      <w:r>
        <w:t xml:space="preserve">Features Tested: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 text formatting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Italic text formatting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Code snippets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Links</w:t>
        </w:r>
      </w:hyperlink>
    </w:p>
    <w:bookmarkEnd w:id="21"/>
    <w:bookmarkStart w:id="22" w:name="lists"/>
    <w:p>
      <w:pPr>
        <w:pStyle w:val="Heading3"/>
      </w:pPr>
      <w:r>
        <w:t xml:space="preserve">Lists:</w:t>
      </w:r>
    </w:p>
    <w:p>
      <w:pPr>
        <w:pStyle w:val="Compact"/>
        <w:numPr>
          <w:ilvl w:val="0"/>
          <w:numId w:val="1002"/>
        </w:numPr>
      </w:pPr>
      <w:r>
        <w:t xml:space="preserve">Bullet point 1</w:t>
      </w:r>
    </w:p>
    <w:p>
      <w:pPr>
        <w:pStyle w:val="Compact"/>
        <w:numPr>
          <w:ilvl w:val="0"/>
          <w:numId w:val="1002"/>
        </w:numPr>
      </w:pPr>
      <w:r>
        <w:t xml:space="preserve">Bullet point 2</w:t>
      </w:r>
    </w:p>
    <w:p>
      <w:pPr>
        <w:pStyle w:val="Compact"/>
        <w:numPr>
          <w:ilvl w:val="0"/>
          <w:numId w:val="1002"/>
        </w:numPr>
      </w:pPr>
      <w:r>
        <w:t xml:space="preserve">Bullet point 3</w:t>
      </w:r>
    </w:p>
    <w:bookmarkEnd w:id="22"/>
    <w:bookmarkStart w:id="23" w:name="numbered-lists"/>
    <w:p>
      <w:pPr>
        <w:pStyle w:val="Heading3"/>
      </w:pPr>
      <w:r>
        <w:t xml:space="preserve">Numbered Lists:</w:t>
      </w:r>
    </w:p>
    <w:p>
      <w:pPr>
        <w:pStyle w:val="Compact"/>
        <w:numPr>
          <w:ilvl w:val="0"/>
          <w:numId w:val="1003"/>
        </w:numPr>
      </w:pPr>
      <w:r>
        <w:t xml:space="preserve">First item</w:t>
      </w:r>
    </w:p>
    <w:p>
      <w:pPr>
        <w:pStyle w:val="Compact"/>
        <w:numPr>
          <w:ilvl w:val="0"/>
          <w:numId w:val="1003"/>
        </w:numPr>
      </w:pPr>
      <w:r>
        <w:t xml:space="preserve">Second item</w:t>
      </w:r>
    </w:p>
    <w:p>
      <w:pPr>
        <w:pStyle w:val="Compact"/>
        <w:numPr>
          <w:ilvl w:val="0"/>
          <w:numId w:val="1003"/>
        </w:numPr>
      </w:pPr>
      <w:r>
        <w:t xml:space="preserve">Third item</w:t>
      </w:r>
    </w:p>
    <w:bookmarkEnd w:id="23"/>
    <w:bookmarkStart w:id="24" w:name="code-block"/>
    <w:p>
      <w:pPr>
        <w:pStyle w:val="Heading3"/>
      </w:pPr>
      <w:r>
        <w:t xml:space="preserve">Code Block: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from DocxMD Converter!"</w:t>
      </w:r>
      <w:r>
        <w:rPr>
          <w:rStyle w:val="NormalTok"/>
        </w:rPr>
        <w:t xml:space="preserve">)</w:t>
      </w:r>
    </w:p>
    <w:bookmarkEnd w:id="24"/>
    <w:bookmarkStart w:id="25" w:name="blockquote"/>
    <w:p>
      <w:pPr>
        <w:pStyle w:val="Heading3"/>
      </w:pPr>
      <w:r>
        <w:t xml:space="preserve">Blockquote:</w:t>
      </w:r>
    </w:p>
    <w:p>
      <w:pPr>
        <w:pStyle w:val="BlockText"/>
      </w:pPr>
      <w:r>
        <w:t xml:space="preserve">This is a blockquote example</w:t>
      </w:r>
      <w:r>
        <w:t xml:space="preserve"> </w:t>
      </w:r>
      <w:r>
        <w:t xml:space="preserve">It can span multiple lines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converter should handle all these elements correctly.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2025-08-09T09:41:15Z</dcterms:created>
  <dcterms:modified xsi:type="dcterms:W3CDTF">2025-08-09T09:41:15Z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