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before="0" w:line="283" w:lineRule="auto"/>
        <w:jc w:val="center"/>
      </w:pPr>
      <w:r>
        <w:rPr>
          <w:rFonts w:ascii="Arial" w:hAnsi="Arial"/>
          <w:b/>
          <w:color w:val="000000"/>
          <w:sz w:val="24"/>
        </w:rPr>
        <w:t>CONTRATO DE COMPRA E VENDA DE VEÍCULO USADO – PAGAMENTO À VISTA</w:t>
      </w:r>
    </w:p>
    <w:p>
      <w:pPr>
        <w:spacing w:after="40" w:before="80" w:line="283" w:lineRule="auto"/>
        <w:jc w:val="left"/>
      </w:pPr>
      <w:r>
        <w:rPr>
          <w:rFonts w:ascii="Arial" w:hAnsi="Arial"/>
          <w:b/>
          <w:color w:val="000000"/>
          <w:sz w:val="20"/>
        </w:rPr>
        <w:t>VENDEDORA (LOJA):</w:t>
      </w:r>
    </w:p>
    <w:p>
      <w:pPr>
        <w:spacing w:after="20" w:before="0" w:line="283" w:lineRule="auto"/>
        <w:jc w:val="left"/>
      </w:pPr>
      <w:r>
        <w:rPr>
          <w:rFonts w:ascii="Arial" w:hAnsi="Arial"/>
          <w:b w:val="0"/>
          <w:color w:val="000000"/>
          <w:sz w:val="20"/>
        </w:rPr>
        <w:t>Razão social: {loja_nome}{^loja_nome}____________________________________________{/loja_nome}</w:t>
      </w:r>
    </w:p>
    <w:p>
      <w:pPr>
        <w:spacing w:after="20" w:before="0" w:line="283" w:lineRule="auto"/>
        <w:jc w:val="left"/>
      </w:pPr>
      <w:r>
        <w:rPr>
          <w:rFonts w:ascii="Arial" w:hAnsi="Arial"/>
          <w:b w:val="0"/>
          <w:color w:val="000000"/>
          <w:sz w:val="20"/>
        </w:rPr>
        <w:t>CNPJ: {loja_cnpj}{^loja_cnpj}______________________{/loja_cnpj}</w:t>
      </w:r>
    </w:p>
    <w:p>
      <w:pPr>
        <w:spacing w:after="20" w:before="0" w:line="283" w:lineRule="auto"/>
        <w:jc w:val="left"/>
      </w:pPr>
      <w:r>
        <w:rPr>
          <w:rFonts w:ascii="Arial" w:hAnsi="Arial"/>
          <w:b w:val="0"/>
          <w:color w:val="000000"/>
          <w:sz w:val="20"/>
        </w:rPr>
        <w:t>Endereço: {loja_endereco}{^loja_endereco}________________________________________________{/loja_endereco}</w:t>
      </w:r>
    </w:p>
    <w:p>
      <w:pPr>
        <w:spacing w:after="20" w:before="0" w:line="283" w:lineRule="auto"/>
        <w:jc w:val="left"/>
      </w:pPr>
      <w:r>
        <w:rPr>
          <w:rFonts w:ascii="Arial" w:hAnsi="Arial"/>
          <w:b w:val="0"/>
          <w:color w:val="000000"/>
          <w:sz w:val="20"/>
        </w:rPr>
        <w:t>Telefone: {loja_telefone}{^loja_telefone}________________{/loja_telefone}  |  E-mail: {loja_email}{^loja_email}__________________________{/loja_email}</w:t>
      </w:r>
    </w:p>
    <w:p>
      <w:pPr>
        <w:spacing w:after="40" w:before="120" w:line="283" w:lineRule="auto"/>
        <w:jc w:val="left"/>
      </w:pPr>
      <w:r>
        <w:rPr>
          <w:rFonts w:ascii="Arial" w:hAnsi="Arial"/>
          <w:b/>
          <w:color w:val="000000"/>
          <w:sz w:val="20"/>
        </w:rPr>
        <w:t>COMPRADOR(A):</w:t>
      </w:r>
    </w:p>
    <w:p>
      <w:pPr>
        <w:spacing w:after="20" w:before="0" w:line="283" w:lineRule="auto"/>
        <w:jc w:val="left"/>
      </w:pPr>
      <w:r>
        <w:rPr>
          <w:rFonts w:ascii="Arial" w:hAnsi="Arial"/>
          <w:b w:val="0"/>
          <w:color w:val="000000"/>
          <w:sz w:val="20"/>
        </w:rPr>
        <w:t>Nome: {cliente_nome}{^cliente_nome}____________________________________________{/cliente_nome}</w:t>
      </w:r>
    </w:p>
    <w:p>
      <w:pPr>
        <w:spacing w:after="20" w:before="0" w:line="283" w:lineRule="auto"/>
        <w:jc w:val="left"/>
      </w:pPr>
      <w:r>
        <w:rPr>
          <w:rFonts w:ascii="Arial" w:hAnsi="Arial"/>
          <w:b w:val="0"/>
          <w:color w:val="000000"/>
          <w:sz w:val="20"/>
        </w:rPr>
        <w:t>CPF/CNPJ: {cliente_cpf}{^cliente_cpf}______________________{/cliente_cpf}  |  RG/IE: {cliente_rg}{^cliente_rg}________________{/cliente_rg}</w:t>
      </w:r>
    </w:p>
    <w:p>
      <w:pPr>
        <w:spacing w:after="20" w:before="0" w:line="283" w:lineRule="auto"/>
        <w:jc w:val="left"/>
      </w:pPr>
      <w:r>
        <w:rPr>
          <w:rFonts w:ascii="Arial" w:hAnsi="Arial"/>
          <w:b w:val="0"/>
          <w:color w:val="000000"/>
          <w:sz w:val="20"/>
        </w:rPr>
        <w:t>Endereço: {cliente_endereco}{^cliente_endereco}________________________________________________{/cliente_endereco}</w:t>
      </w:r>
    </w:p>
    <w:p>
      <w:pPr>
        <w:spacing w:after="20" w:before="0" w:line="283" w:lineRule="auto"/>
        <w:jc w:val="left"/>
      </w:pPr>
      <w:r>
        <w:rPr>
          <w:rFonts w:ascii="Arial" w:hAnsi="Arial"/>
          <w:b w:val="0"/>
          <w:color w:val="000000"/>
          <w:sz w:val="20"/>
        </w:rPr>
        <w:t>Telefone: {cliente_telefone}{^cliente_telefone}________________{/cliente_telefone}  |  E-mail: {cliente_email}{^cliente_email}__________________________{/cliente_email}</w:t>
      </w:r>
    </w:p>
    <w:p>
      <w:pPr>
        <w:spacing w:after="80" w:before="160" w:line="283" w:lineRule="auto"/>
        <w:jc w:val="both"/>
      </w:pPr>
      <w:r>
        <w:rPr>
          <w:rFonts w:ascii="Arial" w:hAnsi="Arial"/>
          <w:b w:val="0"/>
          <w:color w:val="000000"/>
          <w:sz w:val="20"/>
        </w:rPr>
        <w:t>As partes acima celebram este contrato de compra e venda, nas condições a seguir.</w:t>
      </w:r>
    </w:p>
    <w:p>
      <w:pPr>
        <w:keepNext/>
        <w:spacing w:after="60" w:before="140" w:line="283" w:lineRule="auto"/>
        <w:jc w:val="left"/>
      </w:pPr>
      <w:r>
        <w:rPr>
          <w:rFonts w:ascii="Arial" w:hAnsi="Arial"/>
          <w:b/>
          <w:color w:val="000000"/>
          <w:sz w:val="20"/>
        </w:rPr>
        <w:t>CLÁUSULA PRIMEIRA – DO OBJETO</w:t>
      </w:r>
    </w:p>
    <w:p>
      <w:pPr>
        <w:spacing w:after="80" w:before="0" w:line="283" w:lineRule="auto"/>
        <w:jc w:val="both"/>
      </w:pPr>
      <w:r>
        <w:rPr>
          <w:rFonts w:ascii="Arial" w:hAnsi="Arial"/>
          <w:b w:val="0"/>
          <w:color w:val="000000"/>
          <w:sz w:val="20"/>
        </w:rPr>
        <w:t>A VENDEDORA vende ao COMPRADOR o veículo usado descrito abaixo:</w:t>
      </w:r>
    </w:p>
    <w:p>
      <w:pPr>
        <w:spacing w:after="20" w:before="0" w:line="283" w:lineRule="auto"/>
        <w:ind w:left="227"/>
        <w:jc w:val="left"/>
      </w:pPr>
      <w:r>
        <w:rPr>
          <w:rFonts w:ascii="Arial" w:hAnsi="Arial"/>
          <w:b w:val="0"/>
          <w:color w:val="000000"/>
          <w:sz w:val="20"/>
        </w:rPr>
        <w:t>•  Marca/Modelo/Versão: {carro_marca}{^carro_marca}______________{/carro_marca} {carro_modelo}{^carro_modelo}______________{/carro_modelo} {carro_versao}</w:t>
      </w:r>
    </w:p>
    <w:p>
      <w:pPr>
        <w:spacing w:after="20" w:before="0" w:line="283" w:lineRule="auto"/>
        <w:ind w:left="227"/>
        <w:jc w:val="left"/>
      </w:pPr>
      <w:r>
        <w:rPr>
          <w:rFonts w:ascii="Arial" w:hAnsi="Arial"/>
          <w:b w:val="0"/>
          <w:color w:val="000000"/>
          <w:sz w:val="20"/>
        </w:rPr>
        <w:t>•  Ano de fabricação/modelo: {carro_ano}{^carro_ano}______________{/carro_ano}  |  Cor: {carro_cor}{^carro_cor}________________{/carro_cor}</w:t>
      </w:r>
    </w:p>
    <w:p>
      <w:pPr>
        <w:spacing w:after="20" w:before="0" w:line="283" w:lineRule="auto"/>
        <w:ind w:left="227"/>
        <w:jc w:val="left"/>
      </w:pPr>
      <w:r>
        <w:rPr>
          <w:rFonts w:ascii="Arial" w:hAnsi="Arial"/>
          <w:b w:val="0"/>
          <w:color w:val="000000"/>
          <w:sz w:val="20"/>
        </w:rPr>
        <w:t>•  Placa: {carro_placa}{^carro_placa}____________{/carro_placa}  |  Renavam: {carro_renavam}{^carro_renavam}__________________{/carro_renavam}</w:t>
      </w:r>
    </w:p>
    <w:p>
      <w:pPr>
        <w:spacing w:after="20" w:before="0" w:line="283" w:lineRule="auto"/>
        <w:ind w:left="227"/>
        <w:jc w:val="left"/>
      </w:pPr>
      <w:r>
        <w:rPr>
          <w:rFonts w:ascii="Arial" w:hAnsi="Arial"/>
          <w:b w:val="0"/>
          <w:color w:val="000000"/>
          <w:sz w:val="20"/>
        </w:rPr>
        <w:t>•  Chassi: {carro_chassi}{^carro_chassi}__________________________{/carro_chassi}</w:t>
      </w:r>
    </w:p>
    <w:p>
      <w:pPr>
        <w:spacing w:after="20" w:before="0" w:line="283" w:lineRule="auto"/>
        <w:ind w:left="227"/>
        <w:jc w:val="left"/>
      </w:pPr>
      <w:r>
        <w:rPr>
          <w:rFonts w:ascii="Arial" w:hAnsi="Arial"/>
          <w:b w:val="0"/>
          <w:color w:val="000000"/>
          <w:sz w:val="20"/>
        </w:rPr>
        <w:t>•  Quilometragem na entrega: {carro_km}{^carro_km}____________{/carro_km} km</w:t>
      </w:r>
    </w:p>
    <w:p>
      <w:pPr>
        <w:keepNext/>
        <w:spacing w:after="60" w:before="140" w:line="283" w:lineRule="auto"/>
        <w:jc w:val="left"/>
      </w:pPr>
      <w:r>
        <w:rPr>
          <w:rFonts w:ascii="Arial" w:hAnsi="Arial"/>
          <w:b/>
          <w:color w:val="000000"/>
          <w:sz w:val="20"/>
        </w:rPr>
        <w:t>CLÁUSULA SEGUNDA – DO PREÇO E DO PAGAMENTO</w:t>
      </w:r>
    </w:p>
    <w:p>
      <w:pPr>
        <w:spacing w:after="80" w:before="0" w:line="283" w:lineRule="auto"/>
        <w:jc w:val="both"/>
      </w:pPr>
      <w:r>
        <w:rPr>
          <w:rFonts w:ascii="Arial" w:hAnsi="Arial"/>
          <w:b w:val="0"/>
          <w:color w:val="000000"/>
          <w:sz w:val="20"/>
        </w:rPr>
        <w:t>1. O preço total do veículo é de {preco}{^preco}R$ ______________{/preco} (________________________________________).</w:t>
      </w:r>
    </w:p>
    <w:p>
      <w:pPr>
        <w:spacing w:after="80" w:before="0" w:line="283" w:lineRule="auto"/>
        <w:jc w:val="both"/>
      </w:pPr>
      <w:r>
        <w:rPr>
          <w:rFonts w:ascii="Arial" w:hAnsi="Arial"/>
          <w:b w:val="0"/>
          <w:color w:val="000000"/>
          <w:sz w:val="20"/>
        </w:rPr>
        <w:t>2. Forma de pagamento: {forma_pagamento}{^forma_pagamento}________________________________________________{/forma_pagamento}.</w:t>
      </w:r>
    </w:p>
    <w:p>
      <w:pPr>
        <w:spacing w:after="0" w:before="0" w:line="283" w:lineRule="auto"/>
        <w:jc w:val="left"/>
      </w:pPr>
      <w:r>
        <w:rPr>
          <w:rFonts w:ascii="Arial" w:hAnsi="Arial"/>
          <w:b w:val="0"/>
          <w:color w:val="000000"/>
          <w:sz w:val="20"/>
        </w:rPr>
        <w:t>{#detalhes_pagamento}</w:t>
      </w:r>
    </w:p>
    <w:p>
      <w:pPr>
        <w:spacing w:after="80" w:before="0" w:line="283" w:lineRule="auto"/>
        <w:jc w:val="both"/>
      </w:pPr>
      <w:r>
        <w:rPr>
          <w:rFonts w:ascii="Arial" w:hAnsi="Arial"/>
          <w:b w:val="0"/>
          <w:color w:val="000000"/>
          <w:sz w:val="20"/>
        </w:rPr>
        <w:t>Detalhes do pagamento: {detalhes_pagamento}.</w:t>
      </w:r>
    </w:p>
    <w:p>
      <w:pPr>
        <w:spacing w:after="0" w:before="0" w:line="283" w:lineRule="auto"/>
        <w:jc w:val="left"/>
      </w:pPr>
      <w:r>
        <w:rPr>
          <w:rFonts w:ascii="Arial" w:hAnsi="Arial"/>
          <w:b w:val="0"/>
          <w:color w:val="000000"/>
          <w:sz w:val="20"/>
        </w:rPr>
        <w:t>{/detalhes_pagamento}</w:t>
      </w:r>
    </w:p>
    <w:p>
      <w:pPr>
        <w:spacing w:after="80" w:before="0" w:line="283" w:lineRule="auto"/>
        <w:jc w:val="both"/>
      </w:pPr>
      <w:r>
        <w:rPr>
          <w:rFonts w:ascii="Arial" w:hAnsi="Arial"/>
          <w:b w:val="0"/>
          <w:color w:val="000000"/>
          <w:sz w:val="20"/>
        </w:rPr>
        <w:t>3. A entrega do veículo e dos documentos de transferência fica condicionada à compensação integral dos valores.</w:t>
      </w:r>
    </w:p>
    <w:p>
      <w:pPr>
        <w:spacing w:after="80" w:before="0" w:line="283" w:lineRule="auto"/>
        <w:jc w:val="both"/>
      </w:pPr>
      <w:r>
        <w:rPr>
          <w:rFonts w:ascii="Arial" w:hAnsi="Arial"/>
          <w:b w:val="0"/>
          <w:color w:val="000000"/>
          <w:sz w:val="20"/>
        </w:rPr>
        <w:t>4. Se parte do pagamento for feita com veículo usado do COMPRADOR (troca), as condições daquele veículo constam de contrato próprio de aquisição pela VENDEDORA, e o COMPRADOR responde pela origem, pela documentação e pelos débitos dele até a entrega.</w:t>
      </w:r>
    </w:p>
    <w:p>
      <w:pPr>
        <w:keepNext/>
        <w:spacing w:after="60" w:before="140" w:line="283" w:lineRule="auto"/>
        <w:jc w:val="left"/>
      </w:pPr>
      <w:r>
        <w:rPr>
          <w:rFonts w:ascii="Arial" w:hAnsi="Arial"/>
          <w:b/>
          <w:color w:val="000000"/>
          <w:sz w:val="20"/>
        </w:rPr>
        <w:t>CLÁUSULA TERCEIRA – DA ENTREGA E DA VISTORIA</w:t>
      </w:r>
    </w:p>
    <w:p>
      <w:pPr>
        <w:spacing w:after="80" w:before="0" w:line="283" w:lineRule="auto"/>
        <w:jc w:val="both"/>
      </w:pPr>
      <w:r>
        <w:rPr>
          <w:rFonts w:ascii="Arial" w:hAnsi="Arial"/>
          <w:b w:val="0"/>
          <w:color w:val="000000"/>
          <w:sz w:val="20"/>
        </w:rPr>
        <w:t>1. O veículo será entregue em ____/____/______, às ____h____, com a quilometragem informada na cláusula primeira. Na entrega, as partes assinarão o Termo de Vistoria e Recebimento, que integra este contrato.</w:t>
      </w:r>
    </w:p>
    <w:p>
      <w:pPr>
        <w:spacing w:after="80" w:before="0" w:line="283" w:lineRule="auto"/>
        <w:jc w:val="both"/>
      </w:pPr>
      <w:r>
        <w:rPr>
          <w:rFonts w:ascii="Arial" w:hAnsi="Arial"/>
          <w:b w:val="0"/>
          <w:color w:val="000000"/>
          <w:sz w:val="20"/>
        </w:rPr>
        <w:t>2. O COMPRADOR declara que examinou o veículo e teve a oportunidade de testá-lo e de submetê-lo a profissional de sua confiança, que foi informado sobre o seu estado de conservação, compatível com o ano e a quilometragem, e que as avarias e os desgastes aparentes lhe foram apresentados e considerados no preço.</w:t>
      </w:r>
    </w:p>
    <w:p>
      <w:pPr>
        <w:keepNext/>
        <w:spacing w:after="60" w:before="140" w:line="283" w:lineRule="auto"/>
        <w:jc w:val="left"/>
      </w:pPr>
      <w:r>
        <w:rPr>
          <w:rFonts w:ascii="Arial" w:hAnsi="Arial"/>
          <w:b/>
          <w:color w:val="000000"/>
          <w:sz w:val="20"/>
        </w:rPr>
        <w:t>CLÁUSULA QUARTA – DOS DÉBITOS, DAS MULTAS E DAS RESPONSABILIDADES</w:t>
      </w:r>
    </w:p>
    <w:p>
      <w:pPr>
        <w:spacing w:after="80" w:before="0" w:line="283" w:lineRule="auto"/>
        <w:jc w:val="both"/>
      </w:pPr>
      <w:r>
        <w:rPr>
          <w:rFonts w:ascii="Arial" w:hAnsi="Arial"/>
          <w:b w:val="0"/>
          <w:color w:val="000000"/>
          <w:sz w:val="20"/>
        </w:rPr>
        <w:t>1. São de responsabilidade da VENDEDORA os débitos de IPVA, licenciamento e taxas e as multas por infrações cometidas até a data e a hora da entrega do veículo ao COMPRADOR.</w:t>
      </w:r>
    </w:p>
    <w:p>
      <w:pPr>
        <w:spacing w:after="80" w:before="0" w:line="283" w:lineRule="auto"/>
        <w:jc w:val="both"/>
      </w:pPr>
      <w:r>
        <w:rPr>
          <w:rFonts w:ascii="Arial" w:hAnsi="Arial"/>
          <w:b w:val="0"/>
          <w:color w:val="000000"/>
          <w:sz w:val="20"/>
        </w:rPr>
        <w:t>2. A partir da entrega, o COMPRADOR responde por todos os débitos, tributos, multas, pontuações, danos e responsabilidades civis e criminais decorrentes do uso, da posse e da propriedade do veículo, ainda que a transferência não tenha sido concluída.</w:t>
      </w:r>
    </w:p>
    <w:p>
      <w:pPr>
        <w:spacing w:after="80" w:before="0" w:line="283" w:lineRule="auto"/>
        <w:jc w:val="both"/>
      </w:pPr>
      <w:r>
        <w:rPr>
          <w:rFonts w:ascii="Arial" w:hAnsi="Arial"/>
          <w:b w:val="0"/>
          <w:color w:val="000000"/>
          <w:sz w:val="20"/>
        </w:rPr>
        <w:t>3. Recebendo notificação de infração cometida após a entrega, a VENDEDORA indicará o COMPRADOR como condutor, e ele se obriga a assinar a indicação e a reembolsar, em até 5 (cinco) dias da comunicação, o que a VENDEDORA vier a pagar por esse período.</w:t>
      </w:r>
    </w:p>
    <w:p>
      <w:pPr>
        <w:keepNext/>
        <w:spacing w:after="60" w:before="140" w:line="283" w:lineRule="auto"/>
        <w:jc w:val="left"/>
      </w:pPr>
      <w:r>
        <w:rPr>
          <w:rFonts w:ascii="Arial" w:hAnsi="Arial"/>
          <w:b/>
          <w:color w:val="000000"/>
          <w:sz w:val="20"/>
        </w:rPr>
        <w:t>CLÁUSULA QUINTA – DA TRANSFERÊNCIA</w:t>
      </w:r>
    </w:p>
    <w:p>
      <w:pPr>
        <w:spacing w:after="80" w:before="0" w:line="283" w:lineRule="auto"/>
        <w:jc w:val="both"/>
      </w:pPr>
      <w:r>
        <w:rPr>
          <w:rFonts w:ascii="Arial" w:hAnsi="Arial"/>
          <w:b w:val="0"/>
          <w:color w:val="000000"/>
          <w:sz w:val="20"/>
        </w:rPr>
        <w:t>1. A VENDEDORA entregará ao COMPRADOR a Autorização para Transferência de Propriedade do Veículo (ATPV-e) ou o documento exigido pelo Detran e registrará a saída do veículo de seu estoque no Registro Nacional de Veículos em Estoque (Renave), quando aplicável.</w:t>
      </w:r>
    </w:p>
    <w:p>
      <w:pPr>
        <w:spacing w:after="80" w:before="0" w:line="283" w:lineRule="auto"/>
        <w:jc w:val="both"/>
      </w:pPr>
      <w:r>
        <w:rPr>
          <w:rFonts w:ascii="Arial" w:hAnsi="Arial"/>
          <w:b w:val="0"/>
          <w:color w:val="000000"/>
          <w:sz w:val="20"/>
        </w:rPr>
        <w:t>2. O COMPRADOR deve concluir a transferência do veículo para o seu nome em até 30 (trinta) dias da venda (art. 123, § 1º, do Código de Trânsito Brasileiro), arcando com as taxas, a vistoria e as demais despesas.</w:t>
      </w:r>
    </w:p>
    <w:p>
      <w:pPr>
        <w:spacing w:after="80" w:before="0" w:line="283" w:lineRule="auto"/>
        <w:jc w:val="both"/>
      </w:pPr>
      <w:r>
        <w:rPr>
          <w:rFonts w:ascii="Arial" w:hAnsi="Arial"/>
          <w:b w:val="0"/>
          <w:color w:val="000000"/>
          <w:sz w:val="20"/>
        </w:rPr>
        <w:t>3. Não concluída a transferência no prazo, a VENDEDORA fica autorizada a comunicar a venda ao Detran (art. 134 do Código de Trânsito Brasileiro), e o COMPRADOR responderá pelas multas e demais consequências do atraso.</w:t>
      </w:r>
    </w:p>
    <w:p>
      <w:pPr>
        <w:keepNext/>
        <w:spacing w:after="60" w:before="140" w:line="283" w:lineRule="auto"/>
        <w:jc w:val="left"/>
      </w:pPr>
      <w:r>
        <w:rPr>
          <w:rFonts w:ascii="Arial" w:hAnsi="Arial"/>
          <w:b/>
          <w:color w:val="000000"/>
          <w:sz w:val="20"/>
        </w:rPr>
        <w:t>CLÁUSULA SEXTA – DA GARANTIA</w:t>
      </w:r>
    </w:p>
    <w:p>
      <w:pPr>
        <w:spacing w:after="80" w:before="0" w:line="283" w:lineRule="auto"/>
        <w:jc w:val="both"/>
      </w:pPr>
      <w:r>
        <w:rPr>
          <w:rFonts w:ascii="Arial" w:hAnsi="Arial"/>
          <w:b w:val="0"/>
          <w:color w:val="000000"/>
          <w:sz w:val="20"/>
        </w:rPr>
        <w:t>1. O veículo tem a garantia legal de 90 (noventa) dias para vícios não informados ao COMPRADOR, contados da entrega (art. 26, II, do Código de Defesa do Consumidor), e a garantia contratual que constar do Termo de Garantia, se houver, a qual é complementar à legal (art. 50 do mesmo Código).</w:t>
      </w:r>
    </w:p>
    <w:p>
      <w:pPr>
        <w:spacing w:after="80" w:before="0" w:line="283" w:lineRule="auto"/>
        <w:jc w:val="both"/>
      </w:pPr>
      <w:r>
        <w:rPr>
          <w:rFonts w:ascii="Arial" w:hAnsi="Arial"/>
          <w:b w:val="0"/>
          <w:color w:val="000000"/>
          <w:sz w:val="20"/>
        </w:rPr>
        <w:t>2. Não constituem vício o desgaste natural de peças e componentes compatível com o ano e a quilometragem do veículo, nem os danos causados por mau uso, acidente, falta de manutenção ou intervenção de terceiros.</w:t>
      </w:r>
    </w:p>
    <w:p>
      <w:pPr>
        <w:spacing w:after="80" w:before="0" w:line="283" w:lineRule="auto"/>
        <w:jc w:val="both"/>
      </w:pPr>
      <w:r>
        <w:rPr>
          <w:rFonts w:ascii="Arial" w:hAnsi="Arial"/>
          <w:b w:val="0"/>
          <w:color w:val="000000"/>
          <w:sz w:val="20"/>
        </w:rPr>
        <w:t>3. Constatado um vício, o COMPRADOR deve comunicá-lo à VENDEDORA e apresentar o veículo para avaliação e reparo, que será feito em até 30 (trinta) dias (art. 18, § 1º, do Código de Defesa do Consumidor). Reparos feitos por terceiros sem essa comunicação prévia não serão reembolsados, salvo urgência comprovada.</w:t>
      </w:r>
    </w:p>
    <w:p>
      <w:pPr>
        <w:keepNext/>
        <w:spacing w:after="60" w:before="140" w:line="283" w:lineRule="auto"/>
        <w:jc w:val="left"/>
      </w:pPr>
      <w:r>
        <w:rPr>
          <w:rFonts w:ascii="Arial" w:hAnsi="Arial"/>
          <w:b/>
          <w:color w:val="000000"/>
          <w:sz w:val="20"/>
        </w:rPr>
        <w:t>CLÁUSULA SÉTIMA – DO ARREPENDIMENTO E DA DESISTÊNCIA</w:t>
      </w:r>
    </w:p>
    <w:p>
      <w:pPr>
        <w:spacing w:after="80" w:before="0" w:line="283" w:lineRule="auto"/>
        <w:jc w:val="both"/>
      </w:pPr>
      <w:r>
        <w:rPr>
          <w:rFonts w:ascii="Arial" w:hAnsi="Arial"/>
          <w:b w:val="0"/>
          <w:color w:val="000000"/>
          <w:sz w:val="20"/>
        </w:rPr>
        <w:t>1. Esta compra foi feita no estabelecimento da VENDEDORA, após o exame pessoal do veículo, não se aplicando o direito de arrependimento do art. 49 do Código de Defesa do Consumidor, próprio das contratações fora do estabelecimento.</w:t>
      </w:r>
    </w:p>
    <w:p>
      <w:pPr>
        <w:spacing w:after="80" w:before="0" w:line="283" w:lineRule="auto"/>
        <w:jc w:val="both"/>
      </w:pPr>
      <w:r>
        <w:rPr>
          <w:rFonts w:ascii="Arial" w:hAnsi="Arial"/>
          <w:b w:val="0"/>
          <w:color w:val="000000"/>
          <w:sz w:val="20"/>
        </w:rPr>
        <w:t>2. Se o COMPRADOR desistir da compra antes da entrega, por motivo não atribuível à VENDEDORA, ela poderá reter até 10% (dez por cento) do valor pago, a título de multa, devolvendo o restante em até 10 (dez) dias, salvo se houver sinal regido por termo próprio de reserva.</w:t>
      </w:r>
    </w:p>
    <w:p>
      <w:pPr>
        <w:keepNext/>
        <w:spacing w:after="60" w:before="140" w:line="283" w:lineRule="auto"/>
        <w:jc w:val="left"/>
      </w:pPr>
      <w:r>
        <w:rPr>
          <w:rFonts w:ascii="Arial" w:hAnsi="Arial"/>
          <w:b/>
          <w:color w:val="000000"/>
          <w:sz w:val="20"/>
        </w:rPr>
        <w:t>CLÁUSULA OITAVA – DISPOSIÇÕES GERAIS</w:t>
      </w:r>
    </w:p>
    <w:p>
      <w:pPr>
        <w:spacing w:after="80" w:before="0" w:line="283" w:lineRule="auto"/>
        <w:jc w:val="both"/>
      </w:pPr>
      <w:r>
        <w:rPr>
          <w:rFonts w:ascii="Arial" w:hAnsi="Arial"/>
          <w:b w:val="0"/>
          <w:color w:val="000000"/>
          <w:sz w:val="20"/>
        </w:rPr>
        <w:t>1. As partes autorizam o tratamento dos dados pessoais deste contrato para a sua execução, para o cumprimento de obrigações legais e regulatórias (Detran, Senatran/Renave, Receita Federal e instituições financeiras envolvidas) e para o exercício regular de direitos, nos termos da Lei nº 13.709/2018 (LGPD).</w:t>
      </w:r>
    </w:p>
    <w:p>
      <w:pPr>
        <w:spacing w:after="80" w:before="0" w:line="283" w:lineRule="auto"/>
        <w:jc w:val="both"/>
      </w:pPr>
      <w:r>
        <w:rPr>
          <w:rFonts w:ascii="Arial" w:hAnsi="Arial"/>
          <w:b w:val="0"/>
          <w:color w:val="000000"/>
          <w:sz w:val="20"/>
        </w:rPr>
        <w:t>2. Este contrato pode ser assinado eletronicamente, valendo as assinaturas eletrônicas nos termos da Lei nº 14.063/2020 e da Medida Provisória nº 2.200-2/2001.</w:t>
      </w:r>
    </w:p>
    <w:p>
      <w:pPr>
        <w:spacing w:after="80" w:before="0" w:line="283" w:lineRule="auto"/>
        <w:jc w:val="both"/>
      </w:pPr>
      <w:r>
        <w:rPr>
          <w:rFonts w:ascii="Arial" w:hAnsi="Arial"/>
          <w:b w:val="0"/>
          <w:color w:val="000000"/>
          <w:sz w:val="20"/>
        </w:rPr>
        <w:t>3. Os termos que este contrato menciona (vistoria, garantia, reserva) fazem parte dele. A tolerância de uma parte com o descumprimento da outra não altera o que foi contratado.</w:t>
      </w:r>
    </w:p>
    <w:p>
      <w:pPr>
        <w:spacing w:after="80" w:before="0" w:line="283" w:lineRule="auto"/>
        <w:jc w:val="both"/>
      </w:pPr>
      <w:r>
        <w:rPr>
          <w:rFonts w:ascii="Arial" w:hAnsi="Arial"/>
          <w:b w:val="0"/>
          <w:color w:val="000000"/>
          <w:sz w:val="20"/>
        </w:rPr>
        <w:t>4. As comunicações entre as partes podem ser feitas pelos telefones (inclusive WhatsApp) e e-mails informados neste contrato.</w:t>
      </w:r>
    </w:p>
    <w:p>
      <w:pPr>
        <w:spacing w:after="0" w:before="0" w:line="283" w:lineRule="auto"/>
        <w:jc w:val="left"/>
      </w:pPr>
      <w:r>
        <w:rPr>
          <w:rFonts w:ascii="Arial" w:hAnsi="Arial"/>
          <w:b w:val="0"/>
          <w:color w:val="000000"/>
          <w:sz w:val="20"/>
        </w:rPr>
        <w:t>{#observacoes}</w:t>
      </w:r>
    </w:p>
    <w:p>
      <w:pPr>
        <w:spacing w:after="80" w:before="0" w:line="283" w:lineRule="auto"/>
        <w:jc w:val="both"/>
      </w:pPr>
      <w:r>
        <w:rPr>
          <w:rFonts w:ascii="Arial" w:hAnsi="Arial"/>
          <w:b/>
          <w:color w:val="000000"/>
          <w:sz w:val="20"/>
        </w:rPr>
        <w:t>OBSERVAÇÕES ADICIONAIS:</w:t>
      </w:r>
      <w:r>
        <w:rPr>
          <w:rFonts w:ascii="Arial" w:hAnsi="Arial"/>
          <w:b w:val="0"/>
          <w:color w:val="000000"/>
          <w:sz w:val="20"/>
        </w:rPr>
        <w:t xml:space="preserve"> {observacoes}</w:t>
      </w:r>
    </w:p>
    <w:p>
      <w:pPr>
        <w:spacing w:after="0" w:before="0" w:line="283" w:lineRule="auto"/>
        <w:jc w:val="left"/>
      </w:pPr>
      <w:r>
        <w:rPr>
          <w:rFonts w:ascii="Arial" w:hAnsi="Arial"/>
          <w:b w:val="0"/>
          <w:color w:val="000000"/>
          <w:sz w:val="20"/>
        </w:rPr>
        <w:t>{/observacoes}</w:t>
      </w:r>
    </w:p>
    <w:p>
      <w:pPr>
        <w:keepNext/>
        <w:spacing w:after="60" w:before="140" w:line="283" w:lineRule="auto"/>
        <w:jc w:val="left"/>
      </w:pPr>
      <w:r>
        <w:rPr>
          <w:rFonts w:ascii="Arial" w:hAnsi="Arial"/>
          <w:b/>
          <w:color w:val="000000"/>
          <w:sz w:val="20"/>
        </w:rPr>
        <w:t>CLÁUSULA NONA – DO FORO</w:t>
      </w:r>
    </w:p>
    <w:p>
      <w:pPr>
        <w:spacing w:after="80" w:before="0" w:line="283" w:lineRule="auto"/>
        <w:jc w:val="both"/>
      </w:pPr>
      <w:r>
        <w:rPr>
          <w:rFonts w:ascii="Arial" w:hAnsi="Arial"/>
          <w:b w:val="0"/>
          <w:color w:val="000000"/>
          <w:sz w:val="20"/>
        </w:rPr>
        <w:t>Fica eleito o foro da comarca de {loja_cidade}{^loja_cidade}________________________{/loja_cidade} para dirimir as questões deste contrato, ressalvado ao COMPRADOR, quando consumidor, o direito de propor ação no foro do seu domicílio (art. 101, I, do Código de Defesa do Consumidor).</w:t>
      </w:r>
    </w:p>
    <w:p>
      <w:pPr>
        <w:spacing w:after="80" w:before="120" w:line="283" w:lineRule="auto"/>
        <w:jc w:val="both"/>
      </w:pPr>
      <w:r>
        <w:rPr>
          <w:rFonts w:ascii="Arial" w:hAnsi="Arial"/>
          <w:b w:val="0"/>
          <w:color w:val="000000"/>
          <w:sz w:val="20"/>
        </w:rPr>
        <w:t>E, por estarem de acordo, assinam este instrumento em duas vias de igual teor, na presença de duas testemunhas.</w:t>
      </w:r>
    </w:p>
    <w:p>
      <w:pPr>
        <w:keepNext/>
        <w:spacing w:after="80" w:before="160" w:line="283" w:lineRule="auto"/>
        <w:jc w:val="left"/>
      </w:pPr>
      <w:r>
        <w:rPr>
          <w:rFonts w:ascii="Arial" w:hAnsi="Arial"/>
          <w:b w:val="0"/>
          <w:color w:val="000000"/>
          <w:sz w:val="20"/>
        </w:rPr>
        <w:t>{cidade}{^cidade}________________________{/cidade}, {data_venda}{^data_venda}____ de ______________ de ______{/data_venda}.</w:t>
      </w:r>
    </w:p>
    <w:p>
      <w:pPr>
        <w:keepNext/>
        <w:spacing w:after="0" w:before="520" w:line="283" w:lineRule="auto"/>
        <w:jc w:val="center"/>
      </w:pPr>
      <w:r>
        <w:rPr>
          <w:rFonts w:ascii="Arial" w:hAnsi="Arial"/>
          <w:b w:val="0"/>
          <w:color w:val="000000"/>
          <w:sz w:val="20"/>
        </w:rPr>
        <w:t>________________________________________________</w:t>
      </w:r>
    </w:p>
    <w:p>
      <w:pPr>
        <w:keepNext/>
        <w:spacing w:after="0" w:before="0" w:line="283" w:lineRule="auto"/>
        <w:jc w:val="center"/>
      </w:pPr>
      <w:r>
        <w:rPr>
          <w:rFonts w:ascii="Arial" w:hAnsi="Arial"/>
          <w:b/>
          <w:color w:val="000000"/>
          <w:sz w:val="20"/>
        </w:rPr>
        <w:t>VENDEDORA (LOJA)</w:t>
      </w:r>
    </w:p>
    <w:p>
      <w:pPr>
        <w:keepNext/>
        <w:spacing w:after="0" w:before="0" w:line="283" w:lineRule="auto"/>
        <w:jc w:val="center"/>
      </w:pPr>
      <w:r>
        <w:rPr>
          <w:rFonts w:ascii="Arial" w:hAnsi="Arial"/>
          <w:b w:val="0"/>
          <w:color w:val="000000"/>
          <w:sz w:val="20"/>
        </w:rPr>
        <w:t>{loja_nome}{^loja_nome}{/loja_nome}</w:t>
      </w:r>
    </w:p>
    <w:p>
      <w:pPr>
        <w:spacing w:after="0" w:before="0" w:line="283" w:lineRule="auto"/>
        <w:jc w:val="center"/>
      </w:pPr>
      <w:r>
        <w:rPr>
          <w:rFonts w:ascii="Arial" w:hAnsi="Arial"/>
          <w:b w:val="0"/>
          <w:color w:val="000000"/>
          <w:sz w:val="20"/>
        </w:rPr>
        <w:t>CNPJ: {loja_cnpj}{^loja_cnpj}______________________{/loja_cnpj}</w:t>
      </w:r>
    </w:p>
    <w:p>
      <w:pPr>
        <w:keepNext/>
        <w:spacing w:after="0" w:before="520" w:line="283" w:lineRule="auto"/>
        <w:jc w:val="center"/>
      </w:pPr>
      <w:r>
        <w:rPr>
          <w:rFonts w:ascii="Arial" w:hAnsi="Arial"/>
          <w:b w:val="0"/>
          <w:color w:val="000000"/>
          <w:sz w:val="20"/>
        </w:rPr>
        <w:t>________________________________________________</w:t>
      </w:r>
    </w:p>
    <w:p>
      <w:pPr>
        <w:keepNext/>
        <w:spacing w:after="0" w:before="0" w:line="283" w:lineRule="auto"/>
        <w:jc w:val="center"/>
      </w:pPr>
      <w:r>
        <w:rPr>
          <w:rFonts w:ascii="Arial" w:hAnsi="Arial"/>
          <w:b/>
          <w:color w:val="000000"/>
          <w:sz w:val="20"/>
        </w:rPr>
        <w:t>COMPRADOR(A)</w:t>
      </w:r>
    </w:p>
    <w:p>
      <w:pPr>
        <w:keepNext/>
        <w:spacing w:after="0" w:before="0" w:line="283" w:lineRule="auto"/>
        <w:jc w:val="center"/>
      </w:pPr>
      <w:r>
        <w:rPr>
          <w:rFonts w:ascii="Arial" w:hAnsi="Arial"/>
          <w:b w:val="0"/>
          <w:color w:val="000000"/>
          <w:sz w:val="20"/>
        </w:rPr>
        <w:t>{cliente_nome}{^cliente_nome}{/cliente_nome}</w:t>
      </w:r>
    </w:p>
    <w:p>
      <w:pPr>
        <w:spacing w:after="0" w:before="0" w:line="283" w:lineRule="auto"/>
        <w:jc w:val="center"/>
      </w:pPr>
      <w:r>
        <w:rPr>
          <w:rFonts w:ascii="Arial" w:hAnsi="Arial"/>
          <w:b w:val="0"/>
          <w:color w:val="000000"/>
          <w:sz w:val="20"/>
        </w:rPr>
        <w:t>CPF/CNPJ: {cliente_cpf}{^cliente_cpf}______________________{/cliente_cpf}</w:t>
      </w:r>
    </w:p>
    <w:p>
      <w:pPr>
        <w:keepNext/>
        <w:spacing w:after="80" w:before="360" w:line="283" w:lineRule="auto"/>
        <w:jc w:val="left"/>
      </w:pPr>
      <w:r>
        <w:rPr>
          <w:rFonts w:ascii="Arial" w:hAnsi="Arial"/>
          <w:b/>
          <w:color w:val="000000"/>
          <w:sz w:val="20"/>
        </w:rPr>
        <w:t>Testemunhas:</w:t>
      </w:r>
    </w:p>
    <w:p>
      <w:pPr>
        <w:keepNext/>
        <w:spacing w:after="160" w:before="0" w:line="283" w:lineRule="auto"/>
        <w:jc w:val="left"/>
      </w:pPr>
      <w:r>
        <w:rPr>
          <w:rFonts w:ascii="Arial" w:hAnsi="Arial"/>
          <w:b w:val="0"/>
          <w:color w:val="000000"/>
          <w:sz w:val="20"/>
        </w:rPr>
        <w:t>1. Nome: __________________________________  CPF: ________________</w:t>
      </w:r>
    </w:p>
    <w:p>
      <w:pPr>
        <w:spacing w:after="160" w:before="0" w:line="283" w:lineRule="auto"/>
        <w:jc w:val="left"/>
      </w:pPr>
      <w:r>
        <w:rPr>
          <w:rFonts w:ascii="Arial" w:hAnsi="Arial"/>
          <w:b w:val="0"/>
          <w:color w:val="000000"/>
          <w:sz w:val="20"/>
        </w:rPr>
        <w:t>2. Nome: __________________________________  CPF: ________________</w:t>
      </w:r>
    </w:p>
    <w:sectPr w:rsidR="00FC693F" w:rsidRPr="0006063C" w:rsidSect="00034616">
      <w:pgSz w:w="11906" w:h="16838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Arial" w:hAnsi="Arial" w:eastAsia="Aria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