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3" w:lineRule="auto"/>
        <w:jc w:val="center"/>
      </w:pPr>
      <w:r>
        <w:rPr>
          <w:rFonts w:ascii="Arial" w:hAnsi="Arial"/>
          <w:b/>
          <w:color w:val="000000"/>
          <w:sz w:val="24"/>
        </w:rPr>
        <w:t>CONTRATO DE COMPRA E VENDA DE VEÍCULO USADO COM RESERVA DE DOMÍNIO (FINANCIAMENTO DIRETO PELA LOJA)</w:t>
      </w:r>
    </w:p>
    <w:p>
      <w:pPr>
        <w:spacing w:after="40" w:before="80" w:line="283" w:lineRule="auto"/>
        <w:jc w:val="left"/>
      </w:pPr>
      <w:r>
        <w:rPr>
          <w:rFonts w:ascii="Arial" w:hAnsi="Arial"/>
          <w:b/>
          <w:color w:val="000000"/>
          <w:sz w:val="20"/>
        </w:rPr>
        <w:t>VENDEDORA (LOJA):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Razão social: {loja_nome}{^loja_nome}____________________________________________{/loja_nome}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{loja_endereco}{^loja_endereco}________________________________________________{/loja_endereco}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{loja_telefone}{^loja_telefone}________________{/loja_telefone}  |  E-mail: {loja_email}{^loja_email}__________________________{/loja_email}</w:t>
      </w:r>
    </w:p>
    <w:p>
      <w:pPr>
        <w:spacing w:after="40" w:before="120" w:line="283" w:lineRule="auto"/>
        <w:jc w:val="left"/>
      </w:pPr>
      <w:r>
        <w:rPr>
          <w:rFonts w:ascii="Arial" w:hAnsi="Arial"/>
          <w:b/>
          <w:color w:val="000000"/>
          <w:sz w:val="20"/>
        </w:rPr>
        <w:t>COMPRADOR(A):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Nome: {cliente_nome}{^cliente_nome}____________________________________________{/cliente_nome}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  |  RG/IE: {cliente_rg}{^cliente_rg}________________{/cliente_rg}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{cliente_endereco}{^cliente_endereco}________________________________________________{/cliente_endereco}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{cliente_telefone}{^cliente_telefone}________________{/cliente_telefone}  |  E-mail: {cliente_email}{^cliente_email}__________________________{/cliente_email}</w:t>
      </w:r>
    </w:p>
    <w:p>
      <w:pPr>
        <w:spacing w:after="80" w:before="1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As partes acima celebram este contrato de compra e venda a prazo com reserva de domínio, regido pelos arts. 521 a 528 do Código Civil e pelo Código de Defesa do Consumidor, nas condições a seguir.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PRIMEIRA – DO OBJETO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 VENDEDORA vende ao COMPRADOR, a prazo, o veículo usado descrito abaixo: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Marca/Modelo/Versão: {carro_marca}{^carro_marca}______________{/carro_marca} {carro_modelo}{^carro_modelo}______________{/carro_modelo} {carro_versao}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Ano de fabricação/modelo: {carro_ano}{^carro_ano}______________{/carro_ano}  |  Cor: {carro_cor}{^carro_cor}________________{/carro_cor}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Placa: {carro_placa}{^carro_placa}____________{/carro_placa}  |  Renavam: {carro_renavam}{^carro_renavam}__________________{/carro_renavam}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Chassi: {carro_chassi}{^carro_chassi}__________________________{/carro_chassi}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Quilometragem na entrega: {carro_km}{^carro_km}____________{/carro_km} km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SEGUNDA – DO PREÇO E DAS CONDIÇÕES DO FINANCIAMENTO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Em atenção ao art. 52 do Código de Defesa do Consumidor, as condições do pagamento a prazo são: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a) preço à vista: {preco}{^preco}R$ ______________{/preco};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b) entrada: R$ ____________, paga em ____/____/______ por ____________________;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c) valor financiado: R$ 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d) parcelas: ____ mensais de R$ ____________, com vencimento todo dia ____, a primeira em ____/____/______;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e) juros remuneratórios: ____% ao mês (____% ao ano); outros acréscimos: ____________________;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f) soma das parcelas: R$ ____________; total a prazo (entrada + parcelas): R$ 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g) forma de pagamento das parcelas: (   ) boleto  (   ) PIX  (   ) carnê  (   ) outra: ______________.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{#detalhes_pagamento}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Detalhes do pagamento: {detalhes_pagamento}.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{/detalhes_pagamento}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COMPRADOR pode quitar o saldo antecipadamente, no todo ou em parte, com redução proporcional dos juros (art. 52, § 2º, do Código de Defesa do Consumidor).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Se parte do pagamento for feita com veículo usado do COMPRADOR (troca), as condições daquele veículo constam de contrato próprio de aquisição pela VENDEDORA, e o COMPRADOR responde pela origem, pela documentação e pelos débitos dele até a entrega.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TERCEIRA – DA RESERVA DE DOMÍNIO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 VENDEDORA reserva para si a propriedade do veículo até o pagamento integral do preço (art. 521 do Código Civil). O COMPRADOR recebe a posse e responde pelos riscos do veículo desde a entrega (art. 524 do mesmo Código).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 reserva será anotada no registro do veículo no Detran e poderá ser registrada no Cartório de Registro de Títulos e Documentos do domicílio do COMPRADOR (art. 522 do Código Civil), com as despesas por conta dele.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Pago o preço, a VENDEDORA dará quitação e providenciará a baixa da reserva em até 10 (dez) dias úteis.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QUARTA – DAS OBRIGAÇÕES DO COMPRADOR ATÉ A QUITAÇÃO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a) não vender, ceder, alugar, dar em garantia nem transferir a posse do veículo sem autorização escrita da VENDEDORA;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b) manter o veículo em bom estado, com a manutenção em dia, e pagar IPVA, licenciamento, multas e demais encargos;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c) (   ) manter seguro contra roubo, furto, incêndio e colisão, com a VENDEDORA como beneficiária até o saldo devedor;  (   ) seguro dispensado pela VENDEDORA;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d) informar mudança de endereço e telefone e comunicar imediatamente roubo, furto, sinistro, apreensão ou penhora do veículo;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e) apresentar o veículo para vistoria quando solicitado, com aviso prévio de 48 (quarenta e oito) horas.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QUINTA – DA MORA E DO INADIMPLEMENTO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 parcela paga com atraso terá multa de 2% (dois por cento) (art. 52, § 1º, do Código de Defesa do Consumidor), juros de mora de 1% (um por cento) ao mês e correção monetária pelo IPCA.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atraso de duas parcelas, ou de uma parcela por mais de 30 (trinta) dias, autoriza o vencimento antecipado do saldo.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Constituído o COMPRADOR em mora, por protesto do título ou interpelação judicial (art. 525 do Código Civil), a VENDEDORA poderá: (a) cobrar as parcelas vencidas e vincendas e o mais que lhe for devido; ou (b) recuperar a posse do veículo (art. 526 do mesmo Código), retendo das parcelas pagas o necessário para cobrir a depreciação, as despesas feitas e o mais que lhe for devido, e devolvendo o excedente ao COMPRADOR (art. 527 do mesmo Código).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SEXTA – DA ENTREGA E DA VISTORIA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veículo será entregue em ____/____/______, às ____h____, com a quilometragem informada na cláusula primeira, depois de paga a entrada. Na entrega, as partes assinarão o Termo de Vistoria e Recebimento, que integra este contrato.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COMPRADOR declara que examinou o veículo e teve a oportunidade de testá-lo e de submetê-lo a profissional de sua confiança, que foi informado sobre o seu estado de conservação, compatível com o ano e a quilometragem, e que as avarias e os desgastes aparentes lhe foram apresentados e considerados no preço.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SÉTIMA – DOS DÉBITOS, DAS MULTAS E DAS RESPONSABILIDADES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São de responsabilidade da VENDEDORA os débitos de IPVA, licenciamento e taxas e as multas por infrações cometidas até a data e a hora da entrega do veículo ao COMPRADOR.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 partir da entrega, o COMPRADOR responde por todos os débitos, tributos, multas, pontuações, danos e responsabilidades civis e criminais decorrentes do uso, da posse e da propriedade do veículo, ainda que a transferência não tenha sido concluída.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Recebendo notificação de infração cometida após a entrega, a VENDEDORA indicará o COMPRADOR como condutor, e ele se obriga a assinar a indicação e a reembolsar, em até 5 (cinco) dias da comunicação, o que a VENDEDORA vier a pagar por esse período.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OITAVA – DA TRANSFERÊNCIA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 VENDEDORA entregará ao COMPRADOR a Autorização para Transferência de Propriedade do Veículo (ATPV-e) ou o documento exigido pelo Detran e registrará a saída do veículo de seu estoque no Registro Nacional de Veículos em Estoque (Renave), quando aplicável. A transferência será feita com a anotação da reserva de domínio em favor da VENDEDORA, conforme as regras do Detran.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COMPRADOR deve concluir a transferência do veículo para o seu nome em até 30 (trinta) dias da venda (art. 123, § 1º, do Código de Trânsito Brasileiro), arcando com as taxas, a vistoria e as demais despesas.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Não concluída a transferência no prazo, a VENDEDORA fica autorizada a comunicar a venda ao Detran (art. 134 do Código de Trânsito Brasileiro), e o COMPRADOR responderá pelas multas e demais consequências do atraso.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NONA – DA GARANTIA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veículo tem a garantia legal de 90 (noventa) dias para vícios não informados ao COMPRADOR, contados da entrega (art. 26, II, do Código de Defesa do Consumidor), e a garantia contratual que constar do Termo de Garantia, se houver, a qual é complementar à legal (art. 50 do mesmo Código).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Não constituem vício o desgaste natural de peças e componentes compatível com o ano e a quilometragem do veículo, nem os danos causados por mau uso, acidente, falta de manutenção ou intervenção de terceiros.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Constatado um vício, o COMPRADOR deve comunicá-lo à VENDEDORA e apresentar o veículo para avaliação e reparo, que será feito em até 30 (trinta) dias (art. 18, § 1º, do Código de Defesa do Consumidor). Reparos feitos por terceiros sem essa comunicação prévia não serão reembolsados, salvo urgência comprovada.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DÉCIMA – DISPOSIÇÕES GERAIS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As partes autorizam o tratamento dos dados pessoais deste contrato para a sua execução, para o cumprimento de obrigações legais e regulatórias (Detran, Senatran/Renave, Receita Federal e instituições financeiras envolvidas) e para o exercício regular de direitos, nos termos da Lei nº 13.709/2018 (LGPD).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Este contrato pode ser assinado eletronicamente, valendo as assinaturas eletrônicas nos termos da Lei nº 14.063/2020 e da Medida Provisória nº 2.200-2/2001.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Os termos que este contrato menciona (vistoria, garantia, reserva) fazem parte dele. A tolerância de uma parte com o descumprimento da outra não altera o que foi contratado.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As comunicações entre as partes podem ser feitas pelos telefones (inclusive WhatsApp) e e-mails informados neste contrato.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{#observacoes}</w:t>
      </w:r>
    </w:p>
    <w:p>
      <w:pPr>
        <w:spacing w:after="80" w:before="0" w:line="283" w:lineRule="auto"/>
        <w:jc w:val="both"/>
      </w:pPr>
      <w:r>
        <w:rPr>
          <w:rFonts w:ascii="Arial" w:hAnsi="Arial"/>
          <w:b/>
          <w:color w:val="000000"/>
          <w:sz w:val="20"/>
        </w:rPr>
        <w:t>OBSERVAÇÕES ADICIONAIS:</w:t>
      </w:r>
      <w:r>
        <w:rPr>
          <w:rFonts w:ascii="Arial" w:hAnsi="Arial"/>
          <w:b w:val="0"/>
          <w:color w:val="000000"/>
          <w:sz w:val="20"/>
        </w:rPr>
        <w:t xml:space="preserve"> {observacoes}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{/observacoes}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DÉCIMA PRIMEIRA – DO FORO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Fica eleito o foro da comarca de {loja_cidade}{^loja_cidade}________________________{/loja_cidade} para dirimir as questões deste contrato, ressalvado ao COMPRADOR, quando consumidor, o direito de propor ação no foro do seu domicílio (art. 101, I, do Código de Defesa do Consumidor).</w:t>
      </w:r>
    </w:p>
    <w:p>
      <w:pPr>
        <w:spacing w:after="80" w:before="12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E, por estarem de acordo, assinam este instrumento em duas vias de igual teor, na presença de duas testemunhas.</w:t>
      </w:r>
    </w:p>
    <w:p>
      <w:pPr>
        <w:keepNext/>
        <w:spacing w:after="80" w:before="1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{cidade}{^cidade}________________________{/cidade}, {data_venda}{^data_venda}____ de ______________ de ______{/data_venda}.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VENDEDORA (LOJA)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{loja_nome}{^loja_nome}{/loja_nome}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COMPRADOR(A)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{cliente_nome}{^cliente_nome}{/cliente_nome}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</w:t>
      </w:r>
    </w:p>
    <w:p>
      <w:pPr>
        <w:keepNext/>
        <w:spacing w:after="80" w:before="360" w:line="283" w:lineRule="auto"/>
        <w:jc w:val="left"/>
      </w:pPr>
      <w:r>
        <w:rPr>
          <w:rFonts w:ascii="Arial" w:hAnsi="Arial"/>
          <w:b/>
          <w:color w:val="000000"/>
          <w:sz w:val="20"/>
        </w:rPr>
        <w:t>Testemunhas:</w:t>
      </w:r>
    </w:p>
    <w:p>
      <w:pPr>
        <w:keepNext/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1. Nome: __________________________________  CPF: ________________</w:t>
      </w:r>
    </w:p>
    <w:p>
      <w:pPr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2. Nome: __________________________________  CPF: ________________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