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77777777" w:rsidR="0069724A" w:rsidRDefault="007F01F3" w:rsidP="004C478F">
            <w:pPr>
              <w:jc w:val="center"/>
            </w:pPr>
            <w:r>
              <w:rPr>
                <w:rFonts w:hint="eastAsia"/>
              </w:rPr>
              <w:t>魏振阳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77777777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2019.6.15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东软睿道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77777777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019.6.16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lastRenderedPageBreak/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1DDD4710" w14:textId="77777777" w:rsidR="002A548C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476"/>
              <w:gridCol w:w="846"/>
              <w:gridCol w:w="846"/>
              <w:gridCol w:w="1768"/>
              <w:gridCol w:w="636"/>
            </w:tblGrid>
            <w:tr w:rsidR="002A548C" w14:paraId="674CEA00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CFBF958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79997836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0FA5A841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61348A2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37A59B8B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60A2394C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B9FF49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833B9B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0" w:type="auto"/>
                </w:tcPr>
                <w:p w14:paraId="039289F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27C3AEB6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  <w:tc>
                <w:tcPr>
                  <w:tcW w:w="0" w:type="auto"/>
                </w:tcPr>
                <w:p w14:paraId="191237C3" w14:textId="77777777" w:rsidR="002A548C" w:rsidRPr="0077205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77205C">
                    <w:rPr>
                      <w:rFonts w:hint="eastAsia"/>
                      <w:color w:val="FF0000"/>
                    </w:rPr>
                    <w:t>未完成</w:t>
                  </w:r>
                </w:p>
              </w:tc>
              <w:tc>
                <w:tcPr>
                  <w:tcW w:w="0" w:type="auto"/>
                </w:tcPr>
                <w:p w14:paraId="6AF1FDCB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08896207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A7D0FD2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AD4C4C1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注册</w:t>
                  </w:r>
                </w:p>
              </w:tc>
              <w:tc>
                <w:tcPr>
                  <w:tcW w:w="0" w:type="auto"/>
                </w:tcPr>
                <w:p w14:paraId="0F8CF54F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2DAB9F55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  <w:tc>
                <w:tcPr>
                  <w:tcW w:w="0" w:type="auto"/>
                </w:tcPr>
                <w:p w14:paraId="2C0C4C3B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943634" w:themeColor="accent2" w:themeShade="BF"/>
                    </w:rPr>
                    <w:t>部分完成</w:t>
                  </w:r>
                </w:p>
              </w:tc>
              <w:tc>
                <w:tcPr>
                  <w:tcW w:w="0" w:type="auto"/>
                </w:tcPr>
                <w:p w14:paraId="6ED550CB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436931E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257C6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86E075E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登出</w:t>
                  </w:r>
                </w:p>
              </w:tc>
              <w:tc>
                <w:tcPr>
                  <w:tcW w:w="0" w:type="auto"/>
                </w:tcPr>
                <w:p w14:paraId="701D8314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373A7F9E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  <w:tc>
                <w:tcPr>
                  <w:tcW w:w="0" w:type="auto"/>
                </w:tcPr>
                <w:p w14:paraId="5A3E92DC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  <w:tc>
                <w:tcPr>
                  <w:tcW w:w="0" w:type="auto"/>
                </w:tcPr>
                <w:p w14:paraId="2D94E02F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449298E0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B7788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155A60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修改个人资料</w:t>
                  </w:r>
                </w:p>
              </w:tc>
              <w:tc>
                <w:tcPr>
                  <w:tcW w:w="0" w:type="auto"/>
                </w:tcPr>
                <w:p w14:paraId="6438D0AA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72AA0802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  <w:tc>
                <w:tcPr>
                  <w:tcW w:w="0" w:type="auto"/>
                </w:tcPr>
                <w:p w14:paraId="00023768" w14:textId="77777777" w:rsidR="002A548C" w:rsidRPr="00FA3430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504D" w:themeColor="accent2"/>
                    </w:rPr>
                  </w:pPr>
                  <w:r w:rsidRPr="00FA3430">
                    <w:rPr>
                      <w:rFonts w:hint="eastAsia"/>
                      <w:color w:val="C0504D" w:themeColor="accent2"/>
                    </w:rPr>
                    <w:t>部分完成；</w:t>
                  </w:r>
                </w:p>
                <w:p w14:paraId="70143BD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A3430">
                    <w:rPr>
                      <w:rFonts w:hint="eastAsia"/>
                      <w:color w:val="C0504D" w:themeColor="accent2"/>
                    </w:rPr>
                    <w:t>上传头像未完成</w:t>
                  </w:r>
                </w:p>
              </w:tc>
              <w:tc>
                <w:tcPr>
                  <w:tcW w:w="0" w:type="auto"/>
                </w:tcPr>
                <w:p w14:paraId="53497822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1C1B075B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6FFB220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A614CEA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1D09E4C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B55BC07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431B1A0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260A6">
                    <w:rPr>
                      <w:rFonts w:hint="eastAsia"/>
                      <w:color w:val="C0504D" w:themeColor="accent2"/>
                    </w:rPr>
                    <w:t>完成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/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查询有问题</w:t>
                  </w:r>
                </w:p>
              </w:tc>
              <w:tc>
                <w:tcPr>
                  <w:tcW w:w="0" w:type="auto"/>
                </w:tcPr>
                <w:p w14:paraId="01C2754F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2A9DC44C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F5F59E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DDC8ACA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教师界面</w:t>
                  </w:r>
                </w:p>
              </w:tc>
              <w:tc>
                <w:tcPr>
                  <w:tcW w:w="0" w:type="auto"/>
                </w:tcPr>
                <w:p w14:paraId="30C5197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146D9E0E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魏</w:t>
                  </w:r>
                </w:p>
              </w:tc>
              <w:tc>
                <w:tcPr>
                  <w:tcW w:w="0" w:type="auto"/>
                </w:tcPr>
                <w:p w14:paraId="4C5533AF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7FF4">
                    <w:rPr>
                      <w:rFonts w:hint="eastAsia"/>
                      <w:color w:val="943634" w:themeColor="accent2" w:themeShade="BF"/>
                    </w:rPr>
                    <w:t>部分完成</w:t>
                  </w:r>
                </w:p>
              </w:tc>
              <w:tc>
                <w:tcPr>
                  <w:tcW w:w="0" w:type="auto"/>
                </w:tcPr>
                <w:p w14:paraId="7BACAE0B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446A6F25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806B75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A724CC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学生界面</w:t>
                  </w:r>
                </w:p>
              </w:tc>
              <w:tc>
                <w:tcPr>
                  <w:tcW w:w="0" w:type="auto"/>
                </w:tcPr>
                <w:p w14:paraId="453B6FEA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1441461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雷</w:t>
                  </w:r>
                </w:p>
              </w:tc>
              <w:tc>
                <w:tcPr>
                  <w:tcW w:w="0" w:type="auto"/>
                </w:tcPr>
                <w:p w14:paraId="272AB14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2BDFD13A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4902E284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36A673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59C529C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919F36E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139C84C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69D7FA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13373BE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1F61D9B0" w14:textId="7777777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476"/>
              <w:gridCol w:w="846"/>
              <w:gridCol w:w="846"/>
              <w:gridCol w:w="1056"/>
              <w:gridCol w:w="636"/>
            </w:tblGrid>
            <w:tr w:rsidR="002A548C" w14:paraId="3FC5C7EF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7E8FB00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0FF1DC1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4C95DEF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2C9847F5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690D56BF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625D9CF6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9400E8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5F37908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0" w:type="auto"/>
                </w:tcPr>
                <w:p w14:paraId="2876FCF4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77D2D655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  <w:tc>
                <w:tcPr>
                  <w:tcW w:w="0" w:type="auto"/>
                </w:tcPr>
                <w:p w14:paraId="6E7575D5" w14:textId="77777777" w:rsidR="002A548C" w:rsidRPr="0077205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77205C">
                    <w:rPr>
                      <w:rFonts w:hint="eastAsia"/>
                      <w:color w:val="FF0000"/>
                    </w:rPr>
                    <w:t>未完成</w:t>
                  </w:r>
                </w:p>
              </w:tc>
              <w:tc>
                <w:tcPr>
                  <w:tcW w:w="0" w:type="auto"/>
                </w:tcPr>
                <w:p w14:paraId="2B366F6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3A898F5F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5B6694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97B141C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注册</w:t>
                  </w:r>
                </w:p>
              </w:tc>
              <w:tc>
                <w:tcPr>
                  <w:tcW w:w="0" w:type="auto"/>
                </w:tcPr>
                <w:p w14:paraId="21BF2F92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3E90ACC3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  <w:tc>
                <w:tcPr>
                  <w:tcW w:w="0" w:type="auto"/>
                </w:tcPr>
                <w:p w14:paraId="4F407B92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943634" w:themeColor="accent2" w:themeShade="BF"/>
                    </w:rPr>
                    <w:t>部分完成</w:t>
                  </w:r>
                </w:p>
              </w:tc>
              <w:tc>
                <w:tcPr>
                  <w:tcW w:w="0" w:type="auto"/>
                </w:tcPr>
                <w:p w14:paraId="77D17BDC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558E22B7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A4E1171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000056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登出</w:t>
                  </w:r>
                </w:p>
              </w:tc>
              <w:tc>
                <w:tcPr>
                  <w:tcW w:w="0" w:type="auto"/>
                </w:tcPr>
                <w:p w14:paraId="0BDC02BC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2619043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  <w:tc>
                <w:tcPr>
                  <w:tcW w:w="0" w:type="auto"/>
                </w:tcPr>
                <w:p w14:paraId="43E80307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36C8EF39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7751C7AC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D6AB7C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E7D8830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修改个人资料</w:t>
                  </w:r>
                </w:p>
              </w:tc>
              <w:tc>
                <w:tcPr>
                  <w:tcW w:w="0" w:type="auto"/>
                </w:tcPr>
                <w:p w14:paraId="60DE98F7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569F1B9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  <w:tc>
                <w:tcPr>
                  <w:tcW w:w="0" w:type="auto"/>
                </w:tcPr>
                <w:p w14:paraId="30F149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基本</w:t>
                  </w:r>
                  <w:r w:rsidRPr="00FA3430">
                    <w:rPr>
                      <w:rFonts w:hint="eastAsia"/>
                      <w:color w:val="C0504D" w:themeColor="accent2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33985DC3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1A7ECD3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765F66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AB0DC2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63BAFBB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AD1742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060A545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基本完成</w:t>
                  </w:r>
                </w:p>
              </w:tc>
              <w:tc>
                <w:tcPr>
                  <w:tcW w:w="0" w:type="auto"/>
                </w:tcPr>
                <w:p w14:paraId="46B14A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8B93F14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D92B0DD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F97BC84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教师界面</w:t>
                  </w:r>
                </w:p>
              </w:tc>
              <w:tc>
                <w:tcPr>
                  <w:tcW w:w="0" w:type="auto"/>
                </w:tcPr>
                <w:p w14:paraId="0B27F091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1644B1A3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魏</w:t>
                  </w:r>
                </w:p>
              </w:tc>
              <w:tc>
                <w:tcPr>
                  <w:tcW w:w="0" w:type="auto"/>
                </w:tcPr>
                <w:p w14:paraId="645F6E37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7FF4">
                    <w:rPr>
                      <w:rFonts w:hint="eastAsia"/>
                      <w:color w:val="943634" w:themeColor="accent2" w:themeShade="BF"/>
                    </w:rPr>
                    <w:t>部分完成</w:t>
                  </w:r>
                </w:p>
              </w:tc>
              <w:tc>
                <w:tcPr>
                  <w:tcW w:w="0" w:type="auto"/>
                </w:tcPr>
                <w:p w14:paraId="3C141011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3935936E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5B5D9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C64F6C9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学生界面</w:t>
                  </w:r>
                </w:p>
              </w:tc>
              <w:tc>
                <w:tcPr>
                  <w:tcW w:w="0" w:type="auto"/>
                </w:tcPr>
                <w:p w14:paraId="585C5236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68CACF9C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雷</w:t>
                  </w:r>
                </w:p>
              </w:tc>
              <w:tc>
                <w:tcPr>
                  <w:tcW w:w="0" w:type="auto"/>
                </w:tcPr>
                <w:p w14:paraId="478B8663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4EAF6153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FBF63E1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5BA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4AFBA2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4855039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59635D7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405985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75B3047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5D4A68B7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023179" w:rsidRPr="004E22B9" w14:paraId="1CF918E6" w14:textId="77777777" w:rsidTr="00023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0AA01657" w14:textId="77777777" w:rsidR="00023179" w:rsidRPr="004E22B9" w:rsidRDefault="00023179" w:rsidP="00023179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3A85C3A0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38AE978F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023179" w14:paraId="00AD597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B3D022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E8765E9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商店加载分享的题库/试卷列表功能实现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7B5D5EC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4809EEE7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401F027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7924472A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54D9E05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5DB3E85A" w14:textId="77777777" w:rsidR="00023179" w:rsidRPr="00AB07D4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  <w:strike/>
                    </w:rPr>
                  </w:pPr>
                  <w:r w:rsidRPr="00AB07D4">
                    <w:rPr>
                      <w:rFonts w:ascii="楷体" w:eastAsia="楷体" w:hAnsi="楷体" w:hint="eastAsia"/>
                      <w:strike/>
                    </w:rPr>
                    <w:t>商店搜索功能实现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59E5B56C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5C6DE7F8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7F68F8F8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</w:tr>
            <w:tr w:rsidR="00023179" w14:paraId="41E93347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7FCB06DF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2AD39984" w14:textId="77777777" w:rsidR="00023179" w:rsidRPr="00AB07D4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  <w:strike/>
                    </w:rPr>
                  </w:pPr>
                  <w:r w:rsidRPr="00AB07D4">
                    <w:rPr>
                      <w:rFonts w:ascii="楷体" w:eastAsia="楷体" w:hAnsi="楷体" w:hint="eastAsia"/>
                      <w:strike/>
                    </w:rPr>
                    <w:t>商店采纳分享功能实现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12B5243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4A3AFB7E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53CEDC6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贾</w:t>
                  </w:r>
                </w:p>
              </w:tc>
            </w:tr>
            <w:tr w:rsidR="00023179" w14:paraId="522D87E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2A6113EB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6945F224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学生验证/判断考生是否可以进入进行考试（要判断学生进入考试时间是否在考试开放时间区间）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3B672BC4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</w:t>
                  </w:r>
                </w:p>
              </w:tc>
              <w:tc>
                <w:tcPr>
                  <w:tcW w:w="1011" w:type="dxa"/>
                </w:tcPr>
                <w:p w14:paraId="0006CC22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1FD1E43C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0075C277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37C34937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59DC817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要求输入考生需要采集的信息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7B5FC529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241BBDAB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574801B1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7010FAC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40B1F69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64D0062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时间计时/到时或切换窗口次数过多强制收卷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5314572A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4E60BC8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702C56F5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雷</w:t>
                  </w:r>
                </w:p>
              </w:tc>
            </w:tr>
            <w:tr w:rsidR="00023179" w14:paraId="6845B02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6707A6E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3415B05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3F1AE66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605CD5F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27A461B9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313954AC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534"/>
              <w:gridCol w:w="1198"/>
              <w:gridCol w:w="930"/>
            </w:tblGrid>
            <w:tr w:rsidR="00023179" w14:paraId="6CBEE938" w14:textId="77777777" w:rsidTr="00AC6B28">
              <w:tc>
                <w:tcPr>
                  <w:tcW w:w="679" w:type="dxa"/>
                  <w:vAlign w:val="center"/>
                </w:tcPr>
                <w:p w14:paraId="7F72129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63F1479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题目预览面板加载</w:t>
                  </w:r>
                </w:p>
              </w:tc>
              <w:tc>
                <w:tcPr>
                  <w:tcW w:w="534" w:type="dxa"/>
                  <w:vMerge w:val="restart"/>
                  <w:textDirection w:val="tbRlV"/>
                </w:tcPr>
                <w:p w14:paraId="4D015107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68E6909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606062E6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雷</w:t>
                  </w:r>
                </w:p>
              </w:tc>
            </w:tr>
            <w:tr w:rsidR="00023179" w14:paraId="49C67847" w14:textId="77777777" w:rsidTr="00AC6B28">
              <w:tc>
                <w:tcPr>
                  <w:tcW w:w="679" w:type="dxa"/>
                  <w:vAlign w:val="center"/>
                </w:tcPr>
                <w:p w14:paraId="7305F71C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46E5F16C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记录</w:t>
                  </w:r>
                  <w:r w:rsidRPr="00A44873">
                    <w:rPr>
                      <w:rFonts w:ascii="楷体" w:eastAsia="楷体" w:hAnsi="楷体" w:hint="eastAsia"/>
                    </w:rPr>
                    <w:t>题目</w:t>
                  </w:r>
                  <w:r w:rsidRPr="00A44873">
                    <w:rPr>
                      <w:rFonts w:ascii="楷体" w:eastAsia="楷体" w:hAnsi="楷体"/>
                    </w:rPr>
                    <w:t>答案并计算此题分值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7E6B86A2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7E190336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09D3351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2609312E" w14:textId="77777777" w:rsidTr="00AC6B28">
              <w:tc>
                <w:tcPr>
                  <w:tcW w:w="679" w:type="dxa"/>
                  <w:vAlign w:val="center"/>
                </w:tcPr>
                <w:p w14:paraId="5E010B1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69126BC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有交卷按钮，未答完前点击提示未答完提示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02BCD07D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20970B2D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D9486EE" w14:textId="77777777" w:rsidR="00023179" w:rsidRDefault="00023179" w:rsidP="00023179">
                  <w:pPr>
                    <w:jc w:val="center"/>
                  </w:pPr>
                </w:p>
              </w:tc>
            </w:tr>
            <w:tr w:rsidR="00023179" w14:paraId="23613F73" w14:textId="77777777" w:rsidTr="00AC6B28">
              <w:tc>
                <w:tcPr>
                  <w:tcW w:w="679" w:type="dxa"/>
                  <w:vAlign w:val="center"/>
                </w:tcPr>
                <w:p w14:paraId="49B06796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0F82AFF9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考试完成时</w:t>
                  </w:r>
                  <w:r w:rsidRPr="00A44873">
                    <w:rPr>
                      <w:rFonts w:ascii="楷体" w:eastAsia="楷体" w:hAnsi="楷体"/>
                    </w:rPr>
                    <w:t>添加一条试卷报告记录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23A5AC11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25C6BC0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42826B1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3C819755" w14:textId="77777777" w:rsidTr="00AC6B28">
              <w:trPr>
                <w:trHeight w:val="45"/>
              </w:trPr>
              <w:tc>
                <w:tcPr>
                  <w:tcW w:w="679" w:type="dxa"/>
                  <w:vAlign w:val="center"/>
                </w:tcPr>
                <w:p w14:paraId="64CBEEE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7E97E7E1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学生界面后台逻辑实现</w:t>
                  </w:r>
                  <w:r>
                    <w:rPr>
                      <w:rFonts w:ascii="楷体" w:eastAsia="楷体" w:hAnsi="楷体" w:hint="eastAsia"/>
                    </w:rPr>
                    <w:t>/</w:t>
                  </w:r>
                  <w:r>
                    <w:rPr>
                      <w:rFonts w:ascii="楷体" w:eastAsia="楷体" w:hAnsi="楷体"/>
                    </w:rPr>
                    <w:t>//////</w:t>
                  </w:r>
                </w:p>
              </w:tc>
              <w:tc>
                <w:tcPr>
                  <w:tcW w:w="534" w:type="dxa"/>
                  <w:textDirection w:val="tbRlV"/>
                </w:tcPr>
                <w:p w14:paraId="24A7A125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DDDCC6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0F75B97" w14:textId="77777777" w:rsidR="00023179" w:rsidRDefault="00023179" w:rsidP="00023179">
                  <w:pPr>
                    <w:jc w:val="center"/>
                  </w:pPr>
                </w:p>
              </w:tc>
            </w:tr>
          </w:tbl>
          <w:p w14:paraId="1EC031DA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534"/>
              <w:gridCol w:w="1198"/>
              <w:gridCol w:w="930"/>
            </w:tblGrid>
            <w:tr w:rsidR="00023179" w14:paraId="21BC6F2B" w14:textId="77777777" w:rsidTr="00AC6B28">
              <w:tc>
                <w:tcPr>
                  <w:tcW w:w="679" w:type="dxa"/>
                  <w:vAlign w:val="center"/>
                </w:tcPr>
                <w:p w14:paraId="4E454C9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3971E6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成绩报告页面</w:t>
                  </w:r>
                </w:p>
              </w:tc>
              <w:tc>
                <w:tcPr>
                  <w:tcW w:w="534" w:type="dxa"/>
                  <w:vMerge w:val="restart"/>
                  <w:textDirection w:val="tbRlV"/>
                </w:tcPr>
                <w:p w14:paraId="677568EB" w14:textId="77777777" w:rsidR="00023179" w:rsidRDefault="00023179" w:rsidP="00023179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报告</w:t>
                  </w:r>
                </w:p>
              </w:tc>
              <w:tc>
                <w:tcPr>
                  <w:tcW w:w="1198" w:type="dxa"/>
                  <w:vAlign w:val="center"/>
                </w:tcPr>
                <w:p w14:paraId="1E46FEFA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B07D1C" w14:textId="77777777" w:rsidR="00023179" w:rsidRDefault="00023179" w:rsidP="00023179">
                  <w:pPr>
                    <w:jc w:val="center"/>
                  </w:pPr>
                </w:p>
              </w:tc>
            </w:tr>
            <w:tr w:rsidR="00023179" w14:paraId="4489597E" w14:textId="77777777" w:rsidTr="00AC6B28">
              <w:tc>
                <w:tcPr>
                  <w:tcW w:w="679" w:type="dxa"/>
                  <w:vAlign w:val="center"/>
                </w:tcPr>
                <w:p w14:paraId="55018FD9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37F85FC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成绩报告判卷</w:t>
                  </w:r>
                </w:p>
              </w:tc>
              <w:tc>
                <w:tcPr>
                  <w:tcW w:w="534" w:type="dxa"/>
                  <w:vMerge/>
                </w:tcPr>
                <w:p w14:paraId="4E7E6CD8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63226C5D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3AA41A15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</w:tr>
            <w:tr w:rsidR="00023179" w14:paraId="42D86B8A" w14:textId="77777777" w:rsidTr="00AC6B28">
              <w:tc>
                <w:tcPr>
                  <w:tcW w:w="679" w:type="dxa"/>
                  <w:vAlign w:val="center"/>
                </w:tcPr>
                <w:p w14:paraId="643B03A6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4707DF15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成绩报告添加评语/删除报告</w:t>
                  </w:r>
                </w:p>
              </w:tc>
              <w:tc>
                <w:tcPr>
                  <w:tcW w:w="534" w:type="dxa"/>
                  <w:vMerge/>
                </w:tcPr>
                <w:p w14:paraId="1405F210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324039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7AA7F09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</w:tr>
            <w:tr w:rsidR="00023179" w14:paraId="06A4DD29" w14:textId="77777777" w:rsidTr="00AC6B28">
              <w:tc>
                <w:tcPr>
                  <w:tcW w:w="679" w:type="dxa"/>
                  <w:vAlign w:val="center"/>
                </w:tcPr>
                <w:p w14:paraId="03A25CDC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06D12197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下载成绩报告/成绩报告发送到邮箱</w:t>
                  </w:r>
                </w:p>
              </w:tc>
              <w:tc>
                <w:tcPr>
                  <w:tcW w:w="534" w:type="dxa"/>
                  <w:vMerge/>
                </w:tcPr>
                <w:p w14:paraId="20026424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16C87B18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26FC2C" w14:textId="77777777" w:rsidR="00023179" w:rsidRDefault="00023179" w:rsidP="00023179">
                  <w:pPr>
                    <w:jc w:val="center"/>
                  </w:pPr>
                </w:p>
              </w:tc>
            </w:tr>
          </w:tbl>
          <w:p w14:paraId="3EF84AB5" w14:textId="39C3DD81" w:rsidR="007F01F3" w:rsidRDefault="007F01F3" w:rsidP="00023179">
            <w:pPr>
              <w:pStyle w:val="a6"/>
              <w:ind w:firstLineChars="0" w:firstLine="0"/>
            </w:pP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6AF01BC7" w:rsidR="00BF4BE9" w:rsidRDefault="0089536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周四周五的计划未全部完成：考试功能的实现、成绩报告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3401E6BC" w14:textId="106A350C" w:rsidR="00023179" w:rsidRDefault="00C10457" w:rsidP="00023179">
            <w:pPr>
              <w:ind w:firstLineChars="200" w:firstLine="420"/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  <w:bookmarkStart w:id="0" w:name="_GoBack"/>
            <w:bookmarkEnd w:id="0"/>
          </w:p>
          <w:p w14:paraId="7FC41B72" w14:textId="1C81A0C8" w:rsidR="007F01F3" w:rsidRDefault="00023179" w:rsidP="00023179">
            <w:pPr>
              <w:ind w:firstLineChars="200" w:firstLine="420"/>
            </w:pPr>
            <w:r>
              <w:t xml:space="preserve"> 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1C1B618A" w14:textId="77777777" w:rsidR="000249C8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试卷和题库的组题</w:t>
            </w:r>
          </w:p>
          <w:p w14:paraId="3AE0CBED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学生中心的功能</w:t>
            </w:r>
          </w:p>
          <w:p w14:paraId="1DEAEDC4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考试功能</w:t>
            </w:r>
          </w:p>
          <w:p w14:paraId="48F9F374" w14:textId="400C63D4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已存在问题修复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4AE54075" w14:textId="2A703A11" w:rsidR="000249C8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教师功能基本全部实现</w:t>
            </w:r>
          </w:p>
          <w:p w14:paraId="17587498" w14:textId="427FCAED" w:rsidR="00895363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成绩报告功能实现</w:t>
            </w:r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5B9C610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7193FD49" w14:textId="736E0535" w:rsidR="000249C8" w:rsidRDefault="00895363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未完成的细节功能实现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7C70186F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39BCD294" w14:textId="45D135E6"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63263263" w14:textId="4EF5BE0C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结前一天任务完成情况，对今天的计划进行微调；</w:t>
            </w:r>
          </w:p>
          <w:p w14:paraId="4B67FC45" w14:textId="12B9DC89"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r w:rsidR="000B3719">
              <w:rPr>
                <w:rFonts w:hint="eastAsia"/>
              </w:rPr>
              <w:t>layui</w:t>
            </w:r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6BCA0" w14:textId="77777777" w:rsidR="009E4AB3" w:rsidRDefault="009E4AB3" w:rsidP="00895363">
      <w:r>
        <w:separator/>
      </w:r>
    </w:p>
  </w:endnote>
  <w:endnote w:type="continuationSeparator" w:id="0">
    <w:p w14:paraId="0976E7AB" w14:textId="77777777" w:rsidR="009E4AB3" w:rsidRDefault="009E4AB3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F67E" w14:textId="77777777" w:rsidR="009E4AB3" w:rsidRDefault="009E4AB3" w:rsidP="00895363">
      <w:r>
        <w:separator/>
      </w:r>
    </w:p>
  </w:footnote>
  <w:footnote w:type="continuationSeparator" w:id="0">
    <w:p w14:paraId="567103D6" w14:textId="77777777" w:rsidR="009E4AB3" w:rsidRDefault="009E4AB3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23179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94709"/>
    <w:rsid w:val="005C716D"/>
    <w:rsid w:val="005D35A1"/>
    <w:rsid w:val="005F4D2A"/>
    <w:rsid w:val="0069724A"/>
    <w:rsid w:val="006B1274"/>
    <w:rsid w:val="006C2DBF"/>
    <w:rsid w:val="006C7509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D00DE"/>
    <w:rsid w:val="009D582B"/>
    <w:rsid w:val="009E4AB3"/>
    <w:rsid w:val="00A053DD"/>
    <w:rsid w:val="00A366E6"/>
    <w:rsid w:val="00AF4D1A"/>
    <w:rsid w:val="00B154D7"/>
    <w:rsid w:val="00BC7BB1"/>
    <w:rsid w:val="00BD5E65"/>
    <w:rsid w:val="00BF4BE9"/>
    <w:rsid w:val="00C01DA9"/>
    <w:rsid w:val="00C10457"/>
    <w:rsid w:val="00C672E4"/>
    <w:rsid w:val="00D01D82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202</Words>
  <Characters>1156</Characters>
  <Application>Microsoft Office Word</Application>
  <DocSecurity>0</DocSecurity>
  <Lines>9</Lines>
  <Paragraphs>2</Paragraphs>
  <ScaleCrop>false</ScaleCrop>
  <Company>Sky123.Org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魏 振阳</cp:lastModifiedBy>
  <cp:revision>85</cp:revision>
  <dcterms:created xsi:type="dcterms:W3CDTF">2016-08-05T01:36:00Z</dcterms:created>
  <dcterms:modified xsi:type="dcterms:W3CDTF">2019-06-24T01:56:00Z</dcterms:modified>
</cp:coreProperties>
</file>