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DC857" w14:textId="77777777" w:rsidR="00932FED" w:rsidRDefault="00000000">
      <w:pPr>
        <w:spacing w:line="360" w:lineRule="auto"/>
        <w:ind w:firstLineChars="100" w:firstLine="321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山东管理学院毕业论文（设计）选题审批表</w:t>
      </w:r>
    </w:p>
    <w:tbl>
      <w:tblPr>
        <w:tblW w:w="9881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22"/>
        <w:gridCol w:w="2856"/>
        <w:gridCol w:w="2268"/>
        <w:gridCol w:w="2835"/>
      </w:tblGrid>
      <w:tr w:rsidR="00932FED" w14:paraId="150AD658" w14:textId="77777777">
        <w:trPr>
          <w:trHeight w:val="567"/>
          <w:jc w:val="center"/>
        </w:trPr>
        <w:tc>
          <w:tcPr>
            <w:tcW w:w="1922" w:type="dxa"/>
            <w:vAlign w:val="center"/>
          </w:tcPr>
          <w:p w14:paraId="5008809C" w14:textId="77777777" w:rsidR="00932FE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题目名称</w:t>
            </w:r>
          </w:p>
        </w:tc>
        <w:tc>
          <w:tcPr>
            <w:tcW w:w="7959" w:type="dxa"/>
            <w:gridSpan w:val="3"/>
            <w:vAlign w:val="center"/>
          </w:tcPr>
          <w:p w14:paraId="5CC49697" w14:textId="319694C7" w:rsidR="00932FED" w:rsidRDefault="00950C6E">
            <w:pPr>
              <w:jc w:val="left"/>
              <w:rPr>
                <w:rFonts w:ascii="宋体" w:hAnsi="宋体" w:hint="eastAsia"/>
                <w:sz w:val="24"/>
              </w:rPr>
            </w:pPr>
            <w:r w:rsidRPr="00950C6E">
              <w:rPr>
                <w:rFonts w:ascii="宋体" w:hAnsi="宋体" w:hint="eastAsia"/>
                <w:sz w:val="24"/>
              </w:rPr>
              <w:t>羽毛球智能捡球机器人系统设计</w:t>
            </w:r>
          </w:p>
        </w:tc>
      </w:tr>
      <w:tr w:rsidR="00932FED" w14:paraId="32380F2C" w14:textId="77777777">
        <w:trPr>
          <w:trHeight w:val="567"/>
          <w:jc w:val="center"/>
        </w:trPr>
        <w:tc>
          <w:tcPr>
            <w:tcW w:w="1922" w:type="dxa"/>
            <w:vAlign w:val="center"/>
          </w:tcPr>
          <w:p w14:paraId="658DF3E4" w14:textId="77777777" w:rsidR="00932FE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选题性质</w:t>
            </w:r>
          </w:p>
        </w:tc>
        <w:tc>
          <w:tcPr>
            <w:tcW w:w="7959" w:type="dxa"/>
            <w:gridSpan w:val="3"/>
            <w:vAlign w:val="center"/>
          </w:tcPr>
          <w:p w14:paraId="7E4F620F" w14:textId="77777777" w:rsidR="00932FED" w:rsidRDefault="00000000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□理论研究</w:t>
            </w:r>
            <w:r>
              <w:rPr>
                <w:rFonts w:ascii="Wingdings 2" w:hAnsi="Wingdings 2"/>
                <w:sz w:val="24"/>
              </w:rPr>
              <w:t>R</w:t>
            </w:r>
            <w:r>
              <w:rPr>
                <w:rFonts w:ascii="宋体" w:hAnsi="宋体" w:hint="eastAsia"/>
                <w:sz w:val="24"/>
              </w:rPr>
              <w:t>应用研究□调查设计□技术开发□作品创作□其他</w:t>
            </w:r>
          </w:p>
        </w:tc>
      </w:tr>
      <w:tr w:rsidR="00932FED" w14:paraId="18A2B15A" w14:textId="77777777">
        <w:trPr>
          <w:trHeight w:hRule="exact" w:val="567"/>
          <w:jc w:val="center"/>
        </w:trPr>
        <w:tc>
          <w:tcPr>
            <w:tcW w:w="1922" w:type="dxa"/>
            <w:vAlign w:val="center"/>
          </w:tcPr>
          <w:p w14:paraId="25D262B5" w14:textId="77777777" w:rsidR="00932FE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选题来源</w:t>
            </w:r>
          </w:p>
        </w:tc>
        <w:tc>
          <w:tcPr>
            <w:tcW w:w="7959" w:type="dxa"/>
            <w:gridSpan w:val="3"/>
            <w:vAlign w:val="center"/>
          </w:tcPr>
          <w:p w14:paraId="0F45D8E2" w14:textId="0C40BBE4" w:rsidR="00932FED" w:rsidRDefault="00000000">
            <w:pPr>
              <w:jc w:val="lef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□实验□实习</w:t>
            </w:r>
            <w:r w:rsidR="004A1059">
              <w:rPr>
                <w:rFonts w:ascii="Wingdings 2" w:hAnsi="Wingdings 2"/>
                <w:sz w:val="24"/>
              </w:rPr>
              <w:t>R</w:t>
            </w:r>
            <w:r>
              <w:rPr>
                <w:rFonts w:ascii="宋体" w:hAnsi="宋体" w:hint="eastAsia"/>
                <w:sz w:val="24"/>
              </w:rPr>
              <w:t>工程实践</w:t>
            </w:r>
            <w:r w:rsidR="004A1059">
              <w:rPr>
                <w:rFonts w:ascii="宋体" w:hAnsi="宋体" w:hint="eastAsia"/>
                <w:sz w:val="24"/>
              </w:rPr>
              <w:t>□</w:t>
            </w:r>
            <w:r>
              <w:rPr>
                <w:rFonts w:ascii="宋体" w:hAnsi="宋体" w:hint="eastAsia"/>
                <w:sz w:val="24"/>
              </w:rPr>
              <w:t>社会调查□教师课题□其他</w:t>
            </w:r>
          </w:p>
        </w:tc>
      </w:tr>
      <w:tr w:rsidR="00932FED" w14:paraId="606FC67D" w14:textId="77777777">
        <w:trPr>
          <w:trHeight w:val="567"/>
          <w:jc w:val="center"/>
        </w:trPr>
        <w:tc>
          <w:tcPr>
            <w:tcW w:w="1922" w:type="dxa"/>
            <w:vAlign w:val="center"/>
          </w:tcPr>
          <w:p w14:paraId="2A9569FA" w14:textId="77777777" w:rsidR="00932FE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教师姓名</w:t>
            </w:r>
          </w:p>
        </w:tc>
        <w:tc>
          <w:tcPr>
            <w:tcW w:w="2856" w:type="dxa"/>
            <w:vAlign w:val="center"/>
          </w:tcPr>
          <w:p w14:paraId="34CD68BC" w14:textId="77777777" w:rsidR="00932FE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于彪</w:t>
            </w:r>
          </w:p>
        </w:tc>
        <w:tc>
          <w:tcPr>
            <w:tcW w:w="2268" w:type="dxa"/>
            <w:vAlign w:val="center"/>
          </w:tcPr>
          <w:p w14:paraId="301D672E" w14:textId="77777777" w:rsidR="00932FE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工号</w:t>
            </w:r>
          </w:p>
        </w:tc>
        <w:tc>
          <w:tcPr>
            <w:tcW w:w="2835" w:type="dxa"/>
            <w:vAlign w:val="center"/>
          </w:tcPr>
          <w:p w14:paraId="55CF6050" w14:textId="77777777" w:rsidR="00932FED" w:rsidRDefault="00000000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4438120190541</w:t>
            </w:r>
          </w:p>
        </w:tc>
      </w:tr>
      <w:tr w:rsidR="00932FED" w14:paraId="4CF71289" w14:textId="77777777">
        <w:trPr>
          <w:trHeight w:val="2454"/>
          <w:jc w:val="center"/>
        </w:trPr>
        <w:tc>
          <w:tcPr>
            <w:tcW w:w="9881" w:type="dxa"/>
            <w:gridSpan w:val="4"/>
          </w:tcPr>
          <w:p w14:paraId="0DB9A378" w14:textId="77777777" w:rsidR="00932FED" w:rsidRDefault="00000000">
            <w:pPr>
              <w:spacing w:line="36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选题目的及理论、实践意义</w:t>
            </w:r>
          </w:p>
          <w:p w14:paraId="6838C9DF" w14:textId="77777777" w:rsidR="00932FED" w:rsidRDefault="00000000">
            <w:pPr>
              <w:pStyle w:val="aa"/>
              <w:numPr>
                <w:ilvl w:val="0"/>
                <w:numId w:val="1"/>
              </w:numPr>
              <w:spacing w:line="360" w:lineRule="auto"/>
              <w:ind w:left="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选题目的</w:t>
            </w:r>
          </w:p>
          <w:p w14:paraId="64272965" w14:textId="3710DD0B" w:rsidR="00932FED" w:rsidRDefault="00921EE5">
            <w:pPr>
              <w:snapToGrid w:val="0"/>
              <w:spacing w:line="360" w:lineRule="auto"/>
              <w:ind w:firstLineChars="200" w:firstLine="480"/>
              <w:jc w:val="left"/>
              <w:rPr>
                <w:sz w:val="24"/>
                <w:szCs w:val="32"/>
              </w:rPr>
            </w:pPr>
            <w:r w:rsidRPr="00921EE5">
              <w:rPr>
                <w:rFonts w:ascii="宋体" w:hAnsi="宋体"/>
                <w:color w:val="000000"/>
                <w:sz w:val="24"/>
              </w:rPr>
              <w:t>随着体育事业的普及和全民健身意识的增强，羽毛球运动因其易上手、健身效果显著而深受大众喜爱。然而，在羽毛球运动中，球场内散落的羽毛球需频繁弯腰拾取，既影响运动体验，又降低训练效率。传统人工捡球方式效率低下，尤其在教学或专业训练场景中，耗时较多且劳动强度大。为此，设计一款能够自主完成球场环境感知、路径规划与自动捡球的智能化机器人系统具有重要意义。本课题旨在结合嵌入式控制技术、图像识别技术与运动控制理论，构建一套基于STM32主控的羽毛球智能捡球机器人系统。通过传感器与摄像头实现羽毛球目标识别与定位，结合路径规划算法实现机器人的自主移动与精确捡球，最终实现羽毛球的自动收集，提高运动场地的管理与使用效率。该系统的设计不仅能减轻人工负担，还可提升羽毛球场的自动化与智能化水平</w:t>
            </w:r>
            <w:r w:rsidR="00F90C68" w:rsidRPr="00F90C68">
              <w:rPr>
                <w:rFonts w:ascii="宋体" w:hAnsi="宋体"/>
                <w:color w:val="000000"/>
                <w:sz w:val="24"/>
              </w:rPr>
              <w:t>。</w:t>
            </w:r>
          </w:p>
          <w:p w14:paraId="707CEFE0" w14:textId="77777777" w:rsidR="00932FED" w:rsidRDefault="00000000">
            <w:pPr>
              <w:pStyle w:val="aa"/>
              <w:numPr>
                <w:ilvl w:val="0"/>
                <w:numId w:val="1"/>
              </w:numPr>
              <w:spacing w:line="360" w:lineRule="auto"/>
              <w:ind w:left="0" w:firstLine="4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选题意义</w:t>
            </w:r>
          </w:p>
          <w:p w14:paraId="208D27AC" w14:textId="12990762" w:rsidR="00932FED" w:rsidRDefault="00921EE5">
            <w:pPr>
              <w:spacing w:line="360" w:lineRule="auto"/>
              <w:ind w:firstLineChars="200" w:firstLine="480"/>
              <w:rPr>
                <w:sz w:val="24"/>
                <w:szCs w:val="32"/>
              </w:rPr>
            </w:pPr>
            <w:r w:rsidRPr="00921EE5">
              <w:rPr>
                <w:sz w:val="24"/>
                <w:szCs w:val="32"/>
              </w:rPr>
              <w:t>羽毛球智能捡球机器人系统的设计与实现，是人工智能与自动控制技术在体育辅助设备领域的具体应用。传统捡球方式效率低、重复性劳动强，且在大规模训练场地中极易造成资源浪费与时间损失。本研究结合计算机视觉、路径规划与机械控制技术，旨在实现机器人对羽毛球的自主识别、定位、规划和拾取功能，从而在提升训练效率、降低人力成本的同时，推动体育装备的智能化升级。从理论意义上看，本课题将图像处理与嵌入式控制相结合，探索多传感信息融合、实时图像识别与</w:t>
            </w:r>
            <w:r w:rsidR="00597956">
              <w:rPr>
                <w:rFonts w:hint="eastAsia"/>
                <w:sz w:val="24"/>
                <w:szCs w:val="32"/>
              </w:rPr>
              <w:t>电机控制</w:t>
            </w:r>
            <w:r w:rsidRPr="00921EE5">
              <w:rPr>
                <w:sz w:val="24"/>
                <w:szCs w:val="32"/>
              </w:rPr>
              <w:t>算法在移动机器人中的协同应用，有助于深化智能感知与运动控制的研究；从工程应用角度看，该系统能广泛应用于学校体育馆、羽毛球俱乐部及专业训练基地，具备良好的实用性与推广价值。随着人工智能、机器人与物联网技术的不断发展，羽毛球智能捡球机器人有望成为体育自动化管理的重要组成部分，为智能体育装备的研究提供新思路，也为服务型移动机器人的应用扩展提供可行的技术路径</w:t>
            </w:r>
            <w:r w:rsidR="00000000">
              <w:rPr>
                <w:rFonts w:hint="eastAsia"/>
                <w:sz w:val="24"/>
                <w:szCs w:val="32"/>
              </w:rPr>
              <w:t>。</w:t>
            </w:r>
          </w:p>
        </w:tc>
      </w:tr>
      <w:tr w:rsidR="00932FED" w14:paraId="33A0DE15" w14:textId="77777777">
        <w:trPr>
          <w:trHeight w:val="2574"/>
          <w:jc w:val="center"/>
        </w:trPr>
        <w:tc>
          <w:tcPr>
            <w:tcW w:w="9881" w:type="dxa"/>
            <w:gridSpan w:val="4"/>
          </w:tcPr>
          <w:p w14:paraId="1CA0EAFE" w14:textId="77777777" w:rsidR="00932FED" w:rsidRDefault="00000000">
            <w:pPr>
              <w:spacing w:line="36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主要研究内容</w:t>
            </w:r>
          </w:p>
          <w:p w14:paraId="7D86E847" w14:textId="6BF5261F" w:rsidR="00932FED" w:rsidRDefault="00921EE5" w:rsidP="00F90C68">
            <w:pPr>
              <w:pStyle w:val="aa"/>
              <w:snapToGrid w:val="0"/>
              <w:spacing w:line="360" w:lineRule="auto"/>
              <w:ind w:firstLine="480"/>
              <w:jc w:val="left"/>
              <w:textAlignment w:val="baseline"/>
              <w:rPr>
                <w:rFonts w:ascii="宋体" w:hAnsi="宋体" w:cs="宋体" w:hint="eastAsia"/>
                <w:color w:val="000000"/>
                <w:sz w:val="24"/>
              </w:rPr>
            </w:pPr>
            <w:r w:rsidRPr="00921EE5">
              <w:rPr>
                <w:rFonts w:ascii="宋体" w:hAnsi="宋体"/>
                <w:sz w:val="24"/>
              </w:rPr>
              <w:t>本课题围绕羽毛球智能捡球机器人系统的总体设计展开，涵盖感知层、决策层与执行层的协同研究。主要研究内容包括：</w:t>
            </w:r>
            <w:r w:rsidRPr="00921EE5">
              <w:rPr>
                <w:rFonts w:ascii="宋体" w:hAnsi="宋体"/>
                <w:sz w:val="24"/>
              </w:rPr>
              <w:br/>
              <w:t>（1）</w:t>
            </w:r>
            <w:r w:rsidRPr="00921EE5">
              <w:rPr>
                <w:rFonts w:ascii="宋体" w:hAnsi="宋体"/>
                <w:b/>
                <w:bCs/>
                <w:sz w:val="24"/>
              </w:rPr>
              <w:t>系统总体架构设计</w:t>
            </w:r>
            <w:r w:rsidRPr="00921EE5">
              <w:rPr>
                <w:rFonts w:ascii="宋体" w:hAnsi="宋体"/>
                <w:sz w:val="24"/>
              </w:rPr>
              <w:t>：根据羽毛球场景需求，确定机器人系统的总体方案，包含主控模块、视觉识别模块、驱动与控制模块、机械执行机构及电源系统的结构与功能设计。</w:t>
            </w:r>
            <w:r w:rsidRPr="00921EE5">
              <w:rPr>
                <w:rFonts w:ascii="宋体" w:hAnsi="宋体"/>
                <w:sz w:val="24"/>
              </w:rPr>
              <w:br/>
              <w:t>（2）</w:t>
            </w:r>
            <w:r w:rsidRPr="00921EE5">
              <w:rPr>
                <w:rFonts w:ascii="宋体" w:hAnsi="宋体"/>
                <w:b/>
                <w:bCs/>
                <w:sz w:val="24"/>
              </w:rPr>
              <w:t>目标识别</w:t>
            </w:r>
            <w:r w:rsidRPr="00921EE5">
              <w:rPr>
                <w:rFonts w:ascii="宋体" w:hAnsi="宋体"/>
                <w:sz w:val="24"/>
              </w:rPr>
              <w:t>：利用摄像头采集</w:t>
            </w:r>
            <w:r w:rsidR="00597956">
              <w:rPr>
                <w:rFonts w:ascii="宋体" w:hAnsi="宋体" w:hint="eastAsia"/>
                <w:sz w:val="24"/>
              </w:rPr>
              <w:t>现场</w:t>
            </w:r>
            <w:r w:rsidRPr="00921EE5">
              <w:rPr>
                <w:rFonts w:ascii="宋体" w:hAnsi="宋体"/>
                <w:sz w:val="24"/>
              </w:rPr>
              <w:t>图像，通过</w:t>
            </w:r>
            <w:r w:rsidR="00597956">
              <w:rPr>
                <w:rFonts w:ascii="宋体" w:hAnsi="宋体" w:hint="eastAsia"/>
                <w:sz w:val="24"/>
              </w:rPr>
              <w:t>YOLO图像识别</w:t>
            </w:r>
            <w:r w:rsidRPr="00921EE5">
              <w:rPr>
                <w:rFonts w:ascii="宋体" w:hAnsi="宋体"/>
                <w:sz w:val="24"/>
              </w:rPr>
              <w:t>算法实现羽毛球目标检测与位置</w:t>
            </w:r>
            <w:r w:rsidR="009678F6">
              <w:rPr>
                <w:rFonts w:ascii="宋体" w:hAnsi="宋体" w:hint="eastAsia"/>
                <w:sz w:val="24"/>
              </w:rPr>
              <w:t>识别</w:t>
            </w:r>
            <w:r w:rsidRPr="00921EE5">
              <w:rPr>
                <w:rFonts w:ascii="宋体" w:hAnsi="宋体"/>
                <w:sz w:val="24"/>
              </w:rPr>
              <w:t>。</w:t>
            </w:r>
            <w:r w:rsidRPr="00921EE5">
              <w:rPr>
                <w:rFonts w:ascii="宋体" w:hAnsi="宋体"/>
                <w:sz w:val="24"/>
              </w:rPr>
              <w:br/>
              <w:t>（</w:t>
            </w:r>
            <w:r>
              <w:rPr>
                <w:rFonts w:ascii="宋体" w:hAnsi="宋体" w:hint="eastAsia"/>
                <w:sz w:val="24"/>
              </w:rPr>
              <w:t>3</w:t>
            </w:r>
            <w:r w:rsidRPr="00921EE5">
              <w:rPr>
                <w:rFonts w:ascii="宋体" w:hAnsi="宋体"/>
                <w:sz w:val="24"/>
              </w:rPr>
              <w:t>）</w:t>
            </w:r>
            <w:r w:rsidRPr="00921EE5">
              <w:rPr>
                <w:rFonts w:ascii="宋体" w:hAnsi="宋体"/>
                <w:b/>
                <w:bCs/>
                <w:sz w:val="24"/>
              </w:rPr>
              <w:t>机械结构与执行机构设计</w:t>
            </w:r>
            <w:r w:rsidRPr="00921EE5">
              <w:rPr>
                <w:rFonts w:ascii="宋体" w:hAnsi="宋体"/>
                <w:sz w:val="24"/>
              </w:rPr>
              <w:t>：设计适用于羽毛球拾取的</w:t>
            </w:r>
            <w:r w:rsidR="00597956">
              <w:rPr>
                <w:rFonts w:ascii="宋体" w:hAnsi="宋体" w:hint="eastAsia"/>
                <w:sz w:val="24"/>
              </w:rPr>
              <w:t>拾取</w:t>
            </w:r>
            <w:r w:rsidRPr="00921EE5">
              <w:rPr>
                <w:rFonts w:ascii="宋体" w:hAnsi="宋体"/>
                <w:sz w:val="24"/>
              </w:rPr>
              <w:t>机械结构，确保机器人在移动过程中能够高效、稳定地完成捡球任务。</w:t>
            </w:r>
            <w:r w:rsidRPr="00921EE5">
              <w:rPr>
                <w:rFonts w:ascii="宋体" w:hAnsi="宋体"/>
                <w:sz w:val="24"/>
              </w:rPr>
              <w:br/>
              <w:t>（</w:t>
            </w:r>
            <w:r>
              <w:rPr>
                <w:rFonts w:ascii="宋体" w:hAnsi="宋体" w:hint="eastAsia"/>
                <w:sz w:val="24"/>
              </w:rPr>
              <w:t>4</w:t>
            </w:r>
            <w:r w:rsidRPr="00921EE5">
              <w:rPr>
                <w:rFonts w:ascii="宋体" w:hAnsi="宋体"/>
                <w:sz w:val="24"/>
              </w:rPr>
              <w:t>）</w:t>
            </w:r>
            <w:r w:rsidRPr="00921EE5">
              <w:rPr>
                <w:rFonts w:ascii="宋体" w:hAnsi="宋体"/>
                <w:b/>
                <w:bCs/>
                <w:sz w:val="24"/>
              </w:rPr>
              <w:t>主控系统与电路设计</w:t>
            </w:r>
            <w:r w:rsidRPr="00921EE5">
              <w:rPr>
                <w:rFonts w:ascii="宋体" w:hAnsi="宋体"/>
                <w:sz w:val="24"/>
              </w:rPr>
              <w:t>：以STM32单片机为核心控制单元，完成电机驱动、电源管理、传感器接口及通信模块的电路设计，确保各模块间的高效协同与稳定运行。</w:t>
            </w:r>
            <w:r w:rsidRPr="00921EE5">
              <w:rPr>
                <w:rFonts w:ascii="宋体" w:hAnsi="宋体"/>
                <w:sz w:val="24"/>
              </w:rPr>
              <w:br/>
              <w:t>（</w:t>
            </w:r>
            <w:r>
              <w:rPr>
                <w:rFonts w:ascii="宋体" w:hAnsi="宋体" w:hint="eastAsia"/>
                <w:sz w:val="24"/>
              </w:rPr>
              <w:t>5</w:t>
            </w:r>
            <w:r w:rsidRPr="00921EE5">
              <w:rPr>
                <w:rFonts w:ascii="宋体" w:hAnsi="宋体"/>
                <w:sz w:val="24"/>
              </w:rPr>
              <w:t>）</w:t>
            </w:r>
            <w:r w:rsidRPr="00921EE5">
              <w:rPr>
                <w:rFonts w:ascii="宋体" w:hAnsi="宋体"/>
                <w:b/>
                <w:bCs/>
                <w:sz w:val="24"/>
              </w:rPr>
              <w:t>软件系统与控制程序开发</w:t>
            </w:r>
            <w:r w:rsidRPr="00921EE5">
              <w:rPr>
                <w:rFonts w:ascii="宋体" w:hAnsi="宋体"/>
                <w:sz w:val="24"/>
              </w:rPr>
              <w:t>：编写机器人控制程序与图像处理算法，设计捡球逻辑、路径控制、数据处理及任务调度流程，实现从视觉识别到运动执行的自动化闭环控制。</w:t>
            </w:r>
            <w:r w:rsidRPr="00921EE5">
              <w:rPr>
                <w:rFonts w:ascii="宋体" w:hAnsi="宋体"/>
                <w:sz w:val="24"/>
              </w:rPr>
              <w:br/>
              <w:t>（</w:t>
            </w:r>
            <w:r w:rsidR="00597956">
              <w:rPr>
                <w:rFonts w:ascii="宋体" w:hAnsi="宋体" w:hint="eastAsia"/>
                <w:sz w:val="24"/>
              </w:rPr>
              <w:t>6</w:t>
            </w:r>
            <w:r w:rsidRPr="00921EE5">
              <w:rPr>
                <w:rFonts w:ascii="宋体" w:hAnsi="宋体"/>
                <w:sz w:val="24"/>
              </w:rPr>
              <w:t>）</w:t>
            </w:r>
            <w:r w:rsidRPr="00921EE5">
              <w:rPr>
                <w:rFonts w:ascii="宋体" w:hAnsi="宋体"/>
                <w:b/>
                <w:bCs/>
                <w:sz w:val="24"/>
              </w:rPr>
              <w:t>系统集成与样机测试</w:t>
            </w:r>
            <w:r w:rsidRPr="00921EE5">
              <w:rPr>
                <w:rFonts w:ascii="宋体" w:hAnsi="宋体"/>
                <w:sz w:val="24"/>
              </w:rPr>
              <w:t>：完成整机组装与调试，目标识别精度、捡球效率及系统稳定性进行实验测试，验证系统的可行性与性能指标，最终实现一款具备自主识别与自动捡球功能的智能机器人原型</w:t>
            </w:r>
            <w:r w:rsidR="00356EAB">
              <w:rPr>
                <w:rFonts w:ascii="宋体" w:hAnsi="宋体" w:cs="宋体" w:hint="eastAsia"/>
                <w:color w:val="000000"/>
                <w:sz w:val="24"/>
              </w:rPr>
              <w:t>。</w:t>
            </w:r>
          </w:p>
          <w:p w14:paraId="58199171" w14:textId="77777777" w:rsidR="00932FED" w:rsidRDefault="00932FED">
            <w:pPr>
              <w:pStyle w:val="aa"/>
              <w:snapToGrid w:val="0"/>
              <w:spacing w:line="360" w:lineRule="auto"/>
              <w:ind w:firstLine="480"/>
              <w:textAlignment w:val="baseline"/>
              <w:rPr>
                <w:sz w:val="24"/>
              </w:rPr>
            </w:pPr>
          </w:p>
          <w:p w14:paraId="49CF457A" w14:textId="77777777" w:rsidR="00932FED" w:rsidRDefault="00932FED">
            <w:pPr>
              <w:pStyle w:val="aa"/>
              <w:snapToGrid w:val="0"/>
              <w:spacing w:line="360" w:lineRule="auto"/>
              <w:ind w:firstLine="480"/>
              <w:textAlignment w:val="baseline"/>
              <w:rPr>
                <w:sz w:val="24"/>
              </w:rPr>
            </w:pPr>
          </w:p>
        </w:tc>
      </w:tr>
      <w:tr w:rsidR="00932FED" w14:paraId="4FA9EB66" w14:textId="77777777">
        <w:trPr>
          <w:trHeight w:val="1538"/>
          <w:jc w:val="center"/>
        </w:trPr>
        <w:tc>
          <w:tcPr>
            <w:tcW w:w="9881" w:type="dxa"/>
            <w:gridSpan w:val="4"/>
          </w:tcPr>
          <w:p w14:paraId="18815BBF" w14:textId="77777777" w:rsidR="00932FED" w:rsidRDefault="00000000">
            <w:pPr>
              <w:rPr>
                <w:rFonts w:ascii="宋体" w:hAnsi="宋体" w:cs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>教研室审题意见</w:t>
            </w:r>
          </w:p>
          <w:p w14:paraId="4ECA4F6C" w14:textId="77777777" w:rsidR="00932FED" w:rsidRDefault="00932FED">
            <w:pPr>
              <w:ind w:firstLineChars="1000" w:firstLine="2400"/>
              <w:rPr>
                <w:rFonts w:ascii="宋体" w:hAnsi="宋体" w:hint="eastAsia"/>
                <w:color w:val="FF0000"/>
                <w:sz w:val="24"/>
              </w:rPr>
            </w:pPr>
          </w:p>
          <w:p w14:paraId="3159D841" w14:textId="77777777" w:rsidR="00932FED" w:rsidRDefault="00932FED">
            <w:pPr>
              <w:ind w:firstLineChars="1000" w:firstLine="2400"/>
              <w:rPr>
                <w:rFonts w:ascii="宋体" w:hAnsi="宋体" w:hint="eastAsia"/>
                <w:color w:val="FF0000"/>
                <w:sz w:val="24"/>
              </w:rPr>
            </w:pPr>
          </w:p>
          <w:p w14:paraId="6C6BA338" w14:textId="77777777" w:rsidR="00932FED" w:rsidRDefault="00932FED">
            <w:pPr>
              <w:ind w:firstLineChars="1000" w:firstLine="2400"/>
              <w:rPr>
                <w:rFonts w:ascii="宋体" w:hAnsi="宋体" w:hint="eastAsia"/>
                <w:color w:val="FF0000"/>
                <w:sz w:val="24"/>
              </w:rPr>
            </w:pPr>
          </w:p>
          <w:p w14:paraId="6B8A2586" w14:textId="77777777" w:rsidR="00932FED" w:rsidRDefault="00932FED">
            <w:pPr>
              <w:ind w:firstLineChars="1000" w:firstLine="2400"/>
              <w:rPr>
                <w:rFonts w:ascii="宋体" w:hAnsi="宋体" w:hint="eastAsia"/>
                <w:color w:val="FF0000"/>
                <w:sz w:val="24"/>
              </w:rPr>
            </w:pPr>
          </w:p>
          <w:p w14:paraId="36AEEE1A" w14:textId="77777777" w:rsidR="00932FED" w:rsidRDefault="00932FED">
            <w:pPr>
              <w:ind w:firstLineChars="1000" w:firstLine="2400"/>
              <w:rPr>
                <w:rFonts w:ascii="宋体" w:hAnsi="宋体" w:hint="eastAsia"/>
                <w:color w:val="FF0000"/>
                <w:sz w:val="24"/>
              </w:rPr>
            </w:pPr>
          </w:p>
          <w:p w14:paraId="2187AE97" w14:textId="77777777" w:rsidR="00932FED" w:rsidRDefault="00000000">
            <w:pPr>
              <w:ind w:firstLineChars="1000" w:firstLine="2400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专业负责人(签字)：</w:t>
            </w:r>
            <w:r>
              <w:rPr>
                <w:rFonts w:ascii="宋体" w:hAnsi="宋体" w:hint="eastAsia"/>
                <w:sz w:val="24"/>
              </w:rPr>
              <w:t>年月日</w:t>
            </w:r>
          </w:p>
        </w:tc>
      </w:tr>
      <w:tr w:rsidR="00932FED" w14:paraId="6F7E269C" w14:textId="77777777">
        <w:trPr>
          <w:trHeight w:val="2201"/>
          <w:jc w:val="center"/>
        </w:trPr>
        <w:tc>
          <w:tcPr>
            <w:tcW w:w="9881" w:type="dxa"/>
            <w:gridSpan w:val="4"/>
          </w:tcPr>
          <w:p w14:paraId="19128167" w14:textId="77777777" w:rsidR="00932FED" w:rsidRDefault="00000000">
            <w:pPr>
              <w:spacing w:line="360" w:lineRule="auto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学院审批意见</w:t>
            </w:r>
          </w:p>
          <w:p w14:paraId="3A359622" w14:textId="77777777" w:rsidR="00932FED" w:rsidRDefault="00932FED">
            <w:pPr>
              <w:spacing w:line="360" w:lineRule="auto"/>
              <w:ind w:firstLineChars="1890" w:firstLine="4536"/>
              <w:rPr>
                <w:rFonts w:ascii="宋体" w:hAnsi="宋体" w:hint="eastAsia"/>
                <w:sz w:val="24"/>
              </w:rPr>
            </w:pPr>
          </w:p>
          <w:p w14:paraId="132C6F60" w14:textId="77777777" w:rsidR="00932FED" w:rsidRDefault="00932FED">
            <w:pPr>
              <w:spacing w:line="360" w:lineRule="auto"/>
              <w:ind w:firstLineChars="1150" w:firstLine="2760"/>
              <w:rPr>
                <w:rFonts w:ascii="宋体" w:hAnsi="宋体" w:hint="eastAsia"/>
                <w:color w:val="FF0000"/>
                <w:sz w:val="24"/>
              </w:rPr>
            </w:pPr>
          </w:p>
          <w:p w14:paraId="624F3269" w14:textId="77777777" w:rsidR="00932FED" w:rsidRDefault="00932FED">
            <w:pPr>
              <w:spacing w:line="360" w:lineRule="auto"/>
              <w:ind w:firstLineChars="1150" w:firstLine="2760"/>
              <w:rPr>
                <w:rFonts w:ascii="宋体" w:hAnsi="宋体" w:hint="eastAsia"/>
                <w:color w:val="FF0000"/>
                <w:sz w:val="24"/>
              </w:rPr>
            </w:pPr>
          </w:p>
          <w:p w14:paraId="4876CD50" w14:textId="77777777" w:rsidR="00932FED" w:rsidRDefault="00000000">
            <w:pPr>
              <w:spacing w:line="360" w:lineRule="auto"/>
              <w:ind w:firstLineChars="1150" w:firstLine="2760"/>
              <w:rPr>
                <w:rFonts w:ascii="宋体" w:hAnsi="宋体" w:hint="eastAsia"/>
                <w:b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负责人（签字）</w:t>
            </w:r>
            <w:r>
              <w:rPr>
                <w:rFonts w:ascii="宋体" w:hAnsi="宋体"/>
                <w:sz w:val="24"/>
              </w:rPr>
              <w:t>:</w:t>
            </w:r>
            <w:r>
              <w:rPr>
                <w:rFonts w:ascii="宋体" w:hAnsi="宋体" w:hint="eastAsia"/>
                <w:sz w:val="24"/>
              </w:rPr>
              <w:t>年月日</w:t>
            </w:r>
          </w:p>
        </w:tc>
      </w:tr>
    </w:tbl>
    <w:p w14:paraId="16AE0605" w14:textId="77777777" w:rsidR="00932FED" w:rsidRDefault="00932FED">
      <w:pPr>
        <w:rPr>
          <w:rFonts w:ascii="宋体" w:hAnsi="宋体" w:hint="eastAsia"/>
        </w:rPr>
      </w:pPr>
    </w:p>
    <w:sectPr w:rsidR="00932FED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656CA" w14:textId="77777777" w:rsidR="00370647" w:rsidRDefault="00370647" w:rsidP="00F90C68">
      <w:r>
        <w:separator/>
      </w:r>
    </w:p>
  </w:endnote>
  <w:endnote w:type="continuationSeparator" w:id="0">
    <w:p w14:paraId="6AF39345" w14:textId="77777777" w:rsidR="00370647" w:rsidRDefault="00370647" w:rsidP="00F90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7DDAA" w14:textId="77777777" w:rsidR="00370647" w:rsidRDefault="00370647" w:rsidP="00F90C68">
      <w:r>
        <w:separator/>
      </w:r>
    </w:p>
  </w:footnote>
  <w:footnote w:type="continuationSeparator" w:id="0">
    <w:p w14:paraId="40F10FED" w14:textId="77777777" w:rsidR="00370647" w:rsidRDefault="00370647" w:rsidP="00F90C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215"/>
    <w:multiLevelType w:val="multilevel"/>
    <w:tmpl w:val="00000000"/>
    <w:lvl w:ilvl="0">
      <w:start w:val="1"/>
      <w:numFmt w:val="japaneseCounting"/>
      <w:lvlText w:val="（%1）"/>
      <w:lvlJc w:val="left"/>
      <w:pPr>
        <w:ind w:left="1170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25" w:hanging="420"/>
      </w:pPr>
    </w:lvl>
    <w:lvl w:ilvl="2">
      <w:start w:val="1"/>
      <w:numFmt w:val="lowerRoman"/>
      <w:lvlText w:val="%3."/>
      <w:lvlJc w:val="right"/>
      <w:pPr>
        <w:ind w:left="1545" w:hanging="420"/>
      </w:pPr>
    </w:lvl>
    <w:lvl w:ilvl="3">
      <w:start w:val="1"/>
      <w:numFmt w:val="decimal"/>
      <w:lvlText w:val="%4."/>
      <w:lvlJc w:val="left"/>
      <w:pPr>
        <w:ind w:left="1965" w:hanging="420"/>
      </w:pPr>
    </w:lvl>
    <w:lvl w:ilvl="4">
      <w:start w:val="1"/>
      <w:numFmt w:val="lowerLetter"/>
      <w:lvlText w:val="%5)"/>
      <w:lvlJc w:val="left"/>
      <w:pPr>
        <w:ind w:left="2385" w:hanging="420"/>
      </w:pPr>
    </w:lvl>
    <w:lvl w:ilvl="5">
      <w:start w:val="1"/>
      <w:numFmt w:val="lowerRoman"/>
      <w:lvlText w:val="%6."/>
      <w:lvlJc w:val="right"/>
      <w:pPr>
        <w:ind w:left="2805" w:hanging="420"/>
      </w:pPr>
    </w:lvl>
    <w:lvl w:ilvl="6">
      <w:start w:val="1"/>
      <w:numFmt w:val="decimal"/>
      <w:lvlText w:val="%7."/>
      <w:lvlJc w:val="left"/>
      <w:pPr>
        <w:ind w:left="3225" w:hanging="420"/>
      </w:pPr>
    </w:lvl>
    <w:lvl w:ilvl="7">
      <w:start w:val="1"/>
      <w:numFmt w:val="lowerLetter"/>
      <w:lvlText w:val="%8)"/>
      <w:lvlJc w:val="left"/>
      <w:pPr>
        <w:ind w:left="3645" w:hanging="420"/>
      </w:pPr>
    </w:lvl>
    <w:lvl w:ilvl="8">
      <w:start w:val="1"/>
      <w:numFmt w:val="lowerRoman"/>
      <w:lvlText w:val="%9."/>
      <w:lvlJc w:val="right"/>
      <w:pPr>
        <w:ind w:left="4065" w:hanging="420"/>
      </w:pPr>
    </w:lvl>
  </w:abstractNum>
  <w:abstractNum w:abstractNumId="1" w15:restartNumberingAfterBreak="0">
    <w:nsid w:val="6E4637C9"/>
    <w:multiLevelType w:val="hybridMultilevel"/>
    <w:tmpl w:val="8A8A6FE6"/>
    <w:lvl w:ilvl="0" w:tplc="4BCAD9C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581909147">
    <w:abstractNumId w:val="0"/>
  </w:num>
  <w:num w:numId="2" w16cid:durableId="1065686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RkZjgzYmRiOTg3Y2JlMDhkN2U0MjU4NTYwODg1YzEifQ=="/>
  </w:docVars>
  <w:rsids>
    <w:rsidRoot w:val="00932FED"/>
    <w:rsid w:val="00356EAB"/>
    <w:rsid w:val="003602A5"/>
    <w:rsid w:val="00370647"/>
    <w:rsid w:val="004A1059"/>
    <w:rsid w:val="00517FFA"/>
    <w:rsid w:val="00597956"/>
    <w:rsid w:val="00866C5B"/>
    <w:rsid w:val="00921EE5"/>
    <w:rsid w:val="00932FED"/>
    <w:rsid w:val="00950C6E"/>
    <w:rsid w:val="009678F6"/>
    <w:rsid w:val="00F90C68"/>
    <w:rsid w:val="00FE0495"/>
    <w:rsid w:val="08901A19"/>
    <w:rsid w:val="0A20501F"/>
    <w:rsid w:val="0FD50659"/>
    <w:rsid w:val="53395DD7"/>
    <w:rsid w:val="5E912F6A"/>
    <w:rsid w:val="7110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62B0E"/>
  <w15:docId w15:val="{64DBE71F-9F13-4910-9AF3-F3507790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qFormat/>
    <w:rPr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 w:cs="宋体"/>
      <w:sz w:val="18"/>
      <w:szCs w:val="18"/>
    </w:rPr>
  </w:style>
  <w:style w:type="paragraph" w:styleId="a7">
    <w:name w:val="header"/>
    <w:basedOn w:val="a"/>
    <w:link w:val="a8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宋体"/>
      <w:sz w:val="18"/>
      <w:szCs w:val="18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E93190-2DC0-4F97-BDD5-13D95850D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636</Words>
  <Characters>802</Characters>
  <Application>Microsoft Office Word</Application>
  <DocSecurity>0</DocSecurity>
  <Lines>40</Lines>
  <Paragraphs>33</Paragraphs>
  <ScaleCrop>false</ScaleCrop>
  <Company>Ghost Win7 SP1 装机版 V2018/05/08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dreamsummit</dc:creator>
  <cp:lastModifiedBy>Hengyi Quan</cp:lastModifiedBy>
  <cp:revision>7</cp:revision>
  <dcterms:created xsi:type="dcterms:W3CDTF">2025-11-07T11:10:00Z</dcterms:created>
  <dcterms:modified xsi:type="dcterms:W3CDTF">2025-11-07T11:21:00Z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2052-12.1.0.18334</vt:lpwstr>
  </property>
  <property fmtid="{D5CDD505-2E9C-101B-9397-08002B2CF9AE}" pid="4" name="ICV">
    <vt:lpwstr>00a77164b86e4852a22311f3e8de166a_23</vt:lpwstr>
  </property>
</Properties>
</file>