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Pr="005B4384" w:rsidRDefault="00000000" w:rsidP="001A4FEF">
            <w:pPr>
              <w:jc w:val="center"/>
              <w:rPr>
                <w:rFonts w:ascii="宋体" w:hAnsi="宋体"/>
              </w:rPr>
            </w:pPr>
            <w:r w:rsidRPr="005B4384">
              <w:rPr>
                <w:rFonts w:ascii="宋体" w:hAnsi="宋体"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351C5D4B" w:rsidR="00B62B36" w:rsidRPr="005B4384" w:rsidRDefault="005B4384" w:rsidP="00B62B36">
            <w:pPr>
              <w:rPr>
                <w:rFonts w:ascii="宋体" w:hAnsi="宋体" w:hint="eastAsia"/>
              </w:rPr>
            </w:pPr>
            <w:r w:rsidRPr="005B4384">
              <w:rPr>
                <w:rFonts w:ascii="宋体" w:hAnsi="宋体"/>
              </w:rPr>
              <w:t>（1）已基于STM32开发</w:t>
            </w:r>
            <w:proofErr w:type="gramStart"/>
            <w:r w:rsidRPr="005B4384">
              <w:rPr>
                <w:rFonts w:ascii="宋体" w:hAnsi="宋体"/>
              </w:rPr>
              <w:t>板完成</w:t>
            </w:r>
            <w:proofErr w:type="gramEnd"/>
            <w:r w:rsidRPr="005B4384">
              <w:rPr>
                <w:rFonts w:ascii="宋体" w:hAnsi="宋体"/>
              </w:rPr>
              <w:t>系统软件框架搭建，实现振动检测及基础状态监测功能；</w:t>
            </w:r>
            <w:r w:rsidRPr="005B4384">
              <w:rPr>
                <w:rFonts w:ascii="宋体" w:hAnsi="宋体"/>
              </w:rPr>
              <w:br/>
              <w:t>（2）已完成定位及无线通信模块的软件设计，实现基本数据上传及远程通信功能；</w:t>
            </w:r>
            <w:r w:rsidRPr="005B4384">
              <w:rPr>
                <w:rFonts w:ascii="宋体" w:hAnsi="宋体"/>
              </w:rPr>
              <w:br/>
              <w:t>（3）已完成防盗报警逻辑及人机交互程序，支持本地报警和简单远程控制，软件已在开发板上运行，自制硬件仍在绘制原理图和调试中。</w:t>
            </w:r>
          </w:p>
          <w:p w14:paraId="37CD06B8" w14:textId="77777777" w:rsidR="00B62B36" w:rsidRPr="005B4384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5B4384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5B4384" w:rsidRDefault="00000000" w:rsidP="001A4FEF">
            <w:pPr>
              <w:rPr>
                <w:rFonts w:ascii="宋体" w:hAnsi="宋体"/>
              </w:rPr>
            </w:pPr>
            <w:r w:rsidRPr="005B4384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5B4384">
              <w:rPr>
                <w:rFonts w:ascii="宋体" w:hAnsi="宋体" w:hint="eastAsia"/>
              </w:rPr>
              <w:t>202</w:t>
            </w:r>
            <w:r w:rsidR="00B62B36" w:rsidRPr="005B4384">
              <w:rPr>
                <w:rFonts w:ascii="宋体" w:hAnsi="宋体" w:hint="eastAsia"/>
              </w:rPr>
              <w:t>5</w:t>
            </w:r>
            <w:r w:rsidR="00BA1DAD" w:rsidRPr="005B4384">
              <w:rPr>
                <w:rFonts w:ascii="宋体" w:hAnsi="宋体" w:hint="eastAsia"/>
              </w:rPr>
              <w:t>年</w:t>
            </w:r>
            <w:r w:rsidR="00B62B36" w:rsidRPr="005B4384">
              <w:rPr>
                <w:rFonts w:ascii="宋体" w:hAnsi="宋体" w:hint="eastAsia"/>
              </w:rPr>
              <w:t>3</w:t>
            </w:r>
            <w:r w:rsidR="00BA1DAD" w:rsidRPr="005B4384">
              <w:rPr>
                <w:rFonts w:ascii="宋体" w:hAnsi="宋体" w:hint="eastAsia"/>
              </w:rPr>
              <w:t>月</w:t>
            </w:r>
            <w:r w:rsidR="00321236" w:rsidRPr="005B4384">
              <w:rPr>
                <w:rFonts w:ascii="宋体" w:hAnsi="宋体" w:hint="eastAsia"/>
              </w:rPr>
              <w:t>1</w:t>
            </w:r>
            <w:r w:rsidR="00B62B36" w:rsidRPr="005B4384">
              <w:rPr>
                <w:rFonts w:ascii="宋体" w:hAnsi="宋体" w:hint="eastAsia"/>
              </w:rPr>
              <w:t>8</w:t>
            </w:r>
            <w:r w:rsidR="00BA1DAD" w:rsidRPr="005B4384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Pr="005B4384" w:rsidRDefault="00000000" w:rsidP="001A4FEF">
            <w:pPr>
              <w:jc w:val="center"/>
              <w:rPr>
                <w:rFonts w:ascii="宋体" w:hAnsi="宋体"/>
              </w:rPr>
            </w:pPr>
            <w:r w:rsidRPr="005B4384">
              <w:rPr>
                <w:rFonts w:ascii="宋体" w:hAnsi="宋体"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68C09040" w14:textId="77777777" w:rsidR="005B4384" w:rsidRPr="005B4384" w:rsidRDefault="005B4384" w:rsidP="005B4384">
            <w:pPr>
              <w:jc w:val="left"/>
              <w:rPr>
                <w:rFonts w:ascii="宋体" w:hAnsi="宋体" w:hint="eastAsia"/>
              </w:rPr>
            </w:pPr>
            <w:r w:rsidRPr="005B4384">
              <w:rPr>
                <w:rFonts w:ascii="宋体" w:hAnsi="宋体" w:hint="eastAsia"/>
              </w:rPr>
              <w:t>（1）多传感器数据融合和异常判断逻辑较复杂，目前判断准确性还有待提高；</w:t>
            </w:r>
          </w:p>
          <w:p w14:paraId="3E6ADD56" w14:textId="77777777" w:rsidR="005B4384" w:rsidRPr="005B4384" w:rsidRDefault="005B4384" w:rsidP="005B4384">
            <w:pPr>
              <w:jc w:val="left"/>
              <w:rPr>
                <w:rFonts w:ascii="宋体" w:hAnsi="宋体" w:hint="eastAsia"/>
              </w:rPr>
            </w:pPr>
            <w:r w:rsidRPr="005B4384">
              <w:rPr>
                <w:rFonts w:ascii="宋体" w:hAnsi="宋体" w:hint="eastAsia"/>
              </w:rPr>
              <w:t>（2）定位模块在不同环境下精度存在波动，数据稳定性不够理想；</w:t>
            </w:r>
          </w:p>
          <w:p w14:paraId="413A3415" w14:textId="24BA1046" w:rsidR="00321236" w:rsidRPr="005B4384" w:rsidRDefault="005B4384" w:rsidP="005B4384">
            <w:pPr>
              <w:jc w:val="left"/>
              <w:rPr>
                <w:rFonts w:ascii="宋体" w:hAnsi="宋体"/>
              </w:rPr>
            </w:pPr>
            <w:r w:rsidRPr="005B4384">
              <w:rPr>
                <w:rFonts w:ascii="宋体" w:hAnsi="宋体" w:hint="eastAsia"/>
              </w:rPr>
              <w:t>（3）无线通信及APP交互流程较复杂，实时性和稳定性还需要进一步优化。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Pr="005B4384" w:rsidRDefault="00000000" w:rsidP="001A4FEF">
            <w:pPr>
              <w:jc w:val="center"/>
              <w:rPr>
                <w:rFonts w:ascii="宋体" w:hAnsi="宋体"/>
              </w:rPr>
            </w:pPr>
            <w:r w:rsidRPr="005B4384">
              <w:rPr>
                <w:rFonts w:ascii="宋体" w:hAnsi="宋体"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39E07CB4" w:rsidR="004A4D8E" w:rsidRPr="005B4384" w:rsidRDefault="005B4384" w:rsidP="00321236">
            <w:pPr>
              <w:jc w:val="left"/>
              <w:rPr>
                <w:rFonts w:ascii="宋体" w:hAnsi="宋体"/>
              </w:rPr>
            </w:pPr>
            <w:r w:rsidRPr="005B4384">
              <w:rPr>
                <w:rFonts w:ascii="宋体" w:hAnsi="宋体"/>
              </w:rPr>
              <w:t>（1）优化多传感器数据处理算法，提高异常判断的准确性；</w:t>
            </w:r>
            <w:r w:rsidRPr="005B4384">
              <w:rPr>
                <w:rFonts w:ascii="宋体" w:hAnsi="宋体"/>
              </w:rPr>
              <w:br/>
              <w:t>（2）通过增加数据滤波和合理判断，提高定位数据的稳定性；</w:t>
            </w:r>
            <w:r w:rsidRPr="005B4384">
              <w:rPr>
                <w:rFonts w:ascii="宋体" w:hAnsi="宋体"/>
              </w:rPr>
              <w:br/>
              <w:t>（3）优化通信协议和数据交互流程，提高系统响应速度和可靠性。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22925" w14:textId="77777777" w:rsidR="00446706" w:rsidRDefault="00446706">
      <w:r>
        <w:separator/>
      </w:r>
    </w:p>
  </w:endnote>
  <w:endnote w:type="continuationSeparator" w:id="0">
    <w:p w14:paraId="2438EA94" w14:textId="77777777" w:rsidR="00446706" w:rsidRDefault="00446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956CA" w14:textId="77777777" w:rsidR="00446706" w:rsidRDefault="00446706">
      <w:r>
        <w:separator/>
      </w:r>
    </w:p>
  </w:footnote>
  <w:footnote w:type="continuationSeparator" w:id="0">
    <w:p w14:paraId="18B9ED66" w14:textId="77777777" w:rsidR="00446706" w:rsidRDefault="00446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422B9C"/>
    <w:rsid w:val="00443C3F"/>
    <w:rsid w:val="00446706"/>
    <w:rsid w:val="004739EE"/>
    <w:rsid w:val="004A2C06"/>
    <w:rsid w:val="004A4D8E"/>
    <w:rsid w:val="0053711F"/>
    <w:rsid w:val="00597C58"/>
    <w:rsid w:val="005A04C3"/>
    <w:rsid w:val="005B4384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C542E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E2746"/>
    <w:rsid w:val="00D16F56"/>
    <w:rsid w:val="00D8144D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633</Characters>
  <Application>Microsoft Office Word</Application>
  <DocSecurity>0</DocSecurity>
  <Lines>5</Lines>
  <Paragraphs>1</Paragraphs>
  <ScaleCrop>false</ScaleCrop>
  <Company>gliet_jwc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