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0DC48">
      <w:pPr>
        <w:spacing w:line="300" w:lineRule="auto"/>
        <w:jc w:val="center"/>
      </w:pPr>
      <w:r>
        <w:drawing>
          <wp:inline distT="0" distB="0" distL="0" distR="0">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028FABCC">
      <w:pPr>
        <w:ind w:firstLine="640"/>
        <w:jc w:val="center"/>
        <w:rPr>
          <w:sz w:val="32"/>
          <w:szCs w:val="32"/>
        </w:rPr>
      </w:pPr>
    </w:p>
    <w:p w14:paraId="5CBE6B7A">
      <w:pPr>
        <w:ind w:firstLine="640"/>
        <w:jc w:val="center"/>
        <w:rPr>
          <w:sz w:val="32"/>
          <w:szCs w:val="32"/>
        </w:rPr>
      </w:pPr>
    </w:p>
    <w:p w14:paraId="102E1446">
      <w:pPr>
        <w:spacing w:line="480" w:lineRule="auto"/>
        <w:ind w:firstLine="1044"/>
        <w:jc w:val="center"/>
        <w:rPr>
          <w:rFonts w:eastAsia="黑体"/>
          <w:b/>
          <w:bCs/>
          <w:sz w:val="52"/>
        </w:rPr>
      </w:pPr>
      <w:r>
        <w:rPr>
          <w:rFonts w:hint="eastAsia" w:eastAsia="黑体"/>
          <w:b/>
          <w:bCs/>
          <w:sz w:val="52"/>
        </w:rPr>
        <w:t>本科毕业设计（论文）</w:t>
      </w:r>
    </w:p>
    <w:p w14:paraId="52CC6997">
      <w:pPr>
        <w:spacing w:line="480" w:lineRule="auto"/>
        <w:ind w:firstLine="643"/>
        <w:jc w:val="center"/>
        <w:rPr>
          <w:b/>
          <w:bCs/>
          <w:sz w:val="32"/>
        </w:rPr>
      </w:pPr>
    </w:p>
    <w:tbl>
      <w:tblPr>
        <w:tblStyle w:val="24"/>
        <w:tblW w:w="4474" w:type="pct"/>
        <w:jc w:val="center"/>
        <w:tblLayout w:type="autofit"/>
        <w:tblCellMar>
          <w:top w:w="0" w:type="dxa"/>
          <w:left w:w="108" w:type="dxa"/>
          <w:bottom w:w="0" w:type="dxa"/>
          <w:right w:w="108" w:type="dxa"/>
        </w:tblCellMar>
      </w:tblPr>
      <w:tblGrid>
        <w:gridCol w:w="1220"/>
        <w:gridCol w:w="6836"/>
      </w:tblGrid>
      <w:tr w14:paraId="78B57583">
        <w:tblPrEx>
          <w:tblCellMar>
            <w:top w:w="0" w:type="dxa"/>
            <w:left w:w="108" w:type="dxa"/>
            <w:bottom w:w="0" w:type="dxa"/>
            <w:right w:w="108" w:type="dxa"/>
          </w:tblCellMar>
        </w:tblPrEx>
        <w:trPr>
          <w:jc w:val="center"/>
        </w:trPr>
        <w:tc>
          <w:tcPr>
            <w:tcW w:w="757" w:type="pct"/>
          </w:tcPr>
          <w:p w14:paraId="06FBAD7C">
            <w:pPr>
              <w:spacing w:line="240" w:lineRule="auto"/>
              <w:ind w:firstLine="0" w:firstLineChars="0"/>
              <w:jc w:val="center"/>
              <w:rPr>
                <w:rFonts w:ascii="黑体" w:hAnsi="黑体" w:eastAsia="黑体"/>
                <w:b/>
                <w:sz w:val="32"/>
                <w:szCs w:val="32"/>
              </w:rPr>
            </w:pPr>
            <w:r>
              <w:rPr>
                <w:rFonts w:hint="eastAsia" w:ascii="黑体" w:hAnsi="黑体" w:eastAsia="黑体"/>
                <w:b/>
                <w:sz w:val="32"/>
                <w:szCs w:val="32"/>
              </w:rPr>
              <w:t>题目：</w:t>
            </w:r>
          </w:p>
        </w:tc>
        <w:tc>
          <w:tcPr>
            <w:tcW w:w="4243" w:type="pct"/>
            <w:tcBorders>
              <w:top w:val="nil"/>
              <w:left w:val="nil"/>
              <w:bottom w:val="single" w:color="auto" w:sz="4" w:space="0"/>
              <w:right w:val="nil"/>
            </w:tcBorders>
            <w:vAlign w:val="center"/>
          </w:tcPr>
          <w:p w14:paraId="003B298B">
            <w:pPr>
              <w:pStyle w:val="54"/>
              <w:rPr>
                <w:rFonts w:ascii="黑体" w:hAnsi="黑体" w:eastAsia="黑体"/>
              </w:rPr>
            </w:pPr>
            <w:r>
              <w:rPr>
                <w:rFonts w:hint="eastAsia"/>
              </w:rPr>
              <w:t>论文题目</w:t>
            </w:r>
          </w:p>
        </w:tc>
      </w:tr>
      <w:tr w14:paraId="663982BF">
        <w:tblPrEx>
          <w:tblCellMar>
            <w:top w:w="0" w:type="dxa"/>
            <w:left w:w="108" w:type="dxa"/>
            <w:bottom w:w="0" w:type="dxa"/>
            <w:right w:w="108" w:type="dxa"/>
          </w:tblCellMar>
        </w:tblPrEx>
        <w:trPr>
          <w:jc w:val="center"/>
        </w:trPr>
        <w:tc>
          <w:tcPr>
            <w:tcW w:w="757" w:type="pct"/>
          </w:tcPr>
          <w:p w14:paraId="646A0F63">
            <w:pPr>
              <w:spacing w:line="240" w:lineRule="auto"/>
              <w:ind w:firstLine="643"/>
              <w:jc w:val="center"/>
              <w:rPr>
                <w:rFonts w:ascii="黑体" w:hAnsi="黑体" w:eastAsia="黑体"/>
                <w:b/>
                <w:sz w:val="32"/>
                <w:szCs w:val="32"/>
              </w:rPr>
            </w:pPr>
          </w:p>
        </w:tc>
        <w:tc>
          <w:tcPr>
            <w:tcW w:w="4243" w:type="pct"/>
            <w:tcBorders>
              <w:top w:val="single" w:color="auto" w:sz="4" w:space="0"/>
              <w:left w:val="nil"/>
              <w:bottom w:val="single" w:color="auto" w:sz="4" w:space="0"/>
              <w:right w:val="nil"/>
            </w:tcBorders>
            <w:vAlign w:val="center"/>
          </w:tcPr>
          <w:p w14:paraId="53DD274C">
            <w:pPr>
              <w:spacing w:line="240" w:lineRule="auto"/>
              <w:ind w:firstLine="0" w:firstLineChars="0"/>
              <w:jc w:val="center"/>
              <w:rPr>
                <w:rFonts w:ascii="黑体" w:hAnsi="黑体" w:eastAsia="黑体"/>
                <w:b/>
                <w:sz w:val="32"/>
                <w:szCs w:val="32"/>
              </w:rPr>
            </w:pPr>
            <w:r>
              <w:rPr>
                <w:rFonts w:hint="eastAsia" w:ascii="宋体" w:hAnsi="宋体"/>
                <w:b/>
                <w:sz w:val="32"/>
                <w:szCs w:val="32"/>
              </w:rPr>
              <w:t>基于超声波测距原理的液位监控系统设计</w:t>
            </w:r>
          </w:p>
        </w:tc>
      </w:tr>
    </w:tbl>
    <w:p w14:paraId="4759C80E">
      <w:pPr>
        <w:adjustRightInd w:val="0"/>
        <w:snapToGrid w:val="0"/>
        <w:spacing w:line="480" w:lineRule="auto"/>
        <w:ind w:left="960" w:leftChars="400" w:right="206" w:firstLine="320" w:firstLineChars="100"/>
        <w:rPr>
          <w:bCs/>
          <w:sz w:val="32"/>
          <w:szCs w:val="32"/>
          <w:u w:val="single"/>
        </w:rPr>
      </w:pPr>
    </w:p>
    <w:p w14:paraId="5A5CA5CA">
      <w:pPr>
        <w:adjustRightInd w:val="0"/>
        <w:snapToGrid w:val="0"/>
        <w:spacing w:line="480" w:lineRule="auto"/>
        <w:ind w:firstLine="201"/>
        <w:rPr>
          <w:b/>
          <w:bCs/>
          <w:sz w:val="10"/>
          <w:szCs w:val="10"/>
        </w:rPr>
      </w:pPr>
    </w:p>
    <w:tbl>
      <w:tblPr>
        <w:tblStyle w:val="24"/>
        <w:tblW w:w="0" w:type="auto"/>
        <w:jc w:val="center"/>
        <w:tblLayout w:type="fixed"/>
        <w:tblCellMar>
          <w:top w:w="0" w:type="dxa"/>
          <w:left w:w="108" w:type="dxa"/>
          <w:bottom w:w="0" w:type="dxa"/>
          <w:right w:w="108" w:type="dxa"/>
        </w:tblCellMar>
      </w:tblPr>
      <w:tblGrid>
        <w:gridCol w:w="2232"/>
        <w:gridCol w:w="236"/>
        <w:gridCol w:w="5677"/>
      </w:tblGrid>
      <w:tr w14:paraId="757E21B0">
        <w:tblPrEx>
          <w:tblCellMar>
            <w:top w:w="0" w:type="dxa"/>
            <w:left w:w="108" w:type="dxa"/>
            <w:bottom w:w="0" w:type="dxa"/>
            <w:right w:w="108" w:type="dxa"/>
          </w:tblCellMar>
        </w:tblPrEx>
        <w:trPr>
          <w:jc w:val="center"/>
        </w:trPr>
        <w:tc>
          <w:tcPr>
            <w:tcW w:w="2232" w:type="dxa"/>
            <w:vAlign w:val="center"/>
          </w:tcPr>
          <w:p w14:paraId="2F511505">
            <w:pPr>
              <w:spacing w:line="240" w:lineRule="auto"/>
              <w:ind w:firstLine="0" w:firstLineChars="0"/>
              <w:jc w:val="distribute"/>
              <w:rPr>
                <w:rFonts w:ascii="宋体" w:hAnsi="宋体"/>
                <w:b/>
                <w:bCs/>
                <w:sz w:val="30"/>
                <w:szCs w:val="30"/>
              </w:rPr>
            </w:pPr>
            <w:r>
              <w:rPr>
                <w:rFonts w:hint="eastAsia" w:ascii="宋体" w:hAnsi="宋体"/>
                <w:b/>
                <w:bCs/>
                <w:sz w:val="30"/>
                <w:szCs w:val="30"/>
              </w:rPr>
              <w:t>学号</w:t>
            </w:r>
          </w:p>
        </w:tc>
        <w:tc>
          <w:tcPr>
            <w:tcW w:w="236" w:type="dxa"/>
          </w:tcPr>
          <w:p w14:paraId="54A0241A">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nil"/>
              <w:left w:val="nil"/>
              <w:bottom w:val="single" w:color="auto" w:sz="4" w:space="0"/>
              <w:right w:val="nil"/>
            </w:tcBorders>
            <w:vAlign w:val="center"/>
          </w:tcPr>
          <w:p w14:paraId="1E95D7A2">
            <w:pPr>
              <w:pStyle w:val="67"/>
              <w:rPr>
                <w:rFonts w:hint="default" w:eastAsia="宋体"/>
                <w:lang w:val="en-US" w:eastAsia="zh-CN"/>
              </w:rPr>
            </w:pPr>
            <w:r>
              <w:rPr>
                <w:rFonts w:hint="eastAsia"/>
                <w:lang w:val="en-US" w:eastAsia="zh-CN"/>
              </w:rPr>
              <w:t>2200810720</w:t>
            </w:r>
          </w:p>
        </w:tc>
      </w:tr>
      <w:tr w14:paraId="2F49D50E">
        <w:tblPrEx>
          <w:tblCellMar>
            <w:top w:w="0" w:type="dxa"/>
            <w:left w:w="108" w:type="dxa"/>
            <w:bottom w:w="0" w:type="dxa"/>
            <w:right w:w="108" w:type="dxa"/>
          </w:tblCellMar>
        </w:tblPrEx>
        <w:trPr>
          <w:jc w:val="center"/>
        </w:trPr>
        <w:tc>
          <w:tcPr>
            <w:tcW w:w="2232" w:type="dxa"/>
            <w:vAlign w:val="center"/>
          </w:tcPr>
          <w:p w14:paraId="02DF53DA">
            <w:pPr>
              <w:spacing w:line="240" w:lineRule="auto"/>
              <w:ind w:firstLine="0" w:firstLineChars="0"/>
              <w:jc w:val="distribute"/>
              <w:rPr>
                <w:rFonts w:ascii="宋体" w:hAnsi="宋体"/>
                <w:b/>
                <w:bCs/>
                <w:sz w:val="30"/>
                <w:szCs w:val="30"/>
              </w:rPr>
            </w:pPr>
            <w:r>
              <w:rPr>
                <w:rFonts w:hint="eastAsia" w:ascii="宋体" w:hAnsi="宋体"/>
                <w:b/>
                <w:bCs/>
                <w:sz w:val="30"/>
                <w:szCs w:val="30"/>
              </w:rPr>
              <w:t>姓名</w:t>
            </w:r>
          </w:p>
        </w:tc>
        <w:tc>
          <w:tcPr>
            <w:tcW w:w="236" w:type="dxa"/>
          </w:tcPr>
          <w:p w14:paraId="4CA08FDC">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6BBD792">
            <w:pPr>
              <w:pStyle w:val="67"/>
              <w:rPr>
                <w:rFonts w:hint="eastAsia" w:eastAsia="宋体"/>
                <w:lang w:eastAsia="zh-CN"/>
              </w:rPr>
            </w:pPr>
            <w:r>
              <w:rPr>
                <w:rFonts w:hint="eastAsia"/>
                <w:lang w:val="en-US" w:eastAsia="zh-CN"/>
              </w:rPr>
              <w:t>刘皓然</w:t>
            </w:r>
          </w:p>
        </w:tc>
      </w:tr>
      <w:tr w14:paraId="6C603154">
        <w:tblPrEx>
          <w:tblCellMar>
            <w:top w:w="0" w:type="dxa"/>
            <w:left w:w="108" w:type="dxa"/>
            <w:bottom w:w="0" w:type="dxa"/>
            <w:right w:w="108" w:type="dxa"/>
          </w:tblCellMar>
        </w:tblPrEx>
        <w:trPr>
          <w:jc w:val="center"/>
        </w:trPr>
        <w:tc>
          <w:tcPr>
            <w:tcW w:w="2232" w:type="dxa"/>
            <w:vAlign w:val="center"/>
          </w:tcPr>
          <w:p w14:paraId="3E7F4BD5">
            <w:pPr>
              <w:spacing w:line="240" w:lineRule="auto"/>
              <w:ind w:firstLine="0" w:firstLineChars="0"/>
              <w:jc w:val="distribute"/>
              <w:rPr>
                <w:rFonts w:ascii="宋体" w:hAnsi="宋体"/>
                <w:b/>
                <w:bCs/>
                <w:sz w:val="30"/>
                <w:szCs w:val="30"/>
              </w:rPr>
            </w:pPr>
            <w:r>
              <w:rPr>
                <w:rFonts w:hint="eastAsia" w:ascii="宋体" w:hAnsi="宋体"/>
                <w:b/>
                <w:bCs/>
                <w:sz w:val="30"/>
                <w:szCs w:val="30"/>
              </w:rPr>
              <w:t>学院</w:t>
            </w:r>
          </w:p>
        </w:tc>
        <w:tc>
          <w:tcPr>
            <w:tcW w:w="236" w:type="dxa"/>
          </w:tcPr>
          <w:p w14:paraId="348D0AB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21E1BEC4">
            <w:pPr>
              <w:pStyle w:val="67"/>
              <w:rPr>
                <w:rFonts w:hint="default" w:eastAsia="宋体"/>
                <w:lang w:val="en-US" w:eastAsia="zh-CN"/>
              </w:rPr>
            </w:pPr>
            <w:r>
              <w:rPr>
                <w:rFonts w:hint="eastAsia"/>
                <w:lang w:val="en-US" w:eastAsia="zh-CN"/>
              </w:rPr>
              <w:t>电子工程与自动化学院</w:t>
            </w:r>
          </w:p>
        </w:tc>
      </w:tr>
      <w:tr w14:paraId="7471A90A">
        <w:tblPrEx>
          <w:tblCellMar>
            <w:top w:w="0" w:type="dxa"/>
            <w:left w:w="108" w:type="dxa"/>
            <w:bottom w:w="0" w:type="dxa"/>
            <w:right w:w="108" w:type="dxa"/>
          </w:tblCellMar>
        </w:tblPrEx>
        <w:trPr>
          <w:jc w:val="center"/>
        </w:trPr>
        <w:tc>
          <w:tcPr>
            <w:tcW w:w="2232" w:type="dxa"/>
            <w:vAlign w:val="center"/>
          </w:tcPr>
          <w:p w14:paraId="41515256">
            <w:pPr>
              <w:spacing w:line="240" w:lineRule="auto"/>
              <w:ind w:firstLine="0" w:firstLineChars="0"/>
              <w:jc w:val="distribute"/>
              <w:rPr>
                <w:rFonts w:ascii="宋体" w:hAnsi="宋体"/>
                <w:b/>
                <w:bCs/>
                <w:sz w:val="30"/>
                <w:szCs w:val="30"/>
              </w:rPr>
            </w:pPr>
            <w:r>
              <w:rPr>
                <w:rFonts w:hint="eastAsia" w:ascii="宋体" w:hAnsi="宋体"/>
                <w:b/>
                <w:bCs/>
                <w:sz w:val="30"/>
                <w:szCs w:val="30"/>
              </w:rPr>
              <w:t>专业</w:t>
            </w:r>
          </w:p>
        </w:tc>
        <w:tc>
          <w:tcPr>
            <w:tcW w:w="236" w:type="dxa"/>
          </w:tcPr>
          <w:p w14:paraId="67D07998">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3D59994">
            <w:pPr>
              <w:pStyle w:val="67"/>
              <w:rPr>
                <w:rFonts w:hint="default" w:eastAsia="宋体"/>
                <w:lang w:val="en-US" w:eastAsia="zh-CN"/>
              </w:rPr>
            </w:pPr>
            <w:r>
              <w:rPr>
                <w:rFonts w:hint="eastAsia"/>
                <w:lang w:val="en-US" w:eastAsia="zh-CN"/>
              </w:rPr>
              <w:t>智能装备与系统</w:t>
            </w:r>
          </w:p>
        </w:tc>
      </w:tr>
      <w:tr w14:paraId="1C432D7F">
        <w:tblPrEx>
          <w:tblCellMar>
            <w:top w:w="0" w:type="dxa"/>
            <w:left w:w="108" w:type="dxa"/>
            <w:bottom w:w="0" w:type="dxa"/>
            <w:right w:w="108" w:type="dxa"/>
          </w:tblCellMar>
        </w:tblPrEx>
        <w:trPr>
          <w:jc w:val="center"/>
        </w:trPr>
        <w:tc>
          <w:tcPr>
            <w:tcW w:w="2232" w:type="dxa"/>
            <w:vAlign w:val="center"/>
          </w:tcPr>
          <w:p w14:paraId="476EE283">
            <w:pPr>
              <w:spacing w:line="240" w:lineRule="auto"/>
              <w:ind w:firstLine="0" w:firstLineChars="0"/>
              <w:jc w:val="distribute"/>
              <w:rPr>
                <w:rFonts w:ascii="宋体" w:hAnsi="宋体"/>
                <w:b/>
                <w:bCs/>
                <w:sz w:val="30"/>
                <w:szCs w:val="30"/>
              </w:rPr>
            </w:pPr>
            <w:r>
              <w:rPr>
                <w:rFonts w:hint="eastAsia" w:ascii="宋体" w:hAnsi="宋体"/>
                <w:b/>
                <w:bCs/>
                <w:sz w:val="30"/>
                <w:szCs w:val="30"/>
              </w:rPr>
              <w:t>指导教师</w:t>
            </w:r>
          </w:p>
        </w:tc>
        <w:tc>
          <w:tcPr>
            <w:tcW w:w="236" w:type="dxa"/>
          </w:tcPr>
          <w:p w14:paraId="03F49B6D">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59FB6449">
            <w:pPr>
              <w:pStyle w:val="67"/>
              <w:rPr>
                <w:rFonts w:hint="default" w:eastAsia="宋体"/>
                <w:lang w:val="en-US" w:eastAsia="zh-CN"/>
              </w:rPr>
            </w:pPr>
            <w:r>
              <w:rPr>
                <w:rFonts w:hint="eastAsia"/>
                <w:lang w:val="en-US" w:eastAsia="zh-CN"/>
              </w:rPr>
              <w:t>罗福亚</w:t>
            </w:r>
          </w:p>
        </w:tc>
      </w:tr>
      <w:tr w14:paraId="08C10C59">
        <w:tblPrEx>
          <w:tblCellMar>
            <w:top w:w="0" w:type="dxa"/>
            <w:left w:w="108" w:type="dxa"/>
            <w:bottom w:w="0" w:type="dxa"/>
            <w:right w:w="108" w:type="dxa"/>
          </w:tblCellMar>
        </w:tblPrEx>
        <w:trPr>
          <w:jc w:val="center"/>
        </w:trPr>
        <w:tc>
          <w:tcPr>
            <w:tcW w:w="2232" w:type="dxa"/>
            <w:vAlign w:val="center"/>
          </w:tcPr>
          <w:p w14:paraId="583526F8">
            <w:pPr>
              <w:spacing w:line="240" w:lineRule="auto"/>
              <w:ind w:firstLine="0" w:firstLineChars="0"/>
              <w:jc w:val="distribute"/>
              <w:rPr>
                <w:rFonts w:ascii="宋体" w:hAnsi="宋体"/>
                <w:b/>
                <w:bCs/>
                <w:sz w:val="30"/>
                <w:szCs w:val="30"/>
              </w:rPr>
            </w:pPr>
            <w:r>
              <w:rPr>
                <w:rFonts w:hint="eastAsia" w:ascii="宋体" w:hAnsi="宋体"/>
                <w:b/>
                <w:bCs/>
                <w:sz w:val="30"/>
                <w:szCs w:val="30"/>
              </w:rPr>
              <w:t>指导教师职称</w:t>
            </w:r>
          </w:p>
        </w:tc>
        <w:tc>
          <w:tcPr>
            <w:tcW w:w="236" w:type="dxa"/>
          </w:tcPr>
          <w:p w14:paraId="0A24DD07">
            <w:pPr>
              <w:spacing w:line="240" w:lineRule="auto"/>
              <w:ind w:firstLine="602"/>
              <w:jc w:val="distribute"/>
              <w:rPr>
                <w:rFonts w:ascii="宋体" w:hAnsi="宋体"/>
                <w:b/>
                <w:bCs/>
                <w:sz w:val="30"/>
                <w:szCs w:val="30"/>
              </w:rPr>
            </w:pPr>
            <w:r>
              <w:rPr>
                <w:rFonts w:hint="eastAsia" w:ascii="宋体" w:hAnsi="宋体"/>
                <w:b/>
                <w:bCs/>
                <w:sz w:val="30"/>
                <w:szCs w:val="30"/>
              </w:rPr>
              <w:t>：</w:t>
            </w:r>
          </w:p>
        </w:tc>
        <w:tc>
          <w:tcPr>
            <w:tcW w:w="5677" w:type="dxa"/>
            <w:tcBorders>
              <w:top w:val="single" w:color="auto" w:sz="4" w:space="0"/>
              <w:left w:val="nil"/>
              <w:bottom w:val="single" w:color="auto" w:sz="4" w:space="0"/>
              <w:right w:val="nil"/>
            </w:tcBorders>
            <w:vAlign w:val="center"/>
          </w:tcPr>
          <w:p w14:paraId="433FFC5B">
            <w:pPr>
              <w:pStyle w:val="67"/>
              <w:rPr>
                <w:rFonts w:hint="eastAsia" w:eastAsia="宋体"/>
                <w:lang w:eastAsia="zh-CN"/>
              </w:rPr>
            </w:pPr>
            <w:r>
              <w:rPr>
                <w:rFonts w:hint="eastAsia"/>
                <w:lang w:val="en-US" w:eastAsia="zh-CN"/>
              </w:rPr>
              <w:t>讲师</w:t>
            </w:r>
          </w:p>
        </w:tc>
      </w:tr>
    </w:tbl>
    <w:p w14:paraId="71036B46">
      <w:pPr>
        <w:adjustRightInd w:val="0"/>
        <w:snapToGrid w:val="0"/>
        <w:spacing w:line="480" w:lineRule="auto"/>
        <w:ind w:firstLine="301" w:firstLineChars="100"/>
        <w:rPr>
          <w:b/>
          <w:bCs/>
          <w:sz w:val="30"/>
        </w:rPr>
      </w:pPr>
    </w:p>
    <w:p w14:paraId="2B375E6F">
      <w:pPr>
        <w:ind w:firstLine="640"/>
        <w:jc w:val="center"/>
        <w:rPr>
          <w:rFonts w:ascii="宋体" w:hAnsi="宋体"/>
          <w:sz w:val="32"/>
        </w:rPr>
      </w:pPr>
    </w:p>
    <w:sdt>
      <w:sdtPr>
        <w:rPr>
          <w:rFonts w:ascii="宋体" w:hAnsi="宋体"/>
          <w:sz w:val="32"/>
        </w:rPr>
        <w:id w:val="1038319758"/>
        <w:placeholder>
          <w:docPart w:val="DefaultPlaceholder_-1854013437"/>
        </w:placeholder>
        <w:showingPlcHdr/>
        <w:date>
          <w:dateFormat w:val="yyyy-MM-dd"/>
          <w:lid w:val="zh-CN"/>
          <w:storeMappedDataAs w:val="datetime"/>
          <w:calendar w:val="gregorian"/>
        </w:date>
      </w:sdtPr>
      <w:sdtEndPr>
        <w:rPr>
          <w:rFonts w:ascii="宋体" w:hAnsi="宋体"/>
          <w:sz w:val="32"/>
        </w:rPr>
      </w:sdtEndPr>
      <w:sdtContent>
        <w:p w14:paraId="062E8180">
          <w:pPr>
            <w:ind w:firstLine="640"/>
            <w:jc w:val="center"/>
            <w:rPr>
              <w:rFonts w:ascii="宋体" w:hAnsi="宋体"/>
              <w:sz w:val="32"/>
            </w:rPr>
          </w:pPr>
          <w:r>
            <w:rPr>
              <w:rStyle w:val="55"/>
              <w:rFonts w:hint="eastAsia"/>
            </w:rPr>
            <w:t>单击或点击此处输入日期。</w:t>
          </w:r>
        </w:p>
      </w:sdtContent>
    </w:sdt>
    <w:p w14:paraId="412AAF51">
      <w:pPr>
        <w:pStyle w:val="49"/>
        <w:spacing w:before="156" w:after="156"/>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6" w:h="16838"/>
          <w:pgMar w:top="1701" w:right="1418" w:bottom="1134" w:left="1701" w:header="1134" w:footer="567" w:gutter="0"/>
          <w:pgNumType w:fmt="upperRoman" w:start="1"/>
          <w:cols w:space="720" w:num="1"/>
          <w:docGrid w:type="lines" w:linePitch="312" w:charSpace="0"/>
        </w:sectPr>
      </w:pPr>
    </w:p>
    <w:p w14:paraId="1D948986">
      <w:pPr>
        <w:pStyle w:val="49"/>
        <w:spacing w:before="156" w:after="156"/>
      </w:pPr>
      <w:r>
        <w:t>独创性（或创新性）声明</w:t>
      </w:r>
    </w:p>
    <w:p w14:paraId="666C9E03">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 xml:space="preserve">所做的任何贡献均已在文中做了明确的说明并表示了谢意。 </w:t>
      </w:r>
    </w:p>
    <w:p w14:paraId="6FF6CC1A">
      <w:r>
        <w:rPr>
          <w:rFonts w:hint="eastAsia"/>
        </w:rPr>
        <w:t>毕业设计（</w:t>
      </w:r>
      <w:r>
        <w:t>论文</w:t>
      </w:r>
      <w:r>
        <w:rPr>
          <w:rFonts w:hint="eastAsia"/>
        </w:rPr>
        <w:t>）</w:t>
      </w:r>
      <w:r>
        <w:t xml:space="preserve">与资料若有不实之处，本人承担一切相关责任。 </w:t>
      </w:r>
    </w:p>
    <w:p w14:paraId="6A00FAAD"/>
    <w:p w14:paraId="429DBB27">
      <w:r>
        <w:t xml:space="preserve">本人签名：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821AE1F">
      <w:pPr>
        <w:spacing w:line="360" w:lineRule="auto"/>
        <w:ind w:firstLine="562"/>
        <w:rPr>
          <w:rFonts w:ascii="Verdana" w:hAnsi="Verdana"/>
          <w:b/>
          <w:color w:val="111111"/>
          <w:sz w:val="28"/>
        </w:rPr>
      </w:pPr>
    </w:p>
    <w:p w14:paraId="7F21A4C3">
      <w:pPr>
        <w:pStyle w:val="49"/>
        <w:spacing w:before="156" w:after="156"/>
      </w:pPr>
      <w:r>
        <w:t>关于</w:t>
      </w:r>
      <w:r>
        <w:rPr>
          <w:rFonts w:hint="eastAsia"/>
        </w:rPr>
        <w:t>毕业设计（论文）</w:t>
      </w:r>
      <w:r>
        <w:t xml:space="preserve">使用授权的说明 </w:t>
      </w:r>
    </w:p>
    <w:p w14:paraId="48BAD44F">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426FC420"/>
    <w:p w14:paraId="54C3C8E7">
      <w:r>
        <w:t xml:space="preserve">本人签名： </w:t>
      </w:r>
      <w:r>
        <w:rPr>
          <w:rFonts w:hint="eastAsia"/>
        </w:rPr>
        <w:tab/>
      </w:r>
      <w:r>
        <w:rPr>
          <w:rFonts w:hint="eastAsia"/>
        </w:rPr>
        <w:tab/>
      </w:r>
      <w:r>
        <w:rPr>
          <w:rFonts w:hint="eastAsia"/>
        </w:rPr>
        <w:tab/>
      </w:r>
      <w:r>
        <w:rPr>
          <w:rFonts w:hint="eastAsia"/>
        </w:rPr>
        <w:tab/>
      </w:r>
      <w:r>
        <w:t>日期：</w:t>
      </w:r>
    </w:p>
    <w:p w14:paraId="75FF387B">
      <w:pPr>
        <w:spacing w:line="360" w:lineRule="auto"/>
      </w:pPr>
      <w:r>
        <w:t xml:space="preserve">导师签名： </w:t>
      </w:r>
      <w:r>
        <w:rPr>
          <w:rFonts w:hint="eastAsia"/>
        </w:rPr>
        <w:tab/>
      </w:r>
      <w:r>
        <w:rPr>
          <w:rFonts w:hint="eastAsia"/>
        </w:rPr>
        <w:tab/>
      </w:r>
      <w:r>
        <w:rPr>
          <w:rFonts w:hint="eastAsia"/>
        </w:rPr>
        <w:tab/>
      </w:r>
      <w:r>
        <w:rPr>
          <w:rFonts w:hint="eastAsia"/>
        </w:rPr>
        <w:tab/>
      </w:r>
      <w:r>
        <w:t>日期</w:t>
      </w:r>
      <w:r>
        <w:rPr>
          <w:rFonts w:hint="eastAsia"/>
        </w:rPr>
        <w:t>：</w:t>
      </w:r>
    </w:p>
    <w:p w14:paraId="5B26BC78">
      <w:pPr>
        <w:spacing w:line="360" w:lineRule="auto"/>
      </w:pPr>
    </w:p>
    <w:p w14:paraId="7819361C">
      <w:pPr>
        <w:spacing w:line="360" w:lineRule="auto"/>
      </w:pPr>
    </w:p>
    <w:p w14:paraId="7A3DCD4D">
      <w:pPr>
        <w:pStyle w:val="59"/>
        <w:sectPr>
          <w:footerReference r:id="rId11"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bookmarkStart w:id="0" w:name="_Toc17434"/>
    </w:p>
    <w:p w14:paraId="2FF9EA00">
      <w:pPr>
        <w:pStyle w:val="59"/>
      </w:pPr>
      <w:bookmarkStart w:id="1" w:name="_Toc195988323"/>
      <w:bookmarkStart w:id="2" w:name="_Toc26243"/>
      <w:r>
        <w:rPr>
          <w:rFonts w:hint="eastAsia"/>
        </w:rPr>
        <w:t>摘要</w:t>
      </w:r>
      <w:bookmarkEnd w:id="0"/>
      <w:bookmarkEnd w:id="1"/>
      <w:bookmarkEnd w:id="2"/>
    </w:p>
    <w:p w14:paraId="722EE5A5">
      <w:pPr>
        <w:widowControl/>
        <w:spacing w:line="400" w:lineRule="exact"/>
        <w:ind w:firstLine="480" w:firstLineChars="200"/>
        <w:jc w:val="left"/>
        <w:rPr>
          <w:rFonts w:hint="eastAsia" w:ascii="宋体" w:hAnsi="宋体" w:cs="宋体"/>
          <w:color w:val="333333"/>
          <w:kern w:val="0"/>
          <w:sz w:val="24"/>
          <w:lang w:bidi="ar"/>
        </w:rPr>
      </w:pPr>
      <w:r>
        <w:rPr>
          <w:rFonts w:ascii="宋体" w:hAnsi="宋体" w:cs="宋体"/>
          <w:kern w:val="0"/>
          <w:sz w:val="24"/>
          <w:lang w:bidi="ar"/>
        </w:rPr>
        <w:t>当前国内超声波液位监测市场需求呈高速增长态势</w:t>
      </w:r>
      <w:r>
        <w:rPr>
          <w:rFonts w:hint="eastAsia" w:ascii="宋体" w:hAnsi="宋体" w:cs="宋体"/>
          <w:kern w:val="0"/>
          <w:sz w:val="24"/>
          <w:lang w:eastAsia="zh-CN" w:bidi="ar"/>
        </w:rPr>
        <w:t>。</w:t>
      </w:r>
      <w:r>
        <w:rPr>
          <w:rFonts w:hint="eastAsia" w:ascii="宋体" w:hAnsi="宋体" w:cs="宋体"/>
          <w:color w:val="333333"/>
          <w:kern w:val="0"/>
          <w:sz w:val="24"/>
          <w:lang w:bidi="ar"/>
        </w:rPr>
        <w:t>本课题要求在研究超声波测距原理和微控制器应用技术的基础上，结合模拟/数字电路、传感器技术、嵌入式编程及人机交互等知识，利用电路设计、单片机开发工具，以一款主流单片机（如STC89C52、STM32F103等）作为核心控制器，选用超声波传感器模块和LCD液晶显示器，设计一套液位监控系统。实现对容器内液位高度的非接触式自动测量，通过计算液面与固定参考点之间的距离变化，得出液位高度，并进行实时显示与监控。设计必须注意作品的实用性和性价比，同时考虑节能、环境、社会、法律等非技术因素。</w:t>
      </w:r>
    </w:p>
    <w:p w14:paraId="18A428D1">
      <w:pPr>
        <w:pStyle w:val="61"/>
      </w:pPr>
      <w:r>
        <w:fldChar w:fldCharType="begin">
          <w:ffData>
            <w:name w:val="文字1"/>
            <w:enabled/>
            <w:calcOnExit w:val="0"/>
            <w:textInput>
              <w:default w:val="摘要是毕业设计（论文）的内容不加注释和评论的简短陈述，简明扼要陈述研究目的、内容、方法、成果和结论。中文摘要300~500字。"/>
            </w:textInput>
          </w:ffData>
        </w:fldChar>
      </w:r>
      <w:bookmarkStart w:id="3" w:name="文字1"/>
      <w:r>
        <w:instrText xml:space="preserve"> FORMTEXT </w:instrText>
      </w:r>
      <w:r>
        <w:fldChar w:fldCharType="separate"/>
      </w:r>
      <w:r>
        <w:rPr>
          <w:rFonts w:hint="eastAsia"/>
        </w:rPr>
        <w:t>摘要是毕业设计（论文）的内容不加注释和评论的简短陈述，简明扼要陈述研究目的、内容、方法、成果和结论。中文摘要300~500字。</w:t>
      </w:r>
      <w:r>
        <w:fldChar w:fldCharType="end"/>
      </w:r>
      <w:bookmarkEnd w:id="3"/>
    </w:p>
    <w:p w14:paraId="6CBE993D">
      <w:pPr>
        <w:spacing w:line="400" w:lineRule="atLeast"/>
        <w:ind w:firstLine="0" w:firstLineChars="0"/>
        <w:rPr>
          <w:rFonts w:hint="default" w:ascii="宋体" w:hAnsi="宋体" w:eastAsia="宋体"/>
          <w:lang w:val="en-US" w:eastAsia="zh-CN"/>
        </w:rPr>
      </w:pPr>
      <w:r>
        <w:rPr>
          <w:rFonts w:hint="eastAsia" w:ascii="宋体" w:hAnsi="宋体"/>
          <w:b/>
          <w:bCs/>
        </w:rPr>
        <w:t>关键词：</w:t>
      </w:r>
      <w:r>
        <w:rPr>
          <w:rFonts w:hint="eastAsia" w:ascii="宋体" w:hAnsi="宋体"/>
          <w:b w:val="0"/>
          <w:bCs w:val="0"/>
          <w:lang w:val="en-US" w:eastAsia="zh-CN"/>
        </w:rPr>
        <w:t>超声波测量</w:t>
      </w:r>
      <w:r>
        <w:rPr>
          <w:rFonts w:hint="eastAsia" w:ascii="宋体" w:hAnsi="宋体"/>
        </w:rPr>
        <w:t>；</w:t>
      </w:r>
      <w:r>
        <w:rPr>
          <w:rFonts w:hint="eastAsia" w:ascii="宋体" w:hAnsi="宋体"/>
          <w:lang w:val="en-US" w:eastAsia="zh-CN"/>
        </w:rPr>
        <w:t>测量液位差</w:t>
      </w:r>
      <w:r>
        <w:rPr>
          <w:rFonts w:hint="eastAsia" w:ascii="宋体" w:hAnsi="宋体"/>
        </w:rPr>
        <w:t>；</w:t>
      </w:r>
      <w:r>
        <w:rPr>
          <w:rFonts w:hint="eastAsia" w:ascii="宋体" w:hAnsi="宋体"/>
          <w:lang w:val="en-US" w:eastAsia="zh-CN"/>
        </w:rPr>
        <w:t>LCD显示</w:t>
      </w:r>
      <w:r>
        <w:rPr>
          <w:rFonts w:hint="eastAsia" w:ascii="宋体" w:hAnsi="宋体"/>
        </w:rPr>
        <w:t>；</w:t>
      </w:r>
      <w:r>
        <w:rPr>
          <w:rFonts w:hint="eastAsia" w:ascii="宋体" w:hAnsi="宋体"/>
          <w:lang w:val="en-US" w:eastAsia="zh-CN"/>
        </w:rPr>
        <w:t>上位机连接</w:t>
      </w:r>
    </w:p>
    <w:p w14:paraId="6709A5A7">
      <w:pPr>
        <w:pStyle w:val="61"/>
      </w:pPr>
      <w:r>
        <w:fldChar w:fldCharType="begin">
          <w:ffData>
            <w:name w:val="文字2"/>
            <w:enabled/>
            <w:calcOnExit w:val="0"/>
            <w:textInput>
              <w:default w:val="关键词一般为3～5个，关键词和关键词之间用分号隔开"/>
            </w:textInput>
          </w:ffData>
        </w:fldChar>
      </w:r>
      <w:bookmarkStart w:id="4" w:name="文字2"/>
      <w:r>
        <w:instrText xml:space="preserve"> FORMTEXT </w:instrText>
      </w:r>
      <w:r>
        <w:fldChar w:fldCharType="separate"/>
      </w:r>
      <w:r>
        <w:t>关键词一般为3～5个，关键词和关键词之间用分号隔开</w:t>
      </w:r>
      <w:r>
        <w:fldChar w:fldCharType="end"/>
      </w:r>
      <w:bookmarkEnd w:id="4"/>
    </w:p>
    <w:p w14:paraId="7824F877">
      <w:pPr>
        <w:pStyle w:val="61"/>
      </w:pPr>
      <w:r>
        <w:fldChar w:fldCharType="begin">
          <w:ffData>
            <w:enabled/>
            <w:calcOnExit w:val="0"/>
            <w:textInput>
              <w:default w:val="标题：宋体三号加粗"/>
            </w:textInput>
          </w:ffData>
        </w:fldChar>
      </w:r>
      <w:r>
        <w:instrText xml:space="preserve"> FORMTEXT </w:instrText>
      </w:r>
      <w:r>
        <w:fldChar w:fldCharType="separate"/>
      </w:r>
      <w:r>
        <w:rPr>
          <w:rFonts w:hint="eastAsia"/>
        </w:rPr>
        <w:t>标题：宋体三号加粗</w:t>
      </w:r>
      <w:r>
        <w:fldChar w:fldCharType="end"/>
      </w:r>
    </w:p>
    <w:p w14:paraId="3D5CF6A6">
      <w:pPr>
        <w:pStyle w:val="61"/>
      </w:pPr>
      <w:r>
        <w:fldChar w:fldCharType="begin">
          <w:ffData>
            <w:enabled/>
            <w:calcOnExit w:val="0"/>
            <w:textInput>
              <w:default w:val="正文：宋体小四"/>
            </w:textInput>
          </w:ffData>
        </w:fldChar>
      </w:r>
      <w:r>
        <w:instrText xml:space="preserve"> FORMTEXT </w:instrText>
      </w:r>
      <w:r>
        <w:fldChar w:fldCharType="separate"/>
      </w:r>
      <w:r>
        <w:rPr>
          <w:rFonts w:hint="eastAsia"/>
        </w:rPr>
        <w:t>正文：宋体小四</w:t>
      </w:r>
      <w:r>
        <w:fldChar w:fldCharType="end"/>
      </w:r>
    </w:p>
    <w:p w14:paraId="326F1D3D">
      <w:pPr>
        <w:pStyle w:val="2"/>
        <w:bidi w:val="0"/>
      </w:pPr>
    </w:p>
    <w:p w14:paraId="6BC18C51">
      <w:pPr>
        <w:rPr>
          <w:color w:val="FF0000"/>
        </w:rPr>
      </w:pPr>
      <w:r>
        <w:rPr>
          <w:rFonts w:hint="eastAsia"/>
          <w:color w:val="FF0000"/>
        </w:rPr>
        <w:t>快捷键：</w:t>
      </w:r>
    </w:p>
    <w:p w14:paraId="7B30F37D">
      <w:pPr>
        <w:rPr>
          <w:color w:val="FF0000"/>
        </w:rPr>
      </w:pPr>
      <w:r>
        <w:rPr>
          <w:rFonts w:hint="eastAsia"/>
          <w:color w:val="FF0000"/>
        </w:rPr>
        <w:t>一级标题：Alt + 1</w:t>
      </w:r>
    </w:p>
    <w:p w14:paraId="1FF9EA30">
      <w:pPr>
        <w:rPr>
          <w:color w:val="FF0000"/>
        </w:rPr>
      </w:pPr>
      <w:r>
        <w:rPr>
          <w:rFonts w:hint="eastAsia"/>
          <w:color w:val="FF0000"/>
        </w:rPr>
        <w:t>二级标题：Alt + 2</w:t>
      </w:r>
    </w:p>
    <w:p w14:paraId="5199FCF1">
      <w:pPr>
        <w:rPr>
          <w:color w:val="FF0000"/>
        </w:rPr>
      </w:pPr>
      <w:r>
        <w:rPr>
          <w:rFonts w:hint="eastAsia"/>
          <w:color w:val="FF0000"/>
        </w:rPr>
        <w:t>三级标题：Alt + 3</w:t>
      </w:r>
    </w:p>
    <w:p w14:paraId="1B898AA9">
      <w:pPr>
        <w:rPr>
          <w:color w:val="FF0000"/>
        </w:rPr>
      </w:pPr>
      <w:r>
        <w:rPr>
          <w:rFonts w:hint="eastAsia"/>
          <w:color w:val="FF0000"/>
        </w:rPr>
        <w:t>四级标题：Alt + 4</w:t>
      </w:r>
    </w:p>
    <w:p w14:paraId="06993876">
      <w:pPr>
        <w:rPr>
          <w:color w:val="FF0000"/>
        </w:rPr>
      </w:pPr>
      <w:r>
        <w:rPr>
          <w:rFonts w:hint="eastAsia"/>
          <w:color w:val="FF0000"/>
        </w:rPr>
        <w:t>五级标题：Alt + 5</w:t>
      </w:r>
    </w:p>
    <w:p w14:paraId="3F17A9C9">
      <w:pPr>
        <w:rPr>
          <w:color w:val="FF0000"/>
        </w:rPr>
      </w:pPr>
      <w:r>
        <w:rPr>
          <w:rFonts w:hint="eastAsia"/>
          <w:color w:val="FF0000"/>
        </w:rPr>
        <w:t>正文：Alt</w:t>
      </w:r>
      <w:r>
        <w:rPr>
          <w:color w:val="FF0000"/>
        </w:rPr>
        <w:t xml:space="preserve"> + Z</w:t>
      </w:r>
    </w:p>
    <w:p w14:paraId="09D9503A">
      <w:pPr>
        <w:rPr>
          <w:color w:val="FF0000"/>
        </w:rPr>
      </w:pPr>
      <w:r>
        <w:rPr>
          <w:rFonts w:hint="eastAsia"/>
          <w:color w:val="FF0000"/>
        </w:rPr>
        <w:t>图题：Alt + T</w:t>
      </w:r>
    </w:p>
    <w:p w14:paraId="70E76A21">
      <w:pPr>
        <w:rPr>
          <w:color w:val="FF0000"/>
        </w:rPr>
      </w:pPr>
      <w:r>
        <w:rPr>
          <w:rFonts w:hint="eastAsia"/>
          <w:color w:val="FF0000"/>
        </w:rPr>
        <w:t>图：Alt + P</w:t>
      </w:r>
    </w:p>
    <w:p w14:paraId="78DF6281">
      <w:pPr>
        <w:rPr>
          <w:color w:val="FF0000"/>
        </w:rPr>
      </w:pPr>
      <w:r>
        <w:rPr>
          <w:rFonts w:hint="eastAsia"/>
          <w:color w:val="FF0000"/>
        </w:rPr>
        <w:t>表题：Alt + B</w:t>
      </w:r>
    </w:p>
    <w:p w14:paraId="2CD2EC12">
      <w:pPr>
        <w:rPr>
          <w:color w:val="FF0000"/>
        </w:rPr>
      </w:pPr>
      <w:r>
        <w:rPr>
          <w:rFonts w:hint="eastAsia"/>
          <w:color w:val="FF0000"/>
        </w:rPr>
        <w:t>表文：Alt + W</w:t>
      </w:r>
    </w:p>
    <w:p w14:paraId="32B73619">
      <w:pPr>
        <w:rPr>
          <w:color w:val="FF0000"/>
        </w:rPr>
      </w:pPr>
      <w:r>
        <w:rPr>
          <w:rFonts w:hint="eastAsia"/>
          <w:color w:val="FF0000"/>
        </w:rPr>
        <w:t>参考文献：Alt + C</w:t>
      </w:r>
    </w:p>
    <w:p w14:paraId="39A32277">
      <w:pPr>
        <w:spacing w:line="400" w:lineRule="atLeast"/>
        <w:rPr>
          <w:color w:val="FF0000"/>
        </w:rPr>
      </w:pPr>
      <w:r>
        <w:rPr>
          <w:rFonts w:hint="eastAsia"/>
          <w:color w:val="FF0000"/>
        </w:rPr>
        <w:t>文献引用：Alt</w:t>
      </w:r>
      <w:r>
        <w:rPr>
          <w:color w:val="FF0000"/>
        </w:rPr>
        <w:t xml:space="preserve"> + </w:t>
      </w:r>
      <w:r>
        <w:rPr>
          <w:rFonts w:hint="eastAsia"/>
          <w:color w:val="FF0000"/>
        </w:rPr>
        <w:t>Y</w:t>
      </w:r>
    </w:p>
    <w:p w14:paraId="426E10B6">
      <w:pPr>
        <w:pStyle w:val="61"/>
      </w:pPr>
      <w:r>
        <w:fldChar w:fldCharType="begin">
          <w:ffData>
            <w:enabled/>
            <w:calcOnExit w:val="0"/>
            <w:textInput>
              <w:default w:val="最后请删除红色说明文字"/>
            </w:textInput>
          </w:ffData>
        </w:fldChar>
      </w:r>
      <w:r>
        <w:instrText xml:space="preserve"> FORMTEXT </w:instrText>
      </w:r>
      <w:r>
        <w:fldChar w:fldCharType="separate"/>
      </w:r>
      <w:r>
        <w:rPr>
          <w:rFonts w:hint="eastAsia"/>
        </w:rPr>
        <w:t>最后请删除红色说明文字</w:t>
      </w:r>
      <w:r>
        <w:fldChar w:fldCharType="end"/>
      </w:r>
    </w:p>
    <w:p w14:paraId="1383FC06">
      <w:pPr>
        <w:pStyle w:val="61"/>
      </w:pPr>
    </w:p>
    <w:p w14:paraId="496826DB">
      <w:pPr>
        <w:rPr>
          <w:color w:val="FF0000"/>
        </w:rPr>
      </w:pPr>
      <w:r>
        <w:rPr>
          <w:color w:val="FF0000"/>
        </w:rPr>
        <w:fldChar w:fldCharType="begin">
          <w:ffData>
            <w:enabled/>
            <w:calcOnExit w:val="0"/>
            <w:textInput>
              <w:default w:val="论文撰写完成后，在参考文献后再增加致谢和附录等信息。"/>
            </w:textInput>
          </w:ffData>
        </w:fldChar>
      </w:r>
      <w:r>
        <w:rPr>
          <w:color w:val="FF0000"/>
        </w:rPr>
        <w:instrText xml:space="preserve"> FORMTEXT </w:instrText>
      </w:r>
      <w:r>
        <w:rPr>
          <w:color w:val="FF0000"/>
        </w:rPr>
        <w:fldChar w:fldCharType="separate"/>
      </w:r>
      <w:r>
        <w:rPr>
          <w:rFonts w:hint="eastAsia"/>
          <w:color w:val="FF0000"/>
        </w:rPr>
        <w:t>论文撰写完成后，在参考文献后再增加致谢和附录等信息。</w:t>
      </w:r>
      <w:r>
        <w:rPr>
          <w:color w:val="FF0000"/>
        </w:rPr>
        <w:fldChar w:fldCharType="end"/>
      </w:r>
    </w:p>
    <w:p w14:paraId="3BA76DA2">
      <w:pPr>
        <w:rPr>
          <w:rFonts w:ascii="微软雅黑" w:hAnsi="微软雅黑" w:eastAsia="微软雅黑" w:cs="微软雅黑"/>
          <w:b/>
          <w:bCs/>
          <w:color w:val="FF0000"/>
        </w:rPr>
      </w:pPr>
      <w:r>
        <w:rPr>
          <w:rFonts w:hint="eastAsia" w:ascii="微软雅黑" w:hAnsi="微软雅黑" w:eastAsia="微软雅黑" w:cs="微软雅黑"/>
          <w:b/>
          <w:bCs/>
          <w:color w:val="FF0000"/>
        </w:rPr>
        <w:t>【注意事项】：建议在文件菜单—选项—显示—显示所有格式标记，以免删除空行时删掉分节符，导致页眉出错。</w:t>
      </w:r>
    </w:p>
    <w:p w14:paraId="2125C408">
      <w:pPr>
        <w:spacing w:line="400" w:lineRule="atLeast"/>
        <w:rPr>
          <w:rFonts w:ascii="宋体" w:hAnsi="宋体"/>
        </w:rPr>
      </w:pPr>
    </w:p>
    <w:p w14:paraId="40DE3B20">
      <w:pPr>
        <w:spacing w:line="400" w:lineRule="atLeast"/>
        <w:rPr>
          <w:rFonts w:ascii="宋体" w:hAnsi="宋体"/>
        </w:rPr>
      </w:pPr>
    </w:p>
    <w:p w14:paraId="288F1AC2">
      <w:pPr>
        <w:spacing w:line="400" w:lineRule="atLeast"/>
        <w:rPr>
          <w:rFonts w:ascii="宋体" w:hAnsi="宋体"/>
        </w:rPr>
      </w:pPr>
    </w:p>
    <w:p w14:paraId="1502600B">
      <w:pPr>
        <w:spacing w:line="400" w:lineRule="atLeast"/>
        <w:rPr>
          <w:rFonts w:ascii="宋体" w:hAnsi="宋体"/>
        </w:rPr>
        <w:sectPr>
          <w:headerReference r:id="rId12" w:type="default"/>
          <w:footerReference r:id="rId13" w:type="default"/>
          <w:endnotePr>
            <w:numFmt w:val="decimal"/>
          </w:endnotePr>
          <w:type w:val="oddPage"/>
          <w:pgSz w:w="11906" w:h="16838"/>
          <w:pgMar w:top="1701" w:right="1418" w:bottom="1134" w:left="1701" w:header="1134" w:footer="567" w:gutter="0"/>
          <w:pgNumType w:fmt="upperRoman" w:start="1"/>
          <w:cols w:space="720" w:num="1"/>
          <w:docGrid w:type="lines" w:linePitch="312" w:charSpace="0"/>
        </w:sectPr>
      </w:pPr>
    </w:p>
    <w:p w14:paraId="172B3820">
      <w:pPr>
        <w:pStyle w:val="58"/>
      </w:pPr>
      <w:bookmarkStart w:id="5" w:name="_Toc11395"/>
      <w:bookmarkStart w:id="6" w:name="_Toc195988324"/>
      <w:bookmarkStart w:id="7" w:name="_Toc12394"/>
      <w:r>
        <w:t>Abstract</w:t>
      </w:r>
      <w:bookmarkEnd w:id="5"/>
      <w:bookmarkEnd w:id="6"/>
      <w:bookmarkEnd w:id="7"/>
    </w:p>
    <w:p w14:paraId="6D868FD8">
      <w:pPr>
        <w:pStyle w:val="61"/>
      </w:pPr>
      <w:r>
        <w:rPr>
          <w:rFonts w:hint="eastAsia" w:ascii="Times New Roman" w:hAnsi="Times New Roman" w:eastAsia="宋体" w:cs="Times New Roman"/>
          <w:color w:val="auto"/>
          <w:kern w:val="2"/>
          <w:sz w:val="24"/>
          <w:szCs w:val="24"/>
          <w:lang w:val="en-US" w:eastAsia="zh-CN" w:bidi="ar-SA"/>
        </w:rPr>
        <w:t>Based on the principles of ultrasonic ranging and microcontroller application technology, this subject integrates analog and digital circuits, sensor technology, embedded programming and human-computer interaction. With circuit design and MCU development tools, it takes mainstream single-chip microcontrollers such as STC89C52 and STM32F103 as the core controller, adopts ultrasonic sensor modules and LCD displays, and develops a liquid level monitoring system to realize non-contact automatic measurement of liquid level in containers</w:t>
      </w:r>
    </w:p>
    <w:p w14:paraId="5E493F63">
      <w:pPr>
        <w:ind w:firstLine="0" w:firstLineChars="0"/>
        <w:rPr>
          <w:rFonts w:hint="eastAsia" w:ascii="Times New Roman" w:hAnsi="Times New Roman" w:eastAsia="宋体" w:cs="Times New Roman"/>
          <w:color w:val="auto"/>
          <w:kern w:val="2"/>
          <w:sz w:val="24"/>
          <w:szCs w:val="24"/>
          <w:lang w:val="en-US" w:eastAsia="zh-CN" w:bidi="ar-SA"/>
        </w:rPr>
      </w:pPr>
      <w:r>
        <w:rPr>
          <w:b/>
        </w:rPr>
        <w:t>K</w:t>
      </w:r>
      <w:r>
        <w:rPr>
          <w:rFonts w:hint="eastAsia"/>
          <w:b/>
        </w:rPr>
        <w:t>eywords</w:t>
      </w:r>
      <w:r>
        <w:rPr>
          <w:rFonts w:hint="eastAsia" w:ascii="Times New Roman" w:hAnsi="Times New Roman" w:eastAsia="宋体" w:cs="Times New Roman"/>
          <w:color w:val="auto"/>
          <w:kern w:val="2"/>
          <w:sz w:val="24"/>
          <w:szCs w:val="24"/>
          <w:lang w:val="en-US" w:eastAsia="zh-CN" w:bidi="ar-SA"/>
        </w:rPr>
        <w:t>:Ultrasonic Measurement;Liquid Level Difference Measurement; LCD Display;Upper Computer Connection</w:t>
      </w:r>
    </w:p>
    <w:p w14:paraId="3B11A4CA">
      <w:pPr>
        <w:pStyle w:val="61"/>
      </w:pPr>
      <w:r>
        <w:fldChar w:fldCharType="begin">
          <w:ffData>
            <w:enabled/>
            <w:calcOnExit w:val="0"/>
            <w:textInput>
              <w:default w:val="标题：Times New Roman三号加粗"/>
            </w:textInput>
          </w:ffData>
        </w:fldChar>
      </w:r>
      <w:r>
        <w:instrText xml:space="preserve"> FORMTEXT </w:instrText>
      </w:r>
      <w:r>
        <w:fldChar w:fldCharType="separate"/>
      </w:r>
      <w:r>
        <w:rPr>
          <w:rFonts w:hint="eastAsia"/>
        </w:rPr>
        <w:t>标题：Times New Roman三号加粗</w:t>
      </w:r>
      <w:r>
        <w:fldChar w:fldCharType="end"/>
      </w:r>
    </w:p>
    <w:p w14:paraId="2EEB9B79">
      <w:pPr>
        <w:pStyle w:val="61"/>
      </w:pPr>
      <w:r>
        <w:fldChar w:fldCharType="begin">
          <w:ffData>
            <w:enabled/>
            <w:calcOnExit w:val="0"/>
            <w:textInput>
              <w:default w:val="正文：Times New Roman小四"/>
            </w:textInput>
          </w:ffData>
        </w:fldChar>
      </w:r>
      <w:r>
        <w:instrText xml:space="preserve"> FORMTEXT </w:instrText>
      </w:r>
      <w:r>
        <w:fldChar w:fldCharType="separate"/>
      </w:r>
      <w:r>
        <w:rPr>
          <w:rFonts w:hint="eastAsia"/>
        </w:rPr>
        <w:t>正文：Times New Roman小四</w:t>
      </w:r>
      <w:r>
        <w:fldChar w:fldCharType="end"/>
      </w:r>
    </w:p>
    <w:p w14:paraId="1FB82C61"/>
    <w:p w14:paraId="778B3A49"/>
    <w:p w14:paraId="3347F370"/>
    <w:p w14:paraId="6A52DF56"/>
    <w:p w14:paraId="084EC34F"/>
    <w:p w14:paraId="50A751BD">
      <w:pPr>
        <w:sectPr>
          <w:headerReference r:id="rId14" w:type="default"/>
          <w:headerReference r:id="rId15" w:type="even"/>
          <w:endnotePr>
            <w:numFmt w:val="decimal"/>
          </w:endnotePr>
          <w:pgSz w:w="11906" w:h="16838"/>
          <w:pgMar w:top="1701" w:right="1418" w:bottom="1134" w:left="1701" w:header="1134" w:footer="567" w:gutter="0"/>
          <w:pgNumType w:fmt="upperRoman" w:start="2"/>
          <w:cols w:space="720" w:num="1"/>
          <w:docGrid w:type="lines" w:linePitch="312" w:charSpace="0"/>
        </w:sectPr>
      </w:pPr>
    </w:p>
    <w:p w14:paraId="3DF7A7A9">
      <w:pPr>
        <w:pStyle w:val="50"/>
        <w:rPr>
          <w:rFonts w:hint="default"/>
        </w:rPr>
      </w:pPr>
      <w:bookmarkStart w:id="8" w:name="_Toc5598"/>
      <w:r>
        <w:t>目录</w:t>
      </w:r>
      <w:bookmarkEnd w:id="8"/>
    </w:p>
    <w:p w14:paraId="7F64E6B6">
      <w:pPr>
        <w:pStyle w:val="19"/>
        <w:tabs>
          <w:tab w:val="right" w:leader="dot" w:pos="8787"/>
          <w:tab w:val="clear" w:pos="8777"/>
        </w:tabs>
        <w:rPr>
          <w:shd w:val="clear" w:color="auto" w:fill="auto"/>
        </w:rPr>
      </w:pPr>
      <w:r>
        <w:rPr>
          <w:shd w:val="clear" w:color="FFFFFF" w:fill="D9D9D9"/>
        </w:rPr>
        <w:fldChar w:fldCharType="begin"/>
      </w:r>
      <w:r>
        <w:rPr>
          <w:shd w:val="clear" w:color="FFFFFF" w:fill="D9D9D9"/>
        </w:rPr>
        <w:instrText xml:space="preserve"> </w:instrText>
      </w:r>
      <w:r>
        <w:rPr>
          <w:rFonts w:hint="eastAsia"/>
          <w:shd w:val="clear" w:color="FFFFFF" w:fill="D9D9D9"/>
        </w:rPr>
        <w:instrText xml:space="preserve">TOC \o "1-3" \h \z \u</w:instrText>
      </w:r>
      <w:r>
        <w:rPr>
          <w:shd w:val="clear" w:color="FFFFFF" w:fill="D9D9D9"/>
        </w:rPr>
        <w:instrText xml:space="preserve"> </w:instrText>
      </w:r>
      <w:r>
        <w:rPr>
          <w:shd w:val="clear" w:color="FFFFFF" w:fill="D9D9D9"/>
        </w:rPr>
        <w:fldChar w:fldCharType="separate"/>
      </w:r>
      <w:r>
        <w:rPr>
          <w:shd w:val="clear" w:color="auto" w:fill="auto"/>
        </w:rPr>
        <w:fldChar w:fldCharType="begin"/>
      </w:r>
      <w:r>
        <w:rPr>
          <w:shd w:val="clear" w:color="auto" w:fill="auto"/>
        </w:rPr>
        <w:instrText xml:space="preserve"> HYPERLINK \l _Toc14866 </w:instrText>
      </w:r>
      <w:r>
        <w:rPr>
          <w:shd w:val="clear" w:color="auto" w:fill="auto"/>
        </w:rPr>
        <w:fldChar w:fldCharType="separate"/>
      </w:r>
      <w:r>
        <w:rPr>
          <w:rFonts w:hint="eastAsia"/>
          <w:shd w:val="clear" w:color="auto" w:fill="auto"/>
        </w:rPr>
        <w:t>摘要</w:t>
      </w:r>
      <w:r>
        <w:rPr>
          <w:shd w:val="clear" w:color="auto" w:fill="auto"/>
        </w:rPr>
        <w:tab/>
      </w:r>
      <w:r>
        <w:rPr>
          <w:shd w:val="clear" w:color="auto" w:fill="auto"/>
        </w:rPr>
        <w:fldChar w:fldCharType="begin"/>
      </w:r>
      <w:r>
        <w:rPr>
          <w:shd w:val="clear" w:color="auto" w:fill="auto"/>
        </w:rPr>
        <w:instrText xml:space="preserve"> PAGEREF _Toc14866 \h </w:instrText>
      </w:r>
      <w:r>
        <w:rPr>
          <w:shd w:val="clear" w:color="auto" w:fill="auto"/>
        </w:rPr>
        <w:fldChar w:fldCharType="separate"/>
      </w:r>
      <w:r>
        <w:rPr>
          <w:shd w:val="clear" w:color="auto" w:fill="auto"/>
        </w:rPr>
        <w:t>I</w:t>
      </w:r>
      <w:r>
        <w:rPr>
          <w:shd w:val="clear" w:color="auto" w:fill="auto"/>
        </w:rPr>
        <w:fldChar w:fldCharType="end"/>
      </w:r>
      <w:r>
        <w:rPr>
          <w:shd w:val="clear" w:color="auto" w:fill="auto"/>
        </w:rPr>
        <w:fldChar w:fldCharType="end"/>
      </w:r>
    </w:p>
    <w:p w14:paraId="0F8B8260">
      <w:pPr>
        <w:pStyle w:val="19"/>
        <w:tabs>
          <w:tab w:val="right" w:leader="dot" w:pos="8787"/>
          <w:tab w:val="clear" w:pos="8777"/>
        </w:tabs>
        <w:rPr>
          <w:shd w:val="clear" w:color="auto" w:fill="auto"/>
        </w:rPr>
      </w:pPr>
      <w:r>
        <w:rPr>
          <w:shd w:val="clear" w:color="auto" w:fill="auto"/>
        </w:rPr>
        <w:fldChar w:fldCharType="begin"/>
      </w:r>
      <w:r>
        <w:rPr>
          <w:shd w:val="clear" w:color="auto" w:fill="auto"/>
        </w:rPr>
        <w:instrText xml:space="preserve"> HYPERLINK \l _Toc25108 </w:instrText>
      </w:r>
      <w:r>
        <w:rPr>
          <w:shd w:val="clear" w:color="auto" w:fill="auto"/>
        </w:rPr>
        <w:fldChar w:fldCharType="separate"/>
      </w:r>
      <w:r>
        <w:rPr>
          <w:shd w:val="clear" w:color="auto" w:fill="auto"/>
        </w:rPr>
        <w:t>Abstract</w:t>
      </w:r>
      <w:r>
        <w:rPr>
          <w:shd w:val="clear" w:color="auto" w:fill="auto"/>
        </w:rPr>
        <w:tab/>
      </w:r>
      <w:r>
        <w:rPr>
          <w:shd w:val="clear" w:color="auto" w:fill="auto"/>
        </w:rPr>
        <w:fldChar w:fldCharType="begin"/>
      </w:r>
      <w:r>
        <w:rPr>
          <w:shd w:val="clear" w:color="auto" w:fill="auto"/>
        </w:rPr>
        <w:instrText xml:space="preserve"> PAGEREF _Toc25108 \h </w:instrText>
      </w:r>
      <w:r>
        <w:rPr>
          <w:shd w:val="clear" w:color="auto" w:fill="auto"/>
        </w:rPr>
        <w:fldChar w:fldCharType="separate"/>
      </w:r>
      <w:r>
        <w:rPr>
          <w:shd w:val="clear" w:color="auto" w:fill="auto"/>
        </w:rPr>
        <w:t>II</w:t>
      </w:r>
      <w:r>
        <w:rPr>
          <w:shd w:val="clear" w:color="auto" w:fill="auto"/>
        </w:rPr>
        <w:fldChar w:fldCharType="end"/>
      </w:r>
      <w:r>
        <w:rPr>
          <w:shd w:val="clear" w:color="auto" w:fill="auto"/>
        </w:rPr>
        <w:fldChar w:fldCharType="end"/>
      </w:r>
    </w:p>
    <w:p w14:paraId="578EB97B">
      <w:pPr>
        <w:pStyle w:val="19"/>
        <w:tabs>
          <w:tab w:val="right" w:leader="dot" w:pos="8787"/>
          <w:tab w:val="clear" w:pos="8777"/>
        </w:tabs>
        <w:rPr>
          <w:shd w:val="clear" w:color="auto" w:fill="auto"/>
        </w:rPr>
      </w:pPr>
      <w:r>
        <w:rPr>
          <w:shd w:val="clear" w:color="auto" w:fill="auto"/>
        </w:rPr>
        <w:fldChar w:fldCharType="begin"/>
      </w:r>
      <w:r>
        <w:rPr>
          <w:shd w:val="clear" w:color="auto" w:fill="auto"/>
        </w:rPr>
        <w:instrText xml:space="preserve"> HYPERLINK \l _Toc26543 </w:instrText>
      </w:r>
      <w:r>
        <w:rPr>
          <w:shd w:val="clear" w:color="auto" w:fill="auto"/>
        </w:rPr>
        <w:fldChar w:fldCharType="separate"/>
      </w:r>
      <w:r>
        <w:rPr>
          <w:rFonts w:hint="eastAsia"/>
          <w:shd w:val="clear" w:color="auto" w:fill="auto"/>
        </w:rPr>
        <w:t>第一章 绪论</w:t>
      </w:r>
      <w:r>
        <w:rPr>
          <w:shd w:val="clear" w:color="auto" w:fill="auto"/>
        </w:rPr>
        <w:tab/>
      </w:r>
      <w:r>
        <w:rPr>
          <w:shd w:val="clear" w:color="auto" w:fill="auto"/>
        </w:rPr>
        <w:fldChar w:fldCharType="begin"/>
      </w:r>
      <w:r>
        <w:rPr>
          <w:shd w:val="clear" w:color="auto" w:fill="auto"/>
        </w:rPr>
        <w:instrText xml:space="preserve"> PAGEREF _Toc26543 \h </w:instrText>
      </w:r>
      <w:r>
        <w:rPr>
          <w:shd w:val="clear" w:color="auto" w:fill="auto"/>
        </w:rPr>
        <w:fldChar w:fldCharType="separate"/>
      </w:r>
      <w:r>
        <w:rPr>
          <w:shd w:val="clear" w:color="auto" w:fill="auto"/>
        </w:rPr>
        <w:t>1</w:t>
      </w:r>
      <w:r>
        <w:rPr>
          <w:shd w:val="clear" w:color="auto" w:fill="auto"/>
        </w:rPr>
        <w:fldChar w:fldCharType="end"/>
      </w:r>
      <w:r>
        <w:rPr>
          <w:shd w:val="clear" w:color="auto" w:fill="auto"/>
        </w:rPr>
        <w:fldChar w:fldCharType="end"/>
      </w:r>
    </w:p>
    <w:p w14:paraId="33C18BEE">
      <w:pPr>
        <w:pStyle w:val="21"/>
        <w:tabs>
          <w:tab w:val="right" w:leader="dot" w:pos="8787"/>
        </w:tabs>
        <w:rPr>
          <w:shd w:val="clear" w:color="auto" w:fill="auto"/>
        </w:rPr>
      </w:pPr>
      <w:r>
        <w:rPr>
          <w:shd w:val="clear" w:color="auto" w:fill="auto"/>
        </w:rPr>
        <w:fldChar w:fldCharType="begin"/>
      </w:r>
      <w:r>
        <w:rPr>
          <w:shd w:val="clear" w:color="auto" w:fill="auto"/>
        </w:rPr>
        <w:instrText xml:space="preserve"> HYPERLINK \l _Toc18731 </w:instrText>
      </w:r>
      <w:r>
        <w:rPr>
          <w:shd w:val="clear" w:color="auto" w:fill="auto"/>
        </w:rPr>
        <w:fldChar w:fldCharType="separate"/>
      </w:r>
      <w:r>
        <w:rPr>
          <w:rFonts w:hint="eastAsia"/>
          <w:shd w:val="clear" w:color="auto" w:fill="auto"/>
        </w:rPr>
        <w:t>§1.1 课题的研究背景与意义</w:t>
      </w:r>
      <w:r>
        <w:rPr>
          <w:shd w:val="clear" w:color="auto" w:fill="auto"/>
        </w:rPr>
        <w:tab/>
      </w:r>
      <w:r>
        <w:rPr>
          <w:shd w:val="clear" w:color="auto" w:fill="auto"/>
        </w:rPr>
        <w:fldChar w:fldCharType="begin"/>
      </w:r>
      <w:r>
        <w:rPr>
          <w:shd w:val="clear" w:color="auto" w:fill="auto"/>
        </w:rPr>
        <w:instrText xml:space="preserve"> PAGEREF _Toc18731 \h </w:instrText>
      </w:r>
      <w:r>
        <w:rPr>
          <w:shd w:val="clear" w:color="auto" w:fill="auto"/>
        </w:rPr>
        <w:fldChar w:fldCharType="separate"/>
      </w:r>
      <w:r>
        <w:rPr>
          <w:shd w:val="clear" w:color="auto" w:fill="auto"/>
        </w:rPr>
        <w:t>1</w:t>
      </w:r>
      <w:r>
        <w:rPr>
          <w:shd w:val="clear" w:color="auto" w:fill="auto"/>
        </w:rPr>
        <w:fldChar w:fldCharType="end"/>
      </w:r>
      <w:r>
        <w:rPr>
          <w:shd w:val="clear" w:color="auto" w:fill="auto"/>
        </w:rPr>
        <w:fldChar w:fldCharType="end"/>
      </w:r>
    </w:p>
    <w:p w14:paraId="6AAD132D">
      <w:pPr>
        <w:pStyle w:val="21"/>
        <w:tabs>
          <w:tab w:val="right" w:leader="dot" w:pos="8787"/>
        </w:tabs>
        <w:rPr>
          <w:shd w:val="clear" w:color="auto" w:fill="auto"/>
        </w:rPr>
      </w:pPr>
      <w:r>
        <w:rPr>
          <w:shd w:val="clear" w:color="auto" w:fill="auto"/>
        </w:rPr>
        <w:fldChar w:fldCharType="begin"/>
      </w:r>
      <w:r>
        <w:rPr>
          <w:shd w:val="clear" w:color="auto" w:fill="auto"/>
        </w:rPr>
        <w:instrText xml:space="preserve"> HYPERLINK \l _Toc19521 </w:instrText>
      </w:r>
      <w:r>
        <w:rPr>
          <w:shd w:val="clear" w:color="auto" w:fill="auto"/>
        </w:rPr>
        <w:fldChar w:fldCharType="separate"/>
      </w:r>
      <w:r>
        <w:rPr>
          <w:rFonts w:hint="eastAsia"/>
          <w:shd w:val="clear" w:color="auto" w:fill="auto"/>
        </w:rPr>
        <w:t>§1.2 国内外研究现状</w:t>
      </w:r>
      <w:r>
        <w:rPr>
          <w:shd w:val="clear" w:color="auto" w:fill="auto"/>
        </w:rPr>
        <w:tab/>
      </w:r>
      <w:r>
        <w:rPr>
          <w:shd w:val="clear" w:color="auto" w:fill="auto"/>
        </w:rPr>
        <w:fldChar w:fldCharType="begin"/>
      </w:r>
      <w:r>
        <w:rPr>
          <w:shd w:val="clear" w:color="auto" w:fill="auto"/>
        </w:rPr>
        <w:instrText xml:space="preserve"> PAGEREF _Toc19521 \h </w:instrText>
      </w:r>
      <w:r>
        <w:rPr>
          <w:shd w:val="clear" w:color="auto" w:fill="auto"/>
        </w:rPr>
        <w:fldChar w:fldCharType="separate"/>
      </w:r>
      <w:r>
        <w:rPr>
          <w:shd w:val="clear" w:color="auto" w:fill="auto"/>
        </w:rPr>
        <w:t>1</w:t>
      </w:r>
      <w:r>
        <w:rPr>
          <w:shd w:val="clear" w:color="auto" w:fill="auto"/>
        </w:rPr>
        <w:fldChar w:fldCharType="end"/>
      </w:r>
      <w:r>
        <w:rPr>
          <w:shd w:val="clear" w:color="auto" w:fill="auto"/>
        </w:rPr>
        <w:fldChar w:fldCharType="end"/>
      </w:r>
    </w:p>
    <w:p w14:paraId="7D2033FF">
      <w:pPr>
        <w:pStyle w:val="19"/>
        <w:tabs>
          <w:tab w:val="right" w:leader="dot" w:pos="8787"/>
          <w:tab w:val="clear" w:pos="8777"/>
        </w:tabs>
        <w:rPr>
          <w:shd w:val="clear" w:color="auto" w:fill="auto"/>
        </w:rPr>
      </w:pPr>
      <w:r>
        <w:rPr>
          <w:shd w:val="clear" w:color="auto" w:fill="auto"/>
        </w:rPr>
        <w:fldChar w:fldCharType="begin"/>
      </w:r>
      <w:r>
        <w:rPr>
          <w:shd w:val="clear" w:color="auto" w:fill="auto"/>
        </w:rPr>
        <w:instrText xml:space="preserve"> HYPERLINK \l _Toc4369 </w:instrText>
      </w:r>
      <w:r>
        <w:rPr>
          <w:shd w:val="clear" w:color="auto" w:fill="auto"/>
        </w:rPr>
        <w:fldChar w:fldCharType="separate"/>
      </w:r>
      <w:r>
        <w:rPr>
          <w:rFonts w:hint="eastAsia"/>
          <w:shd w:val="clear" w:color="auto" w:fill="auto"/>
        </w:rPr>
        <w:t>第二章 系统方案设计</w:t>
      </w:r>
      <w:r>
        <w:rPr>
          <w:shd w:val="clear" w:color="auto" w:fill="auto"/>
        </w:rPr>
        <w:tab/>
      </w:r>
      <w:r>
        <w:rPr>
          <w:shd w:val="clear" w:color="auto" w:fill="auto"/>
        </w:rPr>
        <w:fldChar w:fldCharType="begin"/>
      </w:r>
      <w:r>
        <w:rPr>
          <w:shd w:val="clear" w:color="auto" w:fill="auto"/>
        </w:rPr>
        <w:instrText xml:space="preserve"> PAGEREF _Toc4369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p>
    <w:p w14:paraId="40F5BF85">
      <w:pPr>
        <w:pStyle w:val="21"/>
        <w:tabs>
          <w:tab w:val="right" w:leader="dot" w:pos="8787"/>
        </w:tabs>
        <w:rPr>
          <w:shd w:val="clear" w:color="auto" w:fill="auto"/>
        </w:rPr>
      </w:pPr>
      <w:r>
        <w:rPr>
          <w:shd w:val="clear" w:color="auto" w:fill="auto"/>
        </w:rPr>
        <w:fldChar w:fldCharType="begin"/>
      </w:r>
      <w:r>
        <w:rPr>
          <w:shd w:val="clear" w:color="auto" w:fill="auto"/>
        </w:rPr>
        <w:instrText xml:space="preserve"> HYPERLINK \l _Toc19030 </w:instrText>
      </w:r>
      <w:r>
        <w:rPr>
          <w:shd w:val="clear" w:color="auto" w:fill="auto"/>
        </w:rPr>
        <w:fldChar w:fldCharType="separate"/>
      </w:r>
      <w:r>
        <w:rPr>
          <w:rFonts w:hint="eastAsia"/>
          <w:shd w:val="clear" w:color="auto" w:fill="auto"/>
        </w:rPr>
        <w:t xml:space="preserve">§2.1 </w:t>
      </w:r>
      <w:r>
        <w:rPr>
          <w:rFonts w:hint="eastAsia"/>
          <w:shd w:val="clear" w:color="auto" w:fill="auto"/>
          <w:lang w:val="en-US" w:eastAsia="zh-CN"/>
        </w:rPr>
        <w:t>需求分析</w:t>
      </w:r>
      <w:r>
        <w:rPr>
          <w:shd w:val="clear" w:color="auto" w:fill="auto"/>
        </w:rPr>
        <w:tab/>
      </w:r>
      <w:r>
        <w:rPr>
          <w:shd w:val="clear" w:color="auto" w:fill="auto"/>
        </w:rPr>
        <w:fldChar w:fldCharType="begin"/>
      </w:r>
      <w:r>
        <w:rPr>
          <w:shd w:val="clear" w:color="auto" w:fill="auto"/>
        </w:rPr>
        <w:instrText xml:space="preserve"> PAGEREF _Toc19030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p>
    <w:p w14:paraId="22882BEF">
      <w:pPr>
        <w:pStyle w:val="21"/>
        <w:tabs>
          <w:tab w:val="right" w:leader="dot" w:pos="8787"/>
        </w:tabs>
        <w:rPr>
          <w:shd w:val="clear" w:color="auto" w:fill="auto"/>
        </w:rPr>
      </w:pPr>
      <w:r>
        <w:rPr>
          <w:shd w:val="clear" w:color="auto" w:fill="auto"/>
        </w:rPr>
        <w:fldChar w:fldCharType="begin"/>
      </w:r>
      <w:r>
        <w:rPr>
          <w:shd w:val="clear" w:color="auto" w:fill="auto"/>
        </w:rPr>
        <w:instrText xml:space="preserve"> HYPERLINK \l _Toc29081 </w:instrText>
      </w:r>
      <w:r>
        <w:rPr>
          <w:shd w:val="clear" w:color="auto" w:fill="auto"/>
        </w:rPr>
        <w:fldChar w:fldCharType="separate"/>
      </w:r>
      <w:r>
        <w:rPr>
          <w:rFonts w:hint="eastAsia"/>
          <w:shd w:val="clear" w:color="auto" w:fill="auto"/>
          <w:lang w:val="en-US" w:eastAsia="zh-CN"/>
        </w:rPr>
        <w:t>§2.2 系统方案设计对比</w:t>
      </w:r>
      <w:r>
        <w:rPr>
          <w:shd w:val="clear" w:color="auto" w:fill="auto"/>
        </w:rPr>
        <w:tab/>
      </w:r>
      <w:r>
        <w:rPr>
          <w:shd w:val="clear" w:color="auto" w:fill="auto"/>
        </w:rPr>
        <w:fldChar w:fldCharType="begin"/>
      </w:r>
      <w:r>
        <w:rPr>
          <w:shd w:val="clear" w:color="auto" w:fill="auto"/>
        </w:rPr>
        <w:instrText xml:space="preserve"> PAGEREF _Toc29081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p>
    <w:p w14:paraId="2FF8C8FE">
      <w:pPr>
        <w:pStyle w:val="15"/>
        <w:tabs>
          <w:tab w:val="right" w:leader="dot" w:pos="8787"/>
        </w:tabs>
        <w:rPr>
          <w:shd w:val="clear" w:color="auto" w:fill="auto"/>
        </w:rPr>
      </w:pPr>
      <w:r>
        <w:rPr>
          <w:shd w:val="clear" w:color="auto" w:fill="auto"/>
        </w:rPr>
        <w:fldChar w:fldCharType="begin"/>
      </w:r>
      <w:r>
        <w:rPr>
          <w:shd w:val="clear" w:color="auto" w:fill="auto"/>
        </w:rPr>
        <w:instrText xml:space="preserve"> HYPERLINK \l _Toc1036 </w:instrText>
      </w:r>
      <w:r>
        <w:rPr>
          <w:shd w:val="clear" w:color="auto" w:fill="auto"/>
        </w:rPr>
        <w:fldChar w:fldCharType="separate"/>
      </w:r>
      <w:r>
        <w:rPr>
          <w:rFonts w:hint="eastAsia"/>
          <w:shd w:val="clear" w:color="auto" w:fill="auto"/>
          <w:lang w:val="en-US" w:eastAsia="zh-CN"/>
        </w:rPr>
        <w:t xml:space="preserve">§2.2.1 </w:t>
      </w:r>
      <w:r>
        <w:rPr>
          <w:rFonts w:hint="eastAsia" w:ascii="宋体" w:hAnsi="宋体" w:eastAsia="宋体" w:cs="宋体"/>
          <w:color w:val="auto"/>
          <w:sz w:val="24"/>
          <w:szCs w:val="24"/>
          <w:shd w:val="clear" w:color="auto" w:fill="auto"/>
          <w:lang w:val="en-US" w:eastAsia="zh-CN" w:bidi="ar-SA"/>
        </w:rPr>
        <w:t>测距传感器方案对比</w:t>
      </w:r>
      <w:r>
        <w:rPr>
          <w:shd w:val="clear" w:color="auto" w:fill="auto"/>
        </w:rPr>
        <w:tab/>
      </w:r>
      <w:r>
        <w:rPr>
          <w:shd w:val="clear" w:color="auto" w:fill="auto"/>
        </w:rPr>
        <w:fldChar w:fldCharType="begin"/>
      </w:r>
      <w:r>
        <w:rPr>
          <w:shd w:val="clear" w:color="auto" w:fill="auto"/>
        </w:rPr>
        <w:instrText xml:space="preserve"> PAGEREF _Toc1036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p>
    <w:p w14:paraId="2F9088A6">
      <w:pPr>
        <w:pStyle w:val="15"/>
        <w:tabs>
          <w:tab w:val="right" w:leader="dot" w:pos="8787"/>
        </w:tabs>
        <w:rPr>
          <w:shd w:val="clear" w:color="auto" w:fill="auto"/>
        </w:rPr>
      </w:pPr>
      <w:r>
        <w:rPr>
          <w:shd w:val="clear" w:color="auto" w:fill="auto"/>
        </w:rPr>
        <w:fldChar w:fldCharType="begin"/>
      </w:r>
      <w:r>
        <w:rPr>
          <w:shd w:val="clear" w:color="auto" w:fill="auto"/>
        </w:rPr>
        <w:instrText xml:space="preserve"> HYPERLINK \l _Toc28593 </w:instrText>
      </w:r>
      <w:r>
        <w:rPr>
          <w:shd w:val="clear" w:color="auto" w:fill="auto"/>
        </w:rPr>
        <w:fldChar w:fldCharType="separate"/>
      </w:r>
      <w:r>
        <w:rPr>
          <w:rFonts w:hint="eastAsia"/>
          <w:shd w:val="clear" w:color="auto" w:fill="auto"/>
          <w:lang w:val="en-US" w:eastAsia="zh-CN"/>
        </w:rPr>
        <w:t>§2.2.2 主控芯片方案对比</w:t>
      </w:r>
      <w:r>
        <w:rPr>
          <w:shd w:val="clear" w:color="auto" w:fill="auto"/>
        </w:rPr>
        <w:tab/>
      </w:r>
      <w:r>
        <w:rPr>
          <w:shd w:val="clear" w:color="auto" w:fill="auto"/>
        </w:rPr>
        <w:fldChar w:fldCharType="begin"/>
      </w:r>
      <w:r>
        <w:rPr>
          <w:shd w:val="clear" w:color="auto" w:fill="auto"/>
        </w:rPr>
        <w:instrText xml:space="preserve"> PAGEREF _Toc28593 \h </w:instrText>
      </w:r>
      <w:r>
        <w:rPr>
          <w:shd w:val="clear" w:color="auto" w:fill="auto"/>
        </w:rPr>
        <w:fldChar w:fldCharType="separate"/>
      </w:r>
      <w:r>
        <w:rPr>
          <w:shd w:val="clear" w:color="auto" w:fill="auto"/>
        </w:rPr>
        <w:t>3</w:t>
      </w:r>
      <w:r>
        <w:rPr>
          <w:shd w:val="clear" w:color="auto" w:fill="auto"/>
        </w:rPr>
        <w:fldChar w:fldCharType="end"/>
      </w:r>
      <w:r>
        <w:rPr>
          <w:shd w:val="clear" w:color="auto" w:fill="auto"/>
        </w:rPr>
        <w:fldChar w:fldCharType="end"/>
      </w:r>
    </w:p>
    <w:p w14:paraId="3EA07313">
      <w:pPr>
        <w:pStyle w:val="15"/>
        <w:tabs>
          <w:tab w:val="right" w:leader="dot" w:pos="8787"/>
        </w:tabs>
        <w:rPr>
          <w:shd w:val="clear" w:color="auto" w:fill="auto"/>
        </w:rPr>
      </w:pPr>
      <w:r>
        <w:rPr>
          <w:shd w:val="clear" w:color="auto" w:fill="auto"/>
        </w:rPr>
        <w:fldChar w:fldCharType="begin"/>
      </w:r>
      <w:r>
        <w:rPr>
          <w:shd w:val="clear" w:color="auto" w:fill="auto"/>
        </w:rPr>
        <w:instrText xml:space="preserve"> HYPERLINK \l _Toc20664 </w:instrText>
      </w:r>
      <w:r>
        <w:rPr>
          <w:shd w:val="clear" w:color="auto" w:fill="auto"/>
        </w:rPr>
        <w:fldChar w:fldCharType="separate"/>
      </w:r>
      <w:r>
        <w:rPr>
          <w:rFonts w:hint="eastAsia"/>
          <w:shd w:val="clear" w:color="auto" w:fill="auto"/>
          <w:lang w:val="en-US" w:eastAsia="zh-CN"/>
        </w:rPr>
        <w:t xml:space="preserve">§2.2.3 </w:t>
      </w:r>
      <w:r>
        <w:rPr>
          <w:rFonts w:hint="eastAsia" w:ascii="宋体" w:hAnsi="宋体" w:eastAsia="宋体" w:cs="宋体"/>
          <w:color w:val="auto"/>
          <w:sz w:val="24"/>
          <w:szCs w:val="24"/>
          <w:shd w:val="clear" w:color="auto" w:fill="auto"/>
          <w:lang w:val="en-US" w:eastAsia="zh-CN" w:bidi="ar-SA"/>
        </w:rPr>
        <w:t>通讯方案对比</w:t>
      </w:r>
      <w:r>
        <w:rPr>
          <w:shd w:val="clear" w:color="auto" w:fill="auto"/>
        </w:rPr>
        <w:tab/>
      </w:r>
      <w:r>
        <w:rPr>
          <w:shd w:val="clear" w:color="auto" w:fill="auto"/>
        </w:rPr>
        <w:fldChar w:fldCharType="begin"/>
      </w:r>
      <w:r>
        <w:rPr>
          <w:shd w:val="clear" w:color="auto" w:fill="auto"/>
        </w:rPr>
        <w:instrText xml:space="preserve"> PAGEREF _Toc20664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p>
    <w:p w14:paraId="763E7761">
      <w:pPr>
        <w:pStyle w:val="21"/>
        <w:tabs>
          <w:tab w:val="right" w:leader="dot" w:pos="8787"/>
        </w:tabs>
        <w:rPr>
          <w:shd w:val="clear" w:color="FFFFFF" w:fill="D9D9D9"/>
        </w:rPr>
      </w:pPr>
      <w:r>
        <w:rPr>
          <w:shd w:val="clear" w:color="auto" w:fill="auto"/>
        </w:rPr>
        <w:fldChar w:fldCharType="begin"/>
      </w:r>
      <w:r>
        <w:rPr>
          <w:shd w:val="clear" w:color="auto" w:fill="auto"/>
        </w:rPr>
        <w:instrText xml:space="preserve"> HYPERLINK \l _Toc23285 </w:instrText>
      </w:r>
      <w:r>
        <w:rPr>
          <w:shd w:val="clear" w:color="auto" w:fill="auto"/>
        </w:rPr>
        <w:fldChar w:fldCharType="separate"/>
      </w:r>
      <w:r>
        <w:rPr>
          <w:rFonts w:hint="eastAsia"/>
          <w:shd w:val="clear" w:color="auto" w:fill="auto"/>
        </w:rPr>
        <w:t xml:space="preserve">§2.3 </w:t>
      </w:r>
      <w:r>
        <w:rPr>
          <w:rFonts w:hint="eastAsia"/>
          <w:shd w:val="clear" w:color="auto" w:fill="auto"/>
          <w:lang w:val="en-US" w:eastAsia="zh-CN"/>
        </w:rPr>
        <w:t>系统</w:t>
      </w:r>
      <w:r>
        <w:rPr>
          <w:shd w:val="clear" w:color="auto" w:fill="auto"/>
        </w:rPr>
        <w:t>总体</w:t>
      </w:r>
      <w:r>
        <w:rPr>
          <w:rFonts w:hint="eastAsia"/>
          <w:shd w:val="clear" w:color="auto" w:fill="auto"/>
        </w:rPr>
        <w:t>设计方案</w:t>
      </w:r>
      <w:r>
        <w:rPr>
          <w:shd w:val="clear" w:color="auto" w:fill="auto"/>
        </w:rPr>
        <w:tab/>
      </w:r>
      <w:r>
        <w:rPr>
          <w:shd w:val="clear" w:color="auto" w:fill="auto"/>
        </w:rPr>
        <w:fldChar w:fldCharType="begin"/>
      </w:r>
      <w:r>
        <w:rPr>
          <w:shd w:val="clear" w:color="auto" w:fill="auto"/>
        </w:rPr>
        <w:instrText xml:space="preserve"> PAGEREF _Toc23285 \h </w:instrText>
      </w:r>
      <w:r>
        <w:rPr>
          <w:shd w:val="clear" w:color="auto" w:fill="auto"/>
        </w:rPr>
        <w:fldChar w:fldCharType="separate"/>
      </w:r>
      <w:r>
        <w:rPr>
          <w:shd w:val="clear" w:color="auto" w:fill="auto"/>
        </w:rPr>
        <w:t>4</w:t>
      </w:r>
      <w:r>
        <w:rPr>
          <w:shd w:val="clear" w:color="auto" w:fill="auto"/>
        </w:rPr>
        <w:fldChar w:fldCharType="end"/>
      </w:r>
      <w:r>
        <w:rPr>
          <w:shd w:val="clear" w:color="auto" w:fill="auto"/>
        </w:rPr>
        <w:fldChar w:fldCharType="end"/>
      </w:r>
    </w:p>
    <w:p w14:paraId="5FE13A89">
      <w:pPr>
        <w:pStyle w:val="19"/>
        <w:tabs>
          <w:tab w:val="right" w:leader="dot" w:pos="8787"/>
          <w:tab w:val="clear" w:pos="8777"/>
        </w:tabs>
        <w:ind w:firstLine="960" w:firstLineChars="400"/>
        <w:rPr>
          <w:rFonts w:hint="eastAsia"/>
          <w:shd w:val="clear" w:color="auto" w:fill="auto"/>
          <w:lang w:val="en-US" w:eastAsia="zh-CN"/>
        </w:rPr>
      </w:pPr>
      <w:r>
        <w:rPr>
          <w:rFonts w:hint="eastAsia"/>
          <w:shd w:val="clear" w:color="auto" w:fill="auto"/>
        </w:rPr>
        <w:t>§</w:t>
      </w:r>
      <w:r>
        <w:rPr>
          <w:rFonts w:hint="eastAsia"/>
          <w:shd w:val="clear" w:color="auto" w:fill="auto"/>
          <w:lang w:val="en-US" w:eastAsia="zh-CN"/>
        </w:rPr>
        <w:t>2.3.1</w:t>
      </w:r>
      <w:r>
        <w:rPr>
          <w:rFonts w:hint="eastAsia" w:ascii="宋体" w:hAnsi="宋体" w:eastAsia="宋体" w:cs="宋体"/>
          <w:color w:val="auto"/>
          <w:sz w:val="24"/>
          <w:szCs w:val="24"/>
          <w:shd w:val="clear" w:color="auto" w:fill="auto"/>
          <w:lang w:val="en-US" w:eastAsia="zh-CN" w:bidi="ar-SA"/>
        </w:rPr>
        <w:t>系统总体流程</w:t>
      </w:r>
      <w:r>
        <w:rPr>
          <w:shd w:val="clear" w:color="auto" w:fill="auto"/>
        </w:rPr>
        <w:tab/>
      </w:r>
      <w:r>
        <w:rPr>
          <w:rFonts w:hint="eastAsia"/>
          <w:shd w:val="clear" w:color="auto" w:fill="auto"/>
          <w:lang w:val="en-US" w:eastAsia="zh-CN"/>
        </w:rPr>
        <w:t>4</w:t>
      </w:r>
    </w:p>
    <w:p w14:paraId="39623413">
      <w:pPr>
        <w:ind w:firstLine="960" w:firstLineChars="400"/>
        <w:rPr>
          <w:rFonts w:hint="default" w:eastAsia="宋体"/>
          <w:shd w:val="clear" w:color="FFFFFF" w:fill="D9D9D9"/>
          <w:lang w:val="en-US" w:eastAsia="zh-CN"/>
        </w:rPr>
      </w:pPr>
      <w:r>
        <w:rPr>
          <w:rFonts w:hint="eastAsia"/>
          <w:shd w:val="clear" w:color="FFFFFF" w:fill="D9D9D9"/>
        </w:rPr>
        <w:t>§</w:t>
      </w:r>
      <w:r>
        <w:rPr>
          <w:rFonts w:hint="eastAsia"/>
          <w:shd w:val="clear" w:color="FFFFFF" w:fill="D9D9D9"/>
          <w:lang w:val="en-US" w:eastAsia="zh-CN"/>
        </w:rPr>
        <w:t>2.3.2系统结构组成</w:t>
      </w:r>
    </w:p>
    <w:p w14:paraId="6287EDE7">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_Toc10422 </w:instrText>
      </w:r>
      <w:r>
        <w:rPr>
          <w:shd w:val="clear" w:color="FFFFFF" w:fill="D9D9D9"/>
        </w:rPr>
        <w:fldChar w:fldCharType="separate"/>
      </w:r>
      <w:r>
        <w:rPr>
          <w:rFonts w:hint="eastAsia"/>
          <w:shd w:val="clear" w:color="FFFFFF" w:fill="D9D9D9"/>
        </w:rPr>
        <w:t>第三章 方案论证</w:t>
      </w:r>
      <w:r>
        <w:rPr>
          <w:shd w:val="clear" w:color="FFFFFF" w:fill="D9D9D9"/>
        </w:rPr>
        <w:tab/>
      </w:r>
      <w:r>
        <w:rPr>
          <w:shd w:val="clear" w:color="FFFFFF" w:fill="D9D9D9"/>
        </w:rPr>
        <w:fldChar w:fldCharType="begin"/>
      </w:r>
      <w:r>
        <w:rPr>
          <w:shd w:val="clear" w:color="FFFFFF" w:fill="D9D9D9"/>
        </w:rPr>
        <w:instrText xml:space="preserve"> PAGEREF _Toc10422 \h </w:instrText>
      </w:r>
      <w:r>
        <w:rPr>
          <w:shd w:val="clear" w:color="FFFFFF" w:fill="D9D9D9"/>
        </w:rPr>
        <w:fldChar w:fldCharType="separate"/>
      </w:r>
      <w:r>
        <w:rPr>
          <w:shd w:val="clear" w:color="FFFFFF" w:fill="D9D9D9"/>
        </w:rPr>
        <w:t>5</w:t>
      </w:r>
      <w:r>
        <w:rPr>
          <w:shd w:val="clear" w:color="FFFFFF" w:fill="D9D9D9"/>
        </w:rPr>
        <w:fldChar w:fldCharType="end"/>
      </w:r>
      <w:r>
        <w:rPr>
          <w:shd w:val="clear" w:color="FFFFFF" w:fill="D9D9D9"/>
        </w:rPr>
        <w:fldChar w:fldCharType="end"/>
      </w:r>
    </w:p>
    <w:p w14:paraId="71D4DD58">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_Toc23734 </w:instrText>
      </w:r>
      <w:r>
        <w:rPr>
          <w:shd w:val="clear" w:color="FFFFFF" w:fill="D9D9D9"/>
        </w:rPr>
        <w:fldChar w:fldCharType="separate"/>
      </w:r>
      <w:r>
        <w:rPr>
          <w:rFonts w:hint="eastAsia"/>
          <w:shd w:val="clear" w:color="FFFFFF" w:fill="D9D9D9"/>
        </w:rPr>
        <w:t>§3.1 MCU选择方案与论证</w:t>
      </w:r>
      <w:r>
        <w:rPr>
          <w:shd w:val="clear" w:color="FFFFFF" w:fill="D9D9D9"/>
        </w:rPr>
        <w:tab/>
      </w:r>
      <w:r>
        <w:rPr>
          <w:shd w:val="clear" w:color="FFFFFF" w:fill="D9D9D9"/>
        </w:rPr>
        <w:fldChar w:fldCharType="begin"/>
      </w:r>
      <w:r>
        <w:rPr>
          <w:shd w:val="clear" w:color="FFFFFF" w:fill="D9D9D9"/>
        </w:rPr>
        <w:instrText xml:space="preserve"> PAGEREF _Toc23734 \h </w:instrText>
      </w:r>
      <w:r>
        <w:rPr>
          <w:shd w:val="clear" w:color="FFFFFF" w:fill="D9D9D9"/>
        </w:rPr>
        <w:fldChar w:fldCharType="separate"/>
      </w:r>
      <w:r>
        <w:rPr>
          <w:shd w:val="clear" w:color="FFFFFF" w:fill="D9D9D9"/>
        </w:rPr>
        <w:t>5</w:t>
      </w:r>
      <w:r>
        <w:rPr>
          <w:shd w:val="clear" w:color="FFFFFF" w:fill="D9D9D9"/>
        </w:rPr>
        <w:fldChar w:fldCharType="end"/>
      </w:r>
      <w:r>
        <w:rPr>
          <w:shd w:val="clear" w:color="FFFFFF" w:fill="D9D9D9"/>
        </w:rPr>
        <w:fldChar w:fldCharType="end"/>
      </w:r>
    </w:p>
    <w:p w14:paraId="262EB726">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_Toc215 </w:instrText>
      </w:r>
      <w:r>
        <w:rPr>
          <w:shd w:val="clear" w:color="FFFFFF" w:fill="D9D9D9"/>
        </w:rPr>
        <w:fldChar w:fldCharType="separate"/>
      </w:r>
      <w:r>
        <w:rPr>
          <w:rFonts w:hint="eastAsia"/>
          <w:shd w:val="clear" w:color="FFFFFF" w:fill="D9D9D9"/>
        </w:rPr>
        <w:t>§3.2 稳压降压芯片的选择方案与论证</w:t>
      </w:r>
      <w:r>
        <w:rPr>
          <w:shd w:val="clear" w:color="FFFFFF" w:fill="D9D9D9"/>
        </w:rPr>
        <w:tab/>
      </w:r>
      <w:r>
        <w:rPr>
          <w:shd w:val="clear" w:color="FFFFFF" w:fill="D9D9D9"/>
        </w:rPr>
        <w:fldChar w:fldCharType="begin"/>
      </w:r>
      <w:r>
        <w:rPr>
          <w:shd w:val="clear" w:color="FFFFFF" w:fill="D9D9D9"/>
        </w:rPr>
        <w:instrText xml:space="preserve"> PAGEREF _Toc215 \h </w:instrText>
      </w:r>
      <w:r>
        <w:rPr>
          <w:shd w:val="clear" w:color="FFFFFF" w:fill="D9D9D9"/>
        </w:rPr>
        <w:fldChar w:fldCharType="separate"/>
      </w:r>
      <w:r>
        <w:rPr>
          <w:shd w:val="clear" w:color="FFFFFF" w:fill="D9D9D9"/>
        </w:rPr>
        <w:t>5</w:t>
      </w:r>
      <w:r>
        <w:rPr>
          <w:shd w:val="clear" w:color="FFFFFF" w:fill="D9D9D9"/>
        </w:rPr>
        <w:fldChar w:fldCharType="end"/>
      </w:r>
      <w:r>
        <w:rPr>
          <w:shd w:val="clear" w:color="FFFFFF" w:fill="D9D9D9"/>
        </w:rPr>
        <w:fldChar w:fldCharType="end"/>
      </w:r>
    </w:p>
    <w:p w14:paraId="1BDFBB57">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_Toc19525 </w:instrText>
      </w:r>
      <w:r>
        <w:rPr>
          <w:shd w:val="clear" w:color="FFFFFF" w:fill="D9D9D9"/>
        </w:rPr>
        <w:fldChar w:fldCharType="separate"/>
      </w:r>
      <w:r>
        <w:rPr>
          <w:rFonts w:hint="eastAsia"/>
          <w:shd w:val="clear" w:color="FFFFFF" w:fill="D9D9D9"/>
        </w:rPr>
        <w:t>§3.3 USB转串口芯片的选择方案与论证</w:t>
      </w:r>
      <w:r>
        <w:rPr>
          <w:shd w:val="clear" w:color="FFFFFF" w:fill="D9D9D9"/>
        </w:rPr>
        <w:tab/>
      </w:r>
      <w:r>
        <w:rPr>
          <w:shd w:val="clear" w:color="FFFFFF" w:fill="D9D9D9"/>
        </w:rPr>
        <w:fldChar w:fldCharType="begin"/>
      </w:r>
      <w:r>
        <w:rPr>
          <w:shd w:val="clear" w:color="FFFFFF" w:fill="D9D9D9"/>
        </w:rPr>
        <w:instrText xml:space="preserve"> PAGEREF _Toc19525 \h </w:instrText>
      </w:r>
      <w:r>
        <w:rPr>
          <w:shd w:val="clear" w:color="FFFFFF" w:fill="D9D9D9"/>
        </w:rPr>
        <w:fldChar w:fldCharType="separate"/>
      </w:r>
      <w:r>
        <w:rPr>
          <w:shd w:val="clear" w:color="FFFFFF" w:fill="D9D9D9"/>
        </w:rPr>
        <w:t>6</w:t>
      </w:r>
      <w:r>
        <w:rPr>
          <w:shd w:val="clear" w:color="FFFFFF" w:fill="D9D9D9"/>
        </w:rPr>
        <w:fldChar w:fldCharType="end"/>
      </w:r>
      <w:r>
        <w:rPr>
          <w:shd w:val="clear" w:color="FFFFFF" w:fill="D9D9D9"/>
        </w:rPr>
        <w:fldChar w:fldCharType="end"/>
      </w:r>
    </w:p>
    <w:p w14:paraId="5E3DC72E">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_Toc6651 </w:instrText>
      </w:r>
      <w:r>
        <w:rPr>
          <w:shd w:val="clear" w:color="FFFFFF" w:fill="D9D9D9"/>
        </w:rPr>
        <w:fldChar w:fldCharType="separate"/>
      </w:r>
      <w:r>
        <w:rPr>
          <w:rFonts w:hint="eastAsia"/>
          <w:shd w:val="clear" w:color="FFFFFF" w:fill="D9D9D9"/>
        </w:rPr>
        <w:t>§3.4 湿度传感器的选择方案与论证</w:t>
      </w:r>
      <w:r>
        <w:rPr>
          <w:shd w:val="clear" w:color="FFFFFF" w:fill="D9D9D9"/>
        </w:rPr>
        <w:tab/>
      </w:r>
      <w:r>
        <w:rPr>
          <w:shd w:val="clear" w:color="FFFFFF" w:fill="D9D9D9"/>
        </w:rPr>
        <w:fldChar w:fldCharType="begin"/>
      </w:r>
      <w:r>
        <w:rPr>
          <w:shd w:val="clear" w:color="FFFFFF" w:fill="D9D9D9"/>
        </w:rPr>
        <w:instrText xml:space="preserve"> PAGEREF _Toc6651 \h </w:instrText>
      </w:r>
      <w:r>
        <w:rPr>
          <w:shd w:val="clear" w:color="FFFFFF" w:fill="D9D9D9"/>
        </w:rPr>
        <w:fldChar w:fldCharType="separate"/>
      </w:r>
      <w:r>
        <w:rPr>
          <w:shd w:val="clear" w:color="FFFFFF" w:fill="D9D9D9"/>
        </w:rPr>
        <w:t>7</w:t>
      </w:r>
      <w:r>
        <w:rPr>
          <w:shd w:val="clear" w:color="FFFFFF" w:fill="D9D9D9"/>
        </w:rPr>
        <w:fldChar w:fldCharType="end"/>
      </w:r>
      <w:r>
        <w:rPr>
          <w:shd w:val="clear" w:color="FFFFFF" w:fill="D9D9D9"/>
        </w:rPr>
        <w:fldChar w:fldCharType="end"/>
      </w:r>
    </w:p>
    <w:p w14:paraId="7488C50C">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_Toc23170 </w:instrText>
      </w:r>
      <w:r>
        <w:rPr>
          <w:shd w:val="clear" w:color="FFFFFF" w:fill="D9D9D9"/>
        </w:rPr>
        <w:fldChar w:fldCharType="separate"/>
      </w:r>
      <w:r>
        <w:rPr>
          <w:rFonts w:hint="eastAsia"/>
          <w:shd w:val="clear" w:color="FFFFFF" w:fill="D9D9D9"/>
        </w:rPr>
        <w:t>§3.5 显示屏的选择方案与论证</w:t>
      </w:r>
      <w:r>
        <w:rPr>
          <w:shd w:val="clear" w:color="FFFFFF" w:fill="D9D9D9"/>
        </w:rPr>
        <w:tab/>
      </w:r>
      <w:r>
        <w:rPr>
          <w:shd w:val="clear" w:color="FFFFFF" w:fill="D9D9D9"/>
        </w:rPr>
        <w:fldChar w:fldCharType="begin"/>
      </w:r>
      <w:r>
        <w:rPr>
          <w:shd w:val="clear" w:color="FFFFFF" w:fill="D9D9D9"/>
        </w:rPr>
        <w:instrText xml:space="preserve"> PAGEREF _Toc23170 \h </w:instrText>
      </w:r>
      <w:r>
        <w:rPr>
          <w:shd w:val="clear" w:color="FFFFFF" w:fill="D9D9D9"/>
        </w:rPr>
        <w:fldChar w:fldCharType="separate"/>
      </w:r>
      <w:r>
        <w:rPr>
          <w:shd w:val="clear" w:color="FFFFFF" w:fill="D9D9D9"/>
        </w:rPr>
        <w:t>7</w:t>
      </w:r>
      <w:r>
        <w:rPr>
          <w:shd w:val="clear" w:color="FFFFFF" w:fill="D9D9D9"/>
        </w:rPr>
        <w:fldChar w:fldCharType="end"/>
      </w:r>
      <w:r>
        <w:rPr>
          <w:shd w:val="clear" w:color="FFFFFF" w:fill="D9D9D9"/>
        </w:rPr>
        <w:fldChar w:fldCharType="end"/>
      </w:r>
    </w:p>
    <w:p w14:paraId="7254F791">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_Toc12007 </w:instrText>
      </w:r>
      <w:r>
        <w:rPr>
          <w:shd w:val="clear" w:color="FFFFFF" w:fill="D9D9D9"/>
        </w:rPr>
        <w:fldChar w:fldCharType="separate"/>
      </w:r>
      <w:r>
        <w:rPr>
          <w:rFonts w:hint="eastAsia"/>
          <w:shd w:val="clear" w:color="FFFFFF" w:fill="D9D9D9"/>
        </w:rPr>
        <w:t>第四章 硬件电路设计</w:t>
      </w:r>
      <w:r>
        <w:rPr>
          <w:shd w:val="clear" w:color="FFFFFF" w:fill="D9D9D9"/>
        </w:rPr>
        <w:tab/>
      </w:r>
      <w:r>
        <w:rPr>
          <w:shd w:val="clear" w:color="FFFFFF" w:fill="D9D9D9"/>
        </w:rPr>
        <w:fldChar w:fldCharType="begin"/>
      </w:r>
      <w:r>
        <w:rPr>
          <w:shd w:val="clear" w:color="FFFFFF" w:fill="D9D9D9"/>
        </w:rPr>
        <w:instrText xml:space="preserve"> PAGEREF _Toc12007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008C210B">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_Toc30462 </w:instrText>
      </w:r>
      <w:r>
        <w:rPr>
          <w:shd w:val="clear" w:color="FFFFFF" w:fill="D9D9D9"/>
        </w:rPr>
        <w:fldChar w:fldCharType="separate"/>
      </w:r>
      <w:r>
        <w:rPr>
          <w:rFonts w:hint="eastAsia"/>
          <w:shd w:val="clear" w:color="FFFFFF" w:fill="D9D9D9"/>
        </w:rPr>
        <w:t>§4.1 STM32单片机主控电路设计</w:t>
      </w:r>
      <w:r>
        <w:rPr>
          <w:shd w:val="clear" w:color="FFFFFF" w:fill="D9D9D9"/>
        </w:rPr>
        <w:tab/>
      </w:r>
      <w:r>
        <w:rPr>
          <w:shd w:val="clear" w:color="FFFFFF" w:fill="D9D9D9"/>
        </w:rPr>
        <w:fldChar w:fldCharType="begin"/>
      </w:r>
      <w:r>
        <w:rPr>
          <w:shd w:val="clear" w:color="FFFFFF" w:fill="D9D9D9"/>
        </w:rPr>
        <w:instrText xml:space="preserve"> PAGEREF _Toc30462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34B1D316">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_Toc31057 </w:instrText>
      </w:r>
      <w:r>
        <w:rPr>
          <w:shd w:val="clear" w:color="FFFFFF" w:fill="D9D9D9"/>
        </w:rPr>
        <w:fldChar w:fldCharType="separate"/>
      </w:r>
      <w:r>
        <w:rPr>
          <w:rFonts w:hint="eastAsia"/>
          <w:shd w:val="clear" w:color="FFFFFF" w:fill="D9D9D9"/>
        </w:rPr>
        <w:t>§4.1.2 电源电路</w:t>
      </w:r>
      <w:r>
        <w:rPr>
          <w:shd w:val="clear" w:color="FFFFFF" w:fill="D9D9D9"/>
        </w:rPr>
        <w:tab/>
      </w:r>
      <w:r>
        <w:rPr>
          <w:shd w:val="clear" w:color="FFFFFF" w:fill="D9D9D9"/>
        </w:rPr>
        <w:fldChar w:fldCharType="begin"/>
      </w:r>
      <w:r>
        <w:rPr>
          <w:shd w:val="clear" w:color="FFFFFF" w:fill="D9D9D9"/>
        </w:rPr>
        <w:instrText xml:space="preserve"> PAGEREF _Toc31057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22BD8E2F">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_Toc9023 </w:instrText>
      </w:r>
      <w:r>
        <w:rPr>
          <w:shd w:val="clear" w:color="FFFFFF" w:fill="D9D9D9"/>
        </w:rPr>
        <w:fldChar w:fldCharType="separate"/>
      </w:r>
      <w:r>
        <w:rPr>
          <w:rFonts w:hint="eastAsia"/>
          <w:shd w:val="clear" w:color="FFFFFF" w:fill="D9D9D9"/>
        </w:rPr>
        <w:t>§4.1.3 时钟电路</w:t>
      </w:r>
      <w:r>
        <w:rPr>
          <w:shd w:val="clear" w:color="FFFFFF" w:fill="D9D9D9"/>
        </w:rPr>
        <w:tab/>
      </w:r>
      <w:r>
        <w:rPr>
          <w:shd w:val="clear" w:color="FFFFFF" w:fill="D9D9D9"/>
        </w:rPr>
        <w:fldChar w:fldCharType="begin"/>
      </w:r>
      <w:r>
        <w:rPr>
          <w:shd w:val="clear" w:color="FFFFFF" w:fill="D9D9D9"/>
        </w:rPr>
        <w:instrText xml:space="preserve"> PAGEREF _Toc9023 \h </w:instrText>
      </w:r>
      <w:r>
        <w:rPr>
          <w:shd w:val="clear" w:color="FFFFFF" w:fill="D9D9D9"/>
        </w:rPr>
        <w:fldChar w:fldCharType="separate"/>
      </w:r>
      <w:r>
        <w:rPr>
          <w:shd w:val="clear" w:color="FFFFFF" w:fill="D9D9D9"/>
        </w:rPr>
        <w:t>11</w:t>
      </w:r>
      <w:r>
        <w:rPr>
          <w:shd w:val="clear" w:color="FFFFFF" w:fill="D9D9D9"/>
        </w:rPr>
        <w:fldChar w:fldCharType="end"/>
      </w:r>
      <w:r>
        <w:rPr>
          <w:shd w:val="clear" w:color="FFFFFF" w:fill="D9D9D9"/>
        </w:rPr>
        <w:fldChar w:fldCharType="end"/>
      </w:r>
    </w:p>
    <w:p w14:paraId="2C5343AA">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_Toc4275 </w:instrText>
      </w:r>
      <w:r>
        <w:rPr>
          <w:shd w:val="clear" w:color="FFFFFF" w:fill="D9D9D9"/>
        </w:rPr>
        <w:fldChar w:fldCharType="separate"/>
      </w:r>
      <w:r>
        <w:rPr>
          <w:rFonts w:hint="eastAsia"/>
          <w:shd w:val="clear" w:color="FFFFFF" w:fill="D9D9D9"/>
        </w:rPr>
        <w:t>§4.1.4 复位电路</w:t>
      </w:r>
      <w:r>
        <w:rPr>
          <w:shd w:val="clear" w:color="FFFFFF" w:fill="D9D9D9"/>
        </w:rPr>
        <w:tab/>
      </w:r>
      <w:r>
        <w:rPr>
          <w:shd w:val="clear" w:color="FFFFFF" w:fill="D9D9D9"/>
        </w:rPr>
        <w:fldChar w:fldCharType="begin"/>
      </w:r>
      <w:r>
        <w:rPr>
          <w:shd w:val="clear" w:color="FFFFFF" w:fill="D9D9D9"/>
        </w:rPr>
        <w:instrText xml:space="preserve"> PAGEREF _Toc4275 \h </w:instrText>
      </w:r>
      <w:r>
        <w:rPr>
          <w:shd w:val="clear" w:color="FFFFFF" w:fill="D9D9D9"/>
        </w:rPr>
        <w:fldChar w:fldCharType="separate"/>
      </w:r>
      <w:r>
        <w:rPr>
          <w:shd w:val="clear" w:color="FFFFFF" w:fill="D9D9D9"/>
        </w:rPr>
        <w:t>11</w:t>
      </w:r>
      <w:r>
        <w:rPr>
          <w:shd w:val="clear" w:color="FFFFFF" w:fill="D9D9D9"/>
        </w:rPr>
        <w:fldChar w:fldCharType="end"/>
      </w:r>
      <w:r>
        <w:rPr>
          <w:shd w:val="clear" w:color="FFFFFF" w:fill="D9D9D9"/>
        </w:rPr>
        <w:fldChar w:fldCharType="end"/>
      </w:r>
    </w:p>
    <w:p w14:paraId="2CAA5FE9">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_Toc19666 </w:instrText>
      </w:r>
      <w:r>
        <w:rPr>
          <w:shd w:val="clear" w:color="FFFFFF" w:fill="D9D9D9"/>
        </w:rPr>
        <w:fldChar w:fldCharType="separate"/>
      </w:r>
      <w:r>
        <w:rPr>
          <w:rFonts w:hint="eastAsia"/>
          <w:shd w:val="clear" w:color="FFFFFF" w:fill="D9D9D9"/>
        </w:rPr>
        <w:t>§4.1.5 调试下载电路</w:t>
      </w:r>
      <w:r>
        <w:rPr>
          <w:shd w:val="clear" w:color="FFFFFF" w:fill="D9D9D9"/>
        </w:rPr>
        <w:tab/>
      </w:r>
      <w:r>
        <w:rPr>
          <w:shd w:val="clear" w:color="FFFFFF" w:fill="D9D9D9"/>
        </w:rPr>
        <w:fldChar w:fldCharType="begin"/>
      </w:r>
      <w:r>
        <w:rPr>
          <w:shd w:val="clear" w:color="FFFFFF" w:fill="D9D9D9"/>
        </w:rPr>
        <w:instrText xml:space="preserve"> PAGEREF _Toc19666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539CCDCB">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_Toc30830 </w:instrText>
      </w:r>
      <w:r>
        <w:rPr>
          <w:shd w:val="clear" w:color="FFFFFF" w:fill="D9D9D9"/>
        </w:rPr>
        <w:fldChar w:fldCharType="separate"/>
      </w:r>
      <w:r>
        <w:rPr>
          <w:rFonts w:hint="eastAsia"/>
          <w:shd w:val="clear" w:color="FFFFFF" w:fill="D9D9D9"/>
        </w:rPr>
        <w:t>§4.1.6 BOOT选择电路</w:t>
      </w:r>
      <w:r>
        <w:rPr>
          <w:shd w:val="clear" w:color="FFFFFF" w:fill="D9D9D9"/>
        </w:rPr>
        <w:tab/>
      </w:r>
      <w:r>
        <w:rPr>
          <w:shd w:val="clear" w:color="FFFFFF" w:fill="D9D9D9"/>
        </w:rPr>
        <w:fldChar w:fldCharType="begin"/>
      </w:r>
      <w:r>
        <w:rPr>
          <w:shd w:val="clear" w:color="FFFFFF" w:fill="D9D9D9"/>
        </w:rPr>
        <w:instrText xml:space="preserve"> PAGEREF _Toc30830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6C5C40BA">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_Toc19805 </w:instrText>
      </w:r>
      <w:r>
        <w:rPr>
          <w:shd w:val="clear" w:color="FFFFFF" w:fill="D9D9D9"/>
        </w:rPr>
        <w:fldChar w:fldCharType="separate"/>
      </w:r>
      <w:r>
        <w:rPr>
          <w:rFonts w:hint="eastAsia"/>
          <w:shd w:val="clear" w:color="FFFFFF" w:fill="D9D9D9"/>
        </w:rPr>
        <w:t>§4.2 串口通信电路</w:t>
      </w:r>
      <w:r>
        <w:rPr>
          <w:shd w:val="clear" w:color="FFFFFF" w:fill="D9D9D9"/>
        </w:rPr>
        <w:tab/>
      </w:r>
      <w:r>
        <w:rPr>
          <w:shd w:val="clear" w:color="FFFFFF" w:fill="D9D9D9"/>
        </w:rPr>
        <w:fldChar w:fldCharType="begin"/>
      </w:r>
      <w:r>
        <w:rPr>
          <w:shd w:val="clear" w:color="FFFFFF" w:fill="D9D9D9"/>
        </w:rPr>
        <w:instrText xml:space="preserve"> PAGEREF _Toc19805 \h </w:instrText>
      </w:r>
      <w:r>
        <w:rPr>
          <w:shd w:val="clear" w:color="FFFFFF" w:fill="D9D9D9"/>
        </w:rPr>
        <w:fldChar w:fldCharType="separate"/>
      </w:r>
      <w:r>
        <w:rPr>
          <w:shd w:val="clear" w:color="FFFFFF" w:fill="D9D9D9"/>
        </w:rPr>
        <w:t>13</w:t>
      </w:r>
      <w:r>
        <w:rPr>
          <w:shd w:val="clear" w:color="FFFFFF" w:fill="D9D9D9"/>
        </w:rPr>
        <w:fldChar w:fldCharType="end"/>
      </w:r>
      <w:r>
        <w:rPr>
          <w:shd w:val="clear" w:color="FFFFFF" w:fill="D9D9D9"/>
        </w:rPr>
        <w:fldChar w:fldCharType="end"/>
      </w:r>
    </w:p>
    <w:p w14:paraId="14A75598">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_Toc8253 </w:instrText>
      </w:r>
      <w:r>
        <w:rPr>
          <w:shd w:val="clear" w:color="FFFFFF" w:fill="D9D9D9"/>
        </w:rPr>
        <w:fldChar w:fldCharType="separate"/>
      </w:r>
      <w:r>
        <w:rPr>
          <w:rFonts w:hint="eastAsia"/>
          <w:shd w:val="clear" w:color="FFFFFF" w:fill="D9D9D9"/>
        </w:rPr>
        <w:t>§4.3 湿度测量电路</w:t>
      </w:r>
      <w:r>
        <w:rPr>
          <w:shd w:val="clear" w:color="FFFFFF" w:fill="D9D9D9"/>
        </w:rPr>
        <w:tab/>
      </w:r>
      <w:r>
        <w:rPr>
          <w:shd w:val="clear" w:color="FFFFFF" w:fill="D9D9D9"/>
        </w:rPr>
        <w:fldChar w:fldCharType="begin"/>
      </w:r>
      <w:r>
        <w:rPr>
          <w:shd w:val="clear" w:color="FFFFFF" w:fill="D9D9D9"/>
        </w:rPr>
        <w:instrText xml:space="preserve"> PAGEREF _Toc8253 \h </w:instrText>
      </w:r>
      <w:r>
        <w:rPr>
          <w:shd w:val="clear" w:color="FFFFFF" w:fill="D9D9D9"/>
        </w:rPr>
        <w:fldChar w:fldCharType="separate"/>
      </w:r>
      <w:r>
        <w:rPr>
          <w:shd w:val="clear" w:color="FFFFFF" w:fill="D9D9D9"/>
        </w:rPr>
        <w:t>13</w:t>
      </w:r>
      <w:r>
        <w:rPr>
          <w:shd w:val="clear" w:color="FFFFFF" w:fill="D9D9D9"/>
        </w:rPr>
        <w:fldChar w:fldCharType="end"/>
      </w:r>
      <w:r>
        <w:rPr>
          <w:shd w:val="clear" w:color="FFFFFF" w:fill="D9D9D9"/>
        </w:rPr>
        <w:fldChar w:fldCharType="end"/>
      </w:r>
    </w:p>
    <w:p w14:paraId="09693DAD">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_Toc26570 </w:instrText>
      </w:r>
      <w:r>
        <w:rPr>
          <w:shd w:val="clear" w:color="FFFFFF" w:fill="D9D9D9"/>
        </w:rPr>
        <w:fldChar w:fldCharType="separate"/>
      </w:r>
      <w:r>
        <w:rPr>
          <w:rFonts w:hint="eastAsia"/>
          <w:shd w:val="clear" w:color="FFFFFF" w:fill="D9D9D9"/>
        </w:rPr>
        <w:t>§4.4 显示电路</w:t>
      </w:r>
      <w:r>
        <w:rPr>
          <w:shd w:val="clear" w:color="FFFFFF" w:fill="D9D9D9"/>
        </w:rPr>
        <w:tab/>
      </w:r>
      <w:r>
        <w:rPr>
          <w:shd w:val="clear" w:color="FFFFFF" w:fill="D9D9D9"/>
        </w:rPr>
        <w:fldChar w:fldCharType="begin"/>
      </w:r>
      <w:r>
        <w:rPr>
          <w:shd w:val="clear" w:color="FFFFFF" w:fill="D9D9D9"/>
        </w:rPr>
        <w:instrText xml:space="preserve"> PAGEREF _Toc26570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3D82C2F0">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_Toc28938 </w:instrText>
      </w:r>
      <w:r>
        <w:rPr>
          <w:shd w:val="clear" w:color="FFFFFF" w:fill="D9D9D9"/>
        </w:rPr>
        <w:fldChar w:fldCharType="separate"/>
      </w:r>
      <w:r>
        <w:rPr>
          <w:rFonts w:hint="eastAsia"/>
          <w:shd w:val="clear" w:color="FFFFFF" w:fill="D9D9D9"/>
        </w:rPr>
        <w:t>第五章 系统</w:t>
      </w:r>
      <w:r>
        <w:rPr>
          <w:rFonts w:hint="eastAsia"/>
          <w:shd w:val="clear" w:color="FFFFFF" w:fill="D9D9D9"/>
          <w:lang w:val="en-US" w:eastAsia="zh-CN"/>
        </w:rPr>
        <w:t>软件</w:t>
      </w:r>
      <w:r>
        <w:rPr>
          <w:rFonts w:hint="eastAsia"/>
          <w:shd w:val="clear" w:color="FFFFFF" w:fill="D9D9D9"/>
        </w:rPr>
        <w:t>设计</w:t>
      </w:r>
      <w:r>
        <w:rPr>
          <w:shd w:val="clear" w:color="FFFFFF" w:fill="D9D9D9"/>
        </w:rPr>
        <w:tab/>
      </w:r>
      <w:r>
        <w:rPr>
          <w:shd w:val="clear" w:color="FFFFFF" w:fill="D9D9D9"/>
        </w:rPr>
        <w:fldChar w:fldCharType="begin"/>
      </w:r>
      <w:r>
        <w:rPr>
          <w:shd w:val="clear" w:color="FFFFFF" w:fill="D9D9D9"/>
        </w:rPr>
        <w:instrText xml:space="preserve"> PAGEREF _Toc28938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67C9B8C5">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_Toc5185 </w:instrText>
      </w:r>
      <w:r>
        <w:rPr>
          <w:shd w:val="clear" w:color="FFFFFF" w:fill="D9D9D9"/>
        </w:rPr>
        <w:fldChar w:fldCharType="separate"/>
      </w:r>
      <w:r>
        <w:rPr>
          <w:rFonts w:hint="eastAsia"/>
          <w:shd w:val="clear" w:color="FFFFFF" w:fill="D9D9D9"/>
        </w:rPr>
        <w:t>§5.1 主程序设计</w:t>
      </w:r>
      <w:r>
        <w:rPr>
          <w:shd w:val="clear" w:color="FFFFFF" w:fill="D9D9D9"/>
        </w:rPr>
        <w:tab/>
      </w:r>
      <w:r>
        <w:rPr>
          <w:shd w:val="clear" w:color="FFFFFF" w:fill="D9D9D9"/>
        </w:rPr>
        <w:fldChar w:fldCharType="begin"/>
      </w:r>
      <w:r>
        <w:rPr>
          <w:shd w:val="clear" w:color="FFFFFF" w:fill="D9D9D9"/>
        </w:rPr>
        <w:instrText xml:space="preserve"> PAGEREF _Toc5185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1A1296B5">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_Toc4516 </w:instrText>
      </w:r>
      <w:r>
        <w:rPr>
          <w:shd w:val="clear" w:color="FFFFFF" w:fill="D9D9D9"/>
        </w:rPr>
        <w:fldChar w:fldCharType="separate"/>
      </w:r>
      <w:r>
        <w:rPr>
          <w:rFonts w:hint="eastAsia"/>
          <w:shd w:val="clear" w:color="FFFFFF" w:fill="D9D9D9"/>
        </w:rPr>
        <w:t>§5.2 湿度测量程序设计</w:t>
      </w:r>
      <w:r>
        <w:rPr>
          <w:shd w:val="clear" w:color="FFFFFF" w:fill="D9D9D9"/>
        </w:rPr>
        <w:tab/>
      </w:r>
      <w:r>
        <w:rPr>
          <w:shd w:val="clear" w:color="FFFFFF" w:fill="D9D9D9"/>
        </w:rPr>
        <w:fldChar w:fldCharType="begin"/>
      </w:r>
      <w:r>
        <w:rPr>
          <w:shd w:val="clear" w:color="FFFFFF" w:fill="D9D9D9"/>
        </w:rPr>
        <w:instrText xml:space="preserve"> PAGEREF _Toc4516 \h </w:instrText>
      </w:r>
      <w:r>
        <w:rPr>
          <w:shd w:val="clear" w:color="FFFFFF" w:fill="D9D9D9"/>
        </w:rPr>
        <w:fldChar w:fldCharType="separate"/>
      </w:r>
      <w:r>
        <w:rPr>
          <w:shd w:val="clear" w:color="FFFFFF" w:fill="D9D9D9"/>
        </w:rPr>
        <w:t>17</w:t>
      </w:r>
      <w:r>
        <w:rPr>
          <w:shd w:val="clear" w:color="FFFFFF" w:fill="D9D9D9"/>
        </w:rPr>
        <w:fldChar w:fldCharType="end"/>
      </w:r>
      <w:r>
        <w:rPr>
          <w:shd w:val="clear" w:color="FFFFFF" w:fill="D9D9D9"/>
        </w:rPr>
        <w:fldChar w:fldCharType="end"/>
      </w:r>
    </w:p>
    <w:p w14:paraId="24A1FEDA">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_Toc14484 </w:instrText>
      </w:r>
      <w:r>
        <w:rPr>
          <w:shd w:val="clear" w:color="FFFFFF" w:fill="D9D9D9"/>
        </w:rPr>
        <w:fldChar w:fldCharType="separate"/>
      </w:r>
      <w:r>
        <w:rPr>
          <w:rFonts w:hint="eastAsia"/>
          <w:shd w:val="clear" w:color="FFFFFF" w:fill="D9D9D9"/>
        </w:rPr>
        <w:t>§5.3 显示程序设计</w:t>
      </w:r>
      <w:r>
        <w:rPr>
          <w:shd w:val="clear" w:color="FFFFFF" w:fill="D9D9D9"/>
        </w:rPr>
        <w:tab/>
      </w:r>
      <w:r>
        <w:rPr>
          <w:shd w:val="clear" w:color="FFFFFF" w:fill="D9D9D9"/>
        </w:rPr>
        <w:fldChar w:fldCharType="begin"/>
      </w:r>
      <w:r>
        <w:rPr>
          <w:shd w:val="clear" w:color="FFFFFF" w:fill="D9D9D9"/>
        </w:rPr>
        <w:instrText xml:space="preserve"> PAGEREF _Toc14484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70695996">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_Toc10726 </w:instrText>
      </w:r>
      <w:r>
        <w:rPr>
          <w:shd w:val="clear" w:color="FFFFFF" w:fill="D9D9D9"/>
        </w:rPr>
        <w:fldChar w:fldCharType="separate"/>
      </w:r>
      <w:r>
        <w:rPr>
          <w:rFonts w:hint="eastAsia"/>
          <w:shd w:val="clear" w:color="FFFFFF" w:fill="D9D9D9"/>
        </w:rPr>
        <w:t>第六章 基于MATLAB的上位机软件设计</w:t>
      </w:r>
      <w:r>
        <w:rPr>
          <w:shd w:val="clear" w:color="FFFFFF" w:fill="D9D9D9"/>
        </w:rPr>
        <w:tab/>
      </w:r>
      <w:r>
        <w:rPr>
          <w:shd w:val="clear" w:color="FFFFFF" w:fill="D9D9D9"/>
        </w:rPr>
        <w:fldChar w:fldCharType="begin"/>
      </w:r>
      <w:r>
        <w:rPr>
          <w:shd w:val="clear" w:color="FFFFFF" w:fill="D9D9D9"/>
        </w:rPr>
        <w:instrText xml:space="preserve"> PAGEREF _Toc10726 \h </w:instrText>
      </w:r>
      <w:r>
        <w:rPr>
          <w:shd w:val="clear" w:color="FFFFFF" w:fill="D9D9D9"/>
        </w:rPr>
        <w:fldChar w:fldCharType="separate"/>
      </w:r>
      <w:r>
        <w:rPr>
          <w:shd w:val="clear" w:color="FFFFFF" w:fill="D9D9D9"/>
        </w:rPr>
        <w:t>19</w:t>
      </w:r>
      <w:r>
        <w:rPr>
          <w:shd w:val="clear" w:color="FFFFFF" w:fill="D9D9D9"/>
        </w:rPr>
        <w:fldChar w:fldCharType="end"/>
      </w:r>
      <w:r>
        <w:rPr>
          <w:shd w:val="clear" w:color="FFFFFF" w:fill="D9D9D9"/>
        </w:rPr>
        <w:fldChar w:fldCharType="end"/>
      </w:r>
    </w:p>
    <w:p w14:paraId="4A1AE3FC">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_Toc6459 </w:instrText>
      </w:r>
      <w:r>
        <w:rPr>
          <w:shd w:val="clear" w:color="FFFFFF" w:fill="D9D9D9"/>
        </w:rPr>
        <w:fldChar w:fldCharType="separate"/>
      </w:r>
      <w:r>
        <w:rPr>
          <w:rFonts w:hint="eastAsia"/>
          <w:shd w:val="clear" w:color="FFFFFF" w:fill="D9D9D9"/>
        </w:rPr>
        <w:t>§6.1 软件程序设计</w:t>
      </w:r>
      <w:r>
        <w:rPr>
          <w:shd w:val="clear" w:color="FFFFFF" w:fill="D9D9D9"/>
        </w:rPr>
        <w:tab/>
      </w:r>
      <w:r>
        <w:rPr>
          <w:shd w:val="clear" w:color="FFFFFF" w:fill="D9D9D9"/>
        </w:rPr>
        <w:fldChar w:fldCharType="begin"/>
      </w:r>
      <w:r>
        <w:rPr>
          <w:shd w:val="clear" w:color="FFFFFF" w:fill="D9D9D9"/>
        </w:rPr>
        <w:instrText xml:space="preserve"> PAGEREF _Toc6459 \h </w:instrText>
      </w:r>
      <w:r>
        <w:rPr>
          <w:shd w:val="clear" w:color="FFFFFF" w:fill="D9D9D9"/>
        </w:rPr>
        <w:fldChar w:fldCharType="separate"/>
      </w:r>
      <w:r>
        <w:rPr>
          <w:shd w:val="clear" w:color="FFFFFF" w:fill="D9D9D9"/>
        </w:rPr>
        <w:t>19</w:t>
      </w:r>
      <w:r>
        <w:rPr>
          <w:shd w:val="clear" w:color="FFFFFF" w:fill="D9D9D9"/>
        </w:rPr>
        <w:fldChar w:fldCharType="end"/>
      </w:r>
      <w:r>
        <w:rPr>
          <w:shd w:val="clear" w:color="FFFFFF" w:fill="D9D9D9"/>
        </w:rPr>
        <w:fldChar w:fldCharType="end"/>
      </w:r>
    </w:p>
    <w:p w14:paraId="5B257D0D">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_Toc24651 </w:instrText>
      </w:r>
      <w:r>
        <w:rPr>
          <w:shd w:val="clear" w:color="FFFFFF" w:fill="D9D9D9"/>
        </w:rPr>
        <w:fldChar w:fldCharType="separate"/>
      </w:r>
      <w:r>
        <w:rPr>
          <w:rFonts w:hint="eastAsia"/>
          <w:shd w:val="clear" w:color="FFFFFF" w:fill="D9D9D9"/>
        </w:rPr>
        <w:t>§6.2 算法说明</w:t>
      </w:r>
      <w:r>
        <w:rPr>
          <w:shd w:val="clear" w:color="FFFFFF" w:fill="D9D9D9"/>
        </w:rPr>
        <w:tab/>
      </w:r>
      <w:r>
        <w:rPr>
          <w:shd w:val="clear" w:color="FFFFFF" w:fill="D9D9D9"/>
        </w:rPr>
        <w:fldChar w:fldCharType="begin"/>
      </w:r>
      <w:r>
        <w:rPr>
          <w:shd w:val="clear" w:color="FFFFFF" w:fill="D9D9D9"/>
        </w:rPr>
        <w:instrText xml:space="preserve"> PAGEREF _Toc24651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5E60BF14">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_Toc28446 </w:instrText>
      </w:r>
      <w:r>
        <w:rPr>
          <w:shd w:val="clear" w:color="FFFFFF" w:fill="D9D9D9"/>
        </w:rPr>
        <w:fldChar w:fldCharType="separate"/>
      </w:r>
      <w:r>
        <w:rPr>
          <w:rFonts w:hint="eastAsia"/>
          <w:shd w:val="clear" w:color="FFFFFF" w:fill="D9D9D9"/>
        </w:rPr>
        <w:t>§6.2.1 最邻近插值法</w:t>
      </w:r>
      <w:r>
        <w:rPr>
          <w:shd w:val="clear" w:color="FFFFFF" w:fill="D9D9D9"/>
        </w:rPr>
        <w:tab/>
      </w:r>
      <w:r>
        <w:rPr>
          <w:shd w:val="clear" w:color="FFFFFF" w:fill="D9D9D9"/>
        </w:rPr>
        <w:fldChar w:fldCharType="begin"/>
      </w:r>
      <w:r>
        <w:rPr>
          <w:shd w:val="clear" w:color="FFFFFF" w:fill="D9D9D9"/>
        </w:rPr>
        <w:instrText xml:space="preserve"> PAGEREF _Toc28446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21B36A60">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_Toc27917 </w:instrText>
      </w:r>
      <w:r>
        <w:rPr>
          <w:shd w:val="clear" w:color="FFFFFF" w:fill="D9D9D9"/>
        </w:rPr>
        <w:fldChar w:fldCharType="separate"/>
      </w:r>
      <w:r>
        <w:rPr>
          <w:rFonts w:hint="eastAsia"/>
          <w:shd w:val="clear" w:color="FFFFFF" w:fill="D9D9D9"/>
        </w:rPr>
        <w:t>§6.2.2 三线性插值法</w:t>
      </w:r>
      <w:r>
        <w:rPr>
          <w:shd w:val="clear" w:color="FFFFFF" w:fill="D9D9D9"/>
        </w:rPr>
        <w:tab/>
      </w:r>
      <w:r>
        <w:rPr>
          <w:shd w:val="clear" w:color="FFFFFF" w:fill="D9D9D9"/>
        </w:rPr>
        <w:fldChar w:fldCharType="begin"/>
      </w:r>
      <w:r>
        <w:rPr>
          <w:shd w:val="clear" w:color="FFFFFF" w:fill="D9D9D9"/>
        </w:rPr>
        <w:instrText xml:space="preserve"> PAGEREF _Toc27917 \h </w:instrText>
      </w:r>
      <w:r>
        <w:rPr>
          <w:shd w:val="clear" w:color="FFFFFF" w:fill="D9D9D9"/>
        </w:rPr>
        <w:fldChar w:fldCharType="separate"/>
      </w:r>
      <w:r>
        <w:rPr>
          <w:shd w:val="clear" w:color="FFFFFF" w:fill="D9D9D9"/>
        </w:rPr>
        <w:t>21</w:t>
      </w:r>
      <w:r>
        <w:rPr>
          <w:shd w:val="clear" w:color="FFFFFF" w:fill="D9D9D9"/>
        </w:rPr>
        <w:fldChar w:fldCharType="end"/>
      </w:r>
      <w:r>
        <w:rPr>
          <w:shd w:val="clear" w:color="FFFFFF" w:fill="D9D9D9"/>
        </w:rPr>
        <w:fldChar w:fldCharType="end"/>
      </w:r>
    </w:p>
    <w:p w14:paraId="32295171">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_Toc12473 </w:instrText>
      </w:r>
      <w:r>
        <w:rPr>
          <w:shd w:val="clear" w:color="FFFFFF" w:fill="D9D9D9"/>
        </w:rPr>
        <w:fldChar w:fldCharType="separate"/>
      </w:r>
      <w:r>
        <w:rPr>
          <w:rFonts w:hint="eastAsia"/>
          <w:shd w:val="clear" w:color="FFFFFF" w:fill="D9D9D9"/>
        </w:rPr>
        <w:t>§6.2.3 逆距离加权插值法（IDW, Inverse Distance Weighted）​</w:t>
      </w:r>
      <w:r>
        <w:rPr>
          <w:shd w:val="clear" w:color="FFFFFF" w:fill="D9D9D9"/>
        </w:rPr>
        <w:tab/>
      </w:r>
      <w:r>
        <w:rPr>
          <w:shd w:val="clear" w:color="FFFFFF" w:fill="D9D9D9"/>
        </w:rPr>
        <w:fldChar w:fldCharType="begin"/>
      </w:r>
      <w:r>
        <w:rPr>
          <w:shd w:val="clear" w:color="FFFFFF" w:fill="D9D9D9"/>
        </w:rPr>
        <w:instrText xml:space="preserve"> PAGEREF _Toc12473 \h </w:instrText>
      </w:r>
      <w:r>
        <w:rPr>
          <w:shd w:val="clear" w:color="FFFFFF" w:fill="D9D9D9"/>
        </w:rPr>
        <w:fldChar w:fldCharType="separate"/>
      </w:r>
      <w:r>
        <w:rPr>
          <w:shd w:val="clear" w:color="FFFFFF" w:fill="D9D9D9"/>
        </w:rPr>
        <w:t>21</w:t>
      </w:r>
      <w:r>
        <w:rPr>
          <w:shd w:val="clear" w:color="FFFFFF" w:fill="D9D9D9"/>
        </w:rPr>
        <w:fldChar w:fldCharType="end"/>
      </w:r>
      <w:r>
        <w:rPr>
          <w:shd w:val="clear" w:color="FFFFFF" w:fill="D9D9D9"/>
        </w:rPr>
        <w:fldChar w:fldCharType="end"/>
      </w:r>
    </w:p>
    <w:p w14:paraId="156DF71E">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_Toc20836 </w:instrText>
      </w:r>
      <w:r>
        <w:rPr>
          <w:shd w:val="clear" w:color="FFFFFF" w:fill="D9D9D9"/>
        </w:rPr>
        <w:fldChar w:fldCharType="separate"/>
      </w:r>
      <w:r>
        <w:rPr>
          <w:rFonts w:hint="eastAsia"/>
          <w:shd w:val="clear" w:color="FFFFFF" w:fill="D9D9D9"/>
        </w:rPr>
        <w:t>第七章 调试与数据测量</w:t>
      </w:r>
      <w:r>
        <w:rPr>
          <w:shd w:val="clear" w:color="FFFFFF" w:fill="D9D9D9"/>
        </w:rPr>
        <w:tab/>
      </w:r>
      <w:r>
        <w:rPr>
          <w:shd w:val="clear" w:color="FFFFFF" w:fill="D9D9D9"/>
        </w:rPr>
        <w:fldChar w:fldCharType="begin"/>
      </w:r>
      <w:r>
        <w:rPr>
          <w:shd w:val="clear" w:color="FFFFFF" w:fill="D9D9D9"/>
        </w:rPr>
        <w:instrText xml:space="preserve"> PAGEREF _Toc20836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205DD6AA">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_Toc21338 </w:instrText>
      </w:r>
      <w:r>
        <w:rPr>
          <w:shd w:val="clear" w:color="FFFFFF" w:fill="D9D9D9"/>
        </w:rPr>
        <w:fldChar w:fldCharType="separate"/>
      </w:r>
      <w:r>
        <w:rPr>
          <w:rFonts w:hint="eastAsia"/>
          <w:shd w:val="clear" w:color="FFFFFF" w:fill="D9D9D9"/>
        </w:rPr>
        <w:t>§7.1 硬件调试</w:t>
      </w:r>
      <w:r>
        <w:rPr>
          <w:shd w:val="clear" w:color="FFFFFF" w:fill="D9D9D9"/>
        </w:rPr>
        <w:tab/>
      </w:r>
      <w:r>
        <w:rPr>
          <w:shd w:val="clear" w:color="FFFFFF" w:fill="D9D9D9"/>
        </w:rPr>
        <w:fldChar w:fldCharType="begin"/>
      </w:r>
      <w:r>
        <w:rPr>
          <w:shd w:val="clear" w:color="FFFFFF" w:fill="D9D9D9"/>
        </w:rPr>
        <w:instrText xml:space="preserve"> PAGEREF _Toc21338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32B908C5">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_Toc4027 </w:instrText>
      </w:r>
      <w:r>
        <w:rPr>
          <w:shd w:val="clear" w:color="FFFFFF" w:fill="D9D9D9"/>
        </w:rPr>
        <w:fldChar w:fldCharType="separate"/>
      </w:r>
      <w:r>
        <w:rPr>
          <w:rFonts w:hint="eastAsia"/>
          <w:shd w:val="clear" w:color="FFFFFF" w:fill="D9D9D9"/>
        </w:rPr>
        <w:t>§7.2 软件调试</w:t>
      </w:r>
      <w:r>
        <w:rPr>
          <w:shd w:val="clear" w:color="FFFFFF" w:fill="D9D9D9"/>
        </w:rPr>
        <w:tab/>
      </w:r>
      <w:r>
        <w:rPr>
          <w:shd w:val="clear" w:color="FFFFFF" w:fill="D9D9D9"/>
        </w:rPr>
        <w:fldChar w:fldCharType="begin"/>
      </w:r>
      <w:r>
        <w:rPr>
          <w:shd w:val="clear" w:color="FFFFFF" w:fill="D9D9D9"/>
        </w:rPr>
        <w:instrText xml:space="preserve"> PAGEREF _Toc4027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52AC7F3F">
      <w:pPr>
        <w:pStyle w:val="21"/>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_Toc14522 </w:instrText>
      </w:r>
      <w:r>
        <w:rPr>
          <w:shd w:val="clear" w:color="FFFFFF" w:fill="D9D9D9"/>
        </w:rPr>
        <w:fldChar w:fldCharType="separate"/>
      </w:r>
      <w:r>
        <w:rPr>
          <w:rFonts w:hint="eastAsia"/>
          <w:shd w:val="clear" w:color="FFFFFF" w:fill="D9D9D9"/>
        </w:rPr>
        <w:t>§7.3 数据测量与分析</w:t>
      </w:r>
      <w:r>
        <w:rPr>
          <w:shd w:val="clear" w:color="FFFFFF" w:fill="D9D9D9"/>
        </w:rPr>
        <w:tab/>
      </w:r>
      <w:r>
        <w:rPr>
          <w:shd w:val="clear" w:color="FFFFFF" w:fill="D9D9D9"/>
        </w:rPr>
        <w:fldChar w:fldCharType="begin"/>
      </w:r>
      <w:r>
        <w:rPr>
          <w:shd w:val="clear" w:color="FFFFFF" w:fill="D9D9D9"/>
        </w:rPr>
        <w:instrText xml:space="preserve"> PAGEREF _Toc14522 \h </w:instrText>
      </w:r>
      <w:r>
        <w:rPr>
          <w:shd w:val="clear" w:color="FFFFFF" w:fill="D9D9D9"/>
        </w:rPr>
        <w:fldChar w:fldCharType="separate"/>
      </w:r>
      <w:r>
        <w:rPr>
          <w:shd w:val="clear" w:color="FFFFFF" w:fill="D9D9D9"/>
        </w:rPr>
        <w:t>24</w:t>
      </w:r>
      <w:r>
        <w:rPr>
          <w:shd w:val="clear" w:color="FFFFFF" w:fill="D9D9D9"/>
        </w:rPr>
        <w:fldChar w:fldCharType="end"/>
      </w:r>
      <w:r>
        <w:rPr>
          <w:shd w:val="clear" w:color="FFFFFF" w:fill="D9D9D9"/>
        </w:rPr>
        <w:fldChar w:fldCharType="end"/>
      </w:r>
    </w:p>
    <w:p w14:paraId="751C10A1">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_Toc29830 </w:instrText>
      </w:r>
      <w:r>
        <w:rPr>
          <w:shd w:val="clear" w:color="FFFFFF" w:fill="D9D9D9"/>
        </w:rPr>
        <w:fldChar w:fldCharType="separate"/>
      </w:r>
      <w:r>
        <w:rPr>
          <w:rFonts w:hint="eastAsia"/>
          <w:shd w:val="clear" w:color="FFFFFF" w:fill="D9D9D9"/>
        </w:rPr>
        <w:t>§7.3.1 传感器测量湿度值</w:t>
      </w:r>
      <w:r>
        <w:rPr>
          <w:shd w:val="clear" w:color="FFFFFF" w:fill="D9D9D9"/>
        </w:rPr>
        <w:tab/>
      </w:r>
      <w:r>
        <w:rPr>
          <w:shd w:val="clear" w:color="FFFFFF" w:fill="D9D9D9"/>
        </w:rPr>
        <w:fldChar w:fldCharType="begin"/>
      </w:r>
      <w:r>
        <w:rPr>
          <w:shd w:val="clear" w:color="FFFFFF" w:fill="D9D9D9"/>
        </w:rPr>
        <w:instrText xml:space="preserve"> PAGEREF _Toc29830 \h </w:instrText>
      </w:r>
      <w:r>
        <w:rPr>
          <w:shd w:val="clear" w:color="FFFFFF" w:fill="D9D9D9"/>
        </w:rPr>
        <w:fldChar w:fldCharType="separate"/>
      </w:r>
      <w:r>
        <w:rPr>
          <w:shd w:val="clear" w:color="FFFFFF" w:fill="D9D9D9"/>
        </w:rPr>
        <w:t>24</w:t>
      </w:r>
      <w:r>
        <w:rPr>
          <w:shd w:val="clear" w:color="FFFFFF" w:fill="D9D9D9"/>
        </w:rPr>
        <w:fldChar w:fldCharType="end"/>
      </w:r>
      <w:r>
        <w:rPr>
          <w:shd w:val="clear" w:color="FFFFFF" w:fill="D9D9D9"/>
        </w:rPr>
        <w:fldChar w:fldCharType="end"/>
      </w:r>
    </w:p>
    <w:p w14:paraId="220F0A1A">
      <w:pPr>
        <w:pStyle w:val="15"/>
        <w:tabs>
          <w:tab w:val="right" w:leader="dot" w:pos="8787"/>
        </w:tabs>
        <w:rPr>
          <w:shd w:val="clear" w:color="FFFFFF" w:fill="D9D9D9"/>
        </w:rPr>
      </w:pPr>
      <w:r>
        <w:rPr>
          <w:shd w:val="clear" w:color="FFFFFF" w:fill="D9D9D9"/>
        </w:rPr>
        <w:fldChar w:fldCharType="begin"/>
      </w:r>
      <w:r>
        <w:rPr>
          <w:shd w:val="clear" w:color="FFFFFF" w:fill="D9D9D9"/>
        </w:rPr>
        <w:instrText xml:space="preserve"> HYPERLINK \l _Toc26938 </w:instrText>
      </w:r>
      <w:r>
        <w:rPr>
          <w:shd w:val="clear" w:color="FFFFFF" w:fill="D9D9D9"/>
        </w:rPr>
        <w:fldChar w:fldCharType="separate"/>
      </w:r>
      <w:r>
        <w:rPr>
          <w:rFonts w:hint="eastAsia"/>
          <w:shd w:val="clear" w:color="FFFFFF" w:fill="D9D9D9"/>
        </w:rPr>
        <w:t>§7.3.2 湿度场测量</w:t>
      </w:r>
      <w:r>
        <w:rPr>
          <w:shd w:val="clear" w:color="FFFFFF" w:fill="D9D9D9"/>
        </w:rPr>
        <w:tab/>
      </w:r>
      <w:r>
        <w:rPr>
          <w:shd w:val="clear" w:color="FFFFFF" w:fill="D9D9D9"/>
        </w:rPr>
        <w:fldChar w:fldCharType="begin"/>
      </w:r>
      <w:r>
        <w:rPr>
          <w:shd w:val="clear" w:color="FFFFFF" w:fill="D9D9D9"/>
        </w:rPr>
        <w:instrText xml:space="preserve"> PAGEREF _Toc26938 \h </w:instrText>
      </w:r>
      <w:r>
        <w:rPr>
          <w:shd w:val="clear" w:color="FFFFFF" w:fill="D9D9D9"/>
        </w:rPr>
        <w:fldChar w:fldCharType="separate"/>
      </w:r>
      <w:r>
        <w:rPr>
          <w:shd w:val="clear" w:color="FFFFFF" w:fill="D9D9D9"/>
        </w:rPr>
        <w:t>25</w:t>
      </w:r>
      <w:r>
        <w:rPr>
          <w:shd w:val="clear" w:color="FFFFFF" w:fill="D9D9D9"/>
        </w:rPr>
        <w:fldChar w:fldCharType="end"/>
      </w:r>
      <w:r>
        <w:rPr>
          <w:shd w:val="clear" w:color="FFFFFF" w:fill="D9D9D9"/>
        </w:rPr>
        <w:fldChar w:fldCharType="end"/>
      </w:r>
    </w:p>
    <w:p w14:paraId="5F8F27AE">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_Toc28039 </w:instrText>
      </w:r>
      <w:r>
        <w:rPr>
          <w:shd w:val="clear" w:color="FFFFFF" w:fill="D9D9D9"/>
        </w:rPr>
        <w:fldChar w:fldCharType="separate"/>
      </w:r>
      <w:r>
        <w:rPr>
          <w:rFonts w:hint="eastAsia"/>
          <w:shd w:val="clear" w:color="FFFFFF" w:fill="D9D9D9"/>
        </w:rPr>
        <w:t>第八章 非技术因素分析</w:t>
      </w:r>
      <w:r>
        <w:rPr>
          <w:shd w:val="clear" w:color="FFFFFF" w:fill="D9D9D9"/>
        </w:rPr>
        <w:tab/>
      </w:r>
      <w:r>
        <w:rPr>
          <w:shd w:val="clear" w:color="FFFFFF" w:fill="D9D9D9"/>
        </w:rPr>
        <w:fldChar w:fldCharType="begin"/>
      </w:r>
      <w:r>
        <w:rPr>
          <w:shd w:val="clear" w:color="FFFFFF" w:fill="D9D9D9"/>
        </w:rPr>
        <w:instrText xml:space="preserve"> PAGEREF _Toc28039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14BB2341">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_Toc26959 </w:instrText>
      </w:r>
      <w:r>
        <w:rPr>
          <w:shd w:val="clear" w:color="FFFFFF" w:fill="D9D9D9"/>
        </w:rPr>
        <w:fldChar w:fldCharType="separate"/>
      </w:r>
      <w:r>
        <w:rPr>
          <w:rFonts w:hint="eastAsia"/>
          <w:shd w:val="clear" w:color="FFFFFF" w:fill="D9D9D9"/>
        </w:rPr>
        <w:t>第九章 结论</w:t>
      </w:r>
      <w:r>
        <w:rPr>
          <w:shd w:val="clear" w:color="FFFFFF" w:fill="D9D9D9"/>
        </w:rPr>
        <w:tab/>
      </w:r>
      <w:r>
        <w:rPr>
          <w:shd w:val="clear" w:color="FFFFFF" w:fill="D9D9D9"/>
        </w:rPr>
        <w:fldChar w:fldCharType="begin"/>
      </w:r>
      <w:r>
        <w:rPr>
          <w:shd w:val="clear" w:color="FFFFFF" w:fill="D9D9D9"/>
        </w:rPr>
        <w:instrText xml:space="preserve"> PAGEREF _Toc26959 \h </w:instrText>
      </w:r>
      <w:r>
        <w:rPr>
          <w:shd w:val="clear" w:color="FFFFFF" w:fill="D9D9D9"/>
        </w:rPr>
        <w:fldChar w:fldCharType="separate"/>
      </w:r>
      <w:r>
        <w:rPr>
          <w:shd w:val="clear" w:color="FFFFFF" w:fill="D9D9D9"/>
        </w:rPr>
        <w:t>28</w:t>
      </w:r>
      <w:r>
        <w:rPr>
          <w:shd w:val="clear" w:color="FFFFFF" w:fill="D9D9D9"/>
        </w:rPr>
        <w:fldChar w:fldCharType="end"/>
      </w:r>
      <w:r>
        <w:rPr>
          <w:shd w:val="clear" w:color="FFFFFF" w:fill="D9D9D9"/>
        </w:rPr>
        <w:fldChar w:fldCharType="end"/>
      </w:r>
    </w:p>
    <w:p w14:paraId="11557DC9">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_Toc3101 </w:instrText>
      </w:r>
      <w:r>
        <w:rPr>
          <w:shd w:val="clear" w:color="FFFFFF" w:fill="D9D9D9"/>
        </w:rPr>
        <w:fldChar w:fldCharType="separate"/>
      </w:r>
      <w:r>
        <w:rPr>
          <w:rFonts w:hint="eastAsia"/>
          <w:shd w:val="clear" w:color="FFFFFF" w:fill="D9D9D9"/>
        </w:rPr>
        <w:t>参考文献</w:t>
      </w:r>
      <w:r>
        <w:rPr>
          <w:shd w:val="clear" w:color="FFFFFF" w:fill="D9D9D9"/>
        </w:rPr>
        <w:tab/>
      </w:r>
      <w:r>
        <w:rPr>
          <w:shd w:val="clear" w:color="FFFFFF" w:fill="D9D9D9"/>
        </w:rPr>
        <w:fldChar w:fldCharType="begin"/>
      </w:r>
      <w:r>
        <w:rPr>
          <w:shd w:val="clear" w:color="FFFFFF" w:fill="D9D9D9"/>
        </w:rPr>
        <w:instrText xml:space="preserve"> PAGEREF _Toc3101 \h </w:instrText>
      </w:r>
      <w:r>
        <w:rPr>
          <w:shd w:val="clear" w:color="FFFFFF" w:fill="D9D9D9"/>
        </w:rPr>
        <w:fldChar w:fldCharType="separate"/>
      </w:r>
      <w:r>
        <w:rPr>
          <w:shd w:val="clear" w:color="FFFFFF" w:fill="D9D9D9"/>
        </w:rPr>
        <w:t>29</w:t>
      </w:r>
      <w:r>
        <w:rPr>
          <w:shd w:val="clear" w:color="FFFFFF" w:fill="D9D9D9"/>
        </w:rPr>
        <w:fldChar w:fldCharType="end"/>
      </w:r>
      <w:r>
        <w:rPr>
          <w:shd w:val="clear" w:color="FFFFFF" w:fill="D9D9D9"/>
        </w:rPr>
        <w:fldChar w:fldCharType="end"/>
      </w:r>
    </w:p>
    <w:p w14:paraId="508D7AA5">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_Toc28062 </w:instrText>
      </w:r>
      <w:r>
        <w:rPr>
          <w:shd w:val="clear" w:color="FFFFFF" w:fill="D9D9D9"/>
        </w:rPr>
        <w:fldChar w:fldCharType="separate"/>
      </w:r>
      <w:r>
        <w:rPr>
          <w:rFonts w:hint="eastAsia"/>
          <w:shd w:val="clear" w:color="FFFFFF" w:fill="D9D9D9"/>
        </w:rPr>
        <w:t>致谢</w:t>
      </w:r>
      <w:r>
        <w:rPr>
          <w:shd w:val="clear" w:color="FFFFFF" w:fill="D9D9D9"/>
        </w:rPr>
        <w:tab/>
      </w:r>
      <w:r>
        <w:rPr>
          <w:shd w:val="clear" w:color="FFFFFF" w:fill="D9D9D9"/>
        </w:rPr>
        <w:fldChar w:fldCharType="begin"/>
      </w:r>
      <w:r>
        <w:rPr>
          <w:shd w:val="clear" w:color="FFFFFF" w:fill="D9D9D9"/>
        </w:rPr>
        <w:instrText xml:space="preserve"> PAGEREF _Toc28062 \h </w:instrText>
      </w:r>
      <w:r>
        <w:rPr>
          <w:shd w:val="clear" w:color="FFFFFF" w:fill="D9D9D9"/>
        </w:rPr>
        <w:fldChar w:fldCharType="separate"/>
      </w:r>
      <w:r>
        <w:rPr>
          <w:shd w:val="clear" w:color="FFFFFF" w:fill="D9D9D9"/>
        </w:rPr>
        <w:t>30</w:t>
      </w:r>
      <w:r>
        <w:rPr>
          <w:shd w:val="clear" w:color="FFFFFF" w:fill="D9D9D9"/>
        </w:rPr>
        <w:fldChar w:fldCharType="end"/>
      </w:r>
      <w:r>
        <w:rPr>
          <w:shd w:val="clear" w:color="FFFFFF" w:fill="D9D9D9"/>
        </w:rPr>
        <w:fldChar w:fldCharType="end"/>
      </w:r>
    </w:p>
    <w:p w14:paraId="6C019CED">
      <w:pPr>
        <w:pStyle w:val="19"/>
        <w:tabs>
          <w:tab w:val="right" w:leader="dot" w:pos="8787"/>
          <w:tab w:val="clear" w:pos="8777"/>
        </w:tabs>
        <w:rPr>
          <w:shd w:val="clear" w:color="FFFFFF" w:fill="D9D9D9"/>
        </w:rPr>
      </w:pPr>
      <w:r>
        <w:rPr>
          <w:shd w:val="clear" w:color="FFFFFF" w:fill="D9D9D9"/>
        </w:rPr>
        <w:fldChar w:fldCharType="begin"/>
      </w:r>
      <w:r>
        <w:rPr>
          <w:shd w:val="clear" w:color="FFFFFF" w:fill="D9D9D9"/>
        </w:rPr>
        <w:instrText xml:space="preserve"> HYPERLINK \l _Toc16836 </w:instrText>
      </w:r>
      <w:r>
        <w:rPr>
          <w:shd w:val="clear" w:color="FFFFFF" w:fill="D9D9D9"/>
        </w:rPr>
        <w:fldChar w:fldCharType="separate"/>
      </w:r>
      <w:r>
        <w:rPr>
          <w:rFonts w:hint="eastAsia"/>
          <w:shd w:val="clear" w:color="FFFFFF" w:fill="D9D9D9"/>
        </w:rPr>
        <w:t>附录</w:t>
      </w:r>
      <w:r>
        <w:rPr>
          <w:shd w:val="clear" w:color="FFFFFF" w:fill="D9D9D9"/>
        </w:rPr>
        <w:tab/>
      </w:r>
      <w:r>
        <w:rPr>
          <w:shd w:val="clear" w:color="FFFFFF" w:fill="D9D9D9"/>
        </w:rPr>
        <w:fldChar w:fldCharType="begin"/>
      </w:r>
      <w:r>
        <w:rPr>
          <w:shd w:val="clear" w:color="FFFFFF" w:fill="D9D9D9"/>
        </w:rPr>
        <w:instrText xml:space="preserve"> PAGEREF _Toc16836 \h </w:instrText>
      </w:r>
      <w:r>
        <w:rPr>
          <w:shd w:val="clear" w:color="FFFFFF" w:fill="D9D9D9"/>
        </w:rPr>
        <w:fldChar w:fldCharType="separate"/>
      </w:r>
      <w:r>
        <w:rPr>
          <w:shd w:val="clear" w:color="FFFFFF" w:fill="D9D9D9"/>
        </w:rPr>
        <w:t>31</w:t>
      </w:r>
      <w:r>
        <w:rPr>
          <w:shd w:val="clear" w:color="FFFFFF" w:fill="D9D9D9"/>
        </w:rPr>
        <w:fldChar w:fldCharType="end"/>
      </w:r>
      <w:r>
        <w:rPr>
          <w:shd w:val="clear" w:color="FFFFFF" w:fill="D9D9D9"/>
        </w:rPr>
        <w:fldChar w:fldCharType="end"/>
      </w:r>
    </w:p>
    <w:p w14:paraId="08C70CF7">
      <w:pPr>
        <w:rPr>
          <w:shd w:val="clear" w:color="FFFFFF" w:fill="D9D9D9"/>
        </w:rPr>
      </w:pPr>
      <w:r>
        <w:rPr>
          <w:shd w:val="clear" w:color="FFFFFF" w:fill="D9D9D9"/>
        </w:rPr>
        <w:fldChar w:fldCharType="end"/>
      </w:r>
    </w:p>
    <w:p w14:paraId="154CC3B7">
      <w:pPr>
        <w:rPr>
          <w:shd w:val="clear" w:color="FFFFFF" w:fill="D9D9D9"/>
        </w:rPr>
      </w:pPr>
    </w:p>
    <w:p w14:paraId="647C4242">
      <w:pPr>
        <w:rPr>
          <w:shd w:val="clear" w:color="FFFFFF" w:fill="D9D9D9"/>
        </w:rPr>
      </w:pPr>
    </w:p>
    <w:p w14:paraId="0E06BAF7">
      <w:pPr>
        <w:rPr>
          <w:shd w:val="clear" w:color="FFFFFF" w:fill="D9D9D9"/>
        </w:rPr>
      </w:pPr>
    </w:p>
    <w:p w14:paraId="333F592B">
      <w:pPr>
        <w:rPr>
          <w:shd w:val="clear" w:color="FFFFFF" w:fill="D9D9D9"/>
        </w:rPr>
      </w:pPr>
    </w:p>
    <w:p w14:paraId="204C8C62">
      <w:pPr>
        <w:rPr>
          <w:shd w:val="clear" w:color="FFFFFF" w:fill="D9D9D9"/>
        </w:rPr>
      </w:pPr>
    </w:p>
    <w:p w14:paraId="33B24333">
      <w:pPr>
        <w:rPr>
          <w:shd w:val="clear" w:color="FFFFFF" w:fill="D9D9D9"/>
        </w:rPr>
      </w:pPr>
    </w:p>
    <w:p w14:paraId="58C8CCD3">
      <w:pPr>
        <w:rPr>
          <w:shd w:val="clear" w:color="FFFFFF" w:fill="D9D9D9"/>
        </w:rPr>
      </w:pPr>
    </w:p>
    <w:p w14:paraId="2A669791">
      <w:pPr>
        <w:rPr>
          <w:shd w:val="clear" w:color="FFFFFF" w:fill="D9D9D9"/>
        </w:rPr>
      </w:pPr>
    </w:p>
    <w:p w14:paraId="3CD15225">
      <w:pPr>
        <w:pStyle w:val="61"/>
        <w:rPr>
          <w:shd w:val="clear" w:color="FFFFFF" w:fill="D9D9D9"/>
        </w:rPr>
      </w:pPr>
      <w:r>
        <w:rPr>
          <w:shd w:val="clear" w:color="FFFFFF" w:fill="D9D9D9"/>
        </w:rPr>
        <w:fldChar w:fldCharType="begin">
          <w:ffData>
            <w:enabled/>
            <w:calcOnExit w:val="0"/>
            <w:textInput>
              <w:default w:val="标题：黑体三号居中"/>
            </w:textInput>
          </w:ffData>
        </w:fldChar>
      </w:r>
      <w:r>
        <w:rPr>
          <w:shd w:val="clear" w:color="FFFFFF" w:fill="D9D9D9"/>
        </w:rPr>
        <w:instrText xml:space="preserve"> FORMTEXT </w:instrText>
      </w:r>
      <w:r>
        <w:rPr>
          <w:shd w:val="clear" w:color="FFFFFF" w:fill="D9D9D9"/>
        </w:rPr>
        <w:fldChar w:fldCharType="separate"/>
      </w:r>
      <w:r>
        <w:rPr>
          <w:rFonts w:hint="eastAsia"/>
          <w:shd w:val="clear" w:color="FFFFFF" w:fill="D9D9D9"/>
        </w:rPr>
        <w:t>标题：黑体三号居中</w:t>
      </w:r>
      <w:r>
        <w:rPr>
          <w:shd w:val="clear" w:color="FFFFFF" w:fill="D9D9D9"/>
        </w:rPr>
        <w:fldChar w:fldCharType="end"/>
      </w:r>
    </w:p>
    <w:p w14:paraId="45491F52">
      <w:pPr>
        <w:pStyle w:val="61"/>
        <w:rPr>
          <w:shd w:val="clear" w:color="FFFFFF" w:fill="D9D9D9"/>
        </w:rPr>
      </w:pPr>
      <w:r>
        <w:rPr>
          <w:shd w:val="clear" w:color="FFFFFF" w:fill="D9D9D9"/>
        </w:rPr>
        <w:fldChar w:fldCharType="begin">
          <w:ffData>
            <w:enabled/>
            <w:calcOnExit w:val="0"/>
            <w:textInput>
              <w:default w:val="正文：宋体小四"/>
            </w:textInput>
          </w:ffData>
        </w:fldChar>
      </w:r>
      <w:r>
        <w:rPr>
          <w:shd w:val="clear" w:color="FFFFFF" w:fill="D9D9D9"/>
        </w:rPr>
        <w:instrText xml:space="preserve"> FORMTEXT </w:instrText>
      </w:r>
      <w:r>
        <w:rPr>
          <w:shd w:val="clear" w:color="FFFFFF" w:fill="D9D9D9"/>
        </w:rPr>
        <w:fldChar w:fldCharType="separate"/>
      </w:r>
      <w:r>
        <w:rPr>
          <w:rFonts w:hint="eastAsia"/>
          <w:shd w:val="clear" w:color="FFFFFF" w:fill="D9D9D9"/>
        </w:rPr>
        <w:t>正文：宋体小四</w:t>
      </w:r>
      <w:r>
        <w:rPr>
          <w:shd w:val="clear" w:color="FFFFFF" w:fill="D9D9D9"/>
        </w:rPr>
        <w:fldChar w:fldCharType="end"/>
      </w:r>
    </w:p>
    <w:p w14:paraId="21436A60"/>
    <w:p w14:paraId="3254B9B2"/>
    <w:p w14:paraId="7764ACD0"/>
    <w:p w14:paraId="6C46AEE1"/>
    <w:p w14:paraId="6EAFEFBD"/>
    <w:p w14:paraId="6E8D0531">
      <w:pPr>
        <w:sectPr>
          <w:headerReference r:id="rId16" w:type="default"/>
          <w:footerReference r:id="rId18" w:type="default"/>
          <w:headerReference r:id="rId17" w:type="even"/>
          <w:endnotePr>
            <w:numFmt w:val="decimal"/>
          </w:endnotePr>
          <w:pgSz w:w="11906" w:h="16838"/>
          <w:pgMar w:top="1701" w:right="1418" w:bottom="1134" w:left="1701" w:header="1134" w:footer="567" w:gutter="0"/>
          <w:pgNumType w:fmt="upperRoman" w:start="3"/>
          <w:cols w:space="720" w:num="1"/>
          <w:docGrid w:type="lines" w:linePitch="326" w:charSpace="0"/>
        </w:sectPr>
      </w:pPr>
    </w:p>
    <w:p w14:paraId="330D196B">
      <w:pPr>
        <w:pStyle w:val="2"/>
        <w:numPr>
          <w:ilvl w:val="0"/>
          <w:numId w:val="4"/>
        </w:numPr>
      </w:pPr>
      <w:bookmarkStart w:id="9" w:name="_Toc248"/>
      <w:bookmarkStart w:id="10" w:name="_Toc8630"/>
      <w:bookmarkStart w:id="11" w:name="_Toc195988325"/>
      <w:r>
        <w:rPr>
          <w:rFonts w:hint="eastAsia"/>
        </w:rPr>
        <w:t>绪论</w:t>
      </w:r>
      <w:bookmarkEnd w:id="9"/>
      <w:bookmarkEnd w:id="10"/>
      <w:bookmarkEnd w:id="11"/>
    </w:p>
    <w:p w14:paraId="72CF82F7">
      <w:pPr>
        <w:pStyle w:val="3"/>
        <w:bidi w:val="0"/>
        <w:ind w:left="0" w:leftChars="0" w:firstLine="0" w:firstLineChars="0"/>
      </w:pPr>
      <w:bookmarkStart w:id="12" w:name="_Toc195988326"/>
      <w:bookmarkStart w:id="13" w:name="_Toc23896"/>
      <w:bookmarkStart w:id="14" w:name="_Toc19453"/>
      <w:r>
        <w:rPr>
          <w:rFonts w:hint="eastAsia"/>
        </w:rPr>
        <w:t>课题的研究背景与意义</w:t>
      </w:r>
      <w:bookmarkEnd w:id="12"/>
      <w:bookmarkEnd w:id="13"/>
      <w:bookmarkEnd w:id="14"/>
    </w:p>
    <w:p w14:paraId="4E89FC40">
      <w:pPr>
        <w:widowControl/>
        <w:spacing w:line="400" w:lineRule="exact"/>
        <w:ind w:firstLine="480" w:firstLineChars="200"/>
        <w:jc w:val="left"/>
        <w:rPr>
          <w:rFonts w:ascii="宋体" w:hAnsi="宋体" w:cs="宋体"/>
          <w:kern w:val="0"/>
          <w:sz w:val="24"/>
          <w:lang w:bidi="ar"/>
        </w:rPr>
      </w:pPr>
      <w:bookmarkStart w:id="15" w:name="_Toc195988327"/>
      <w:bookmarkStart w:id="16" w:name="_Toc20753"/>
      <w:bookmarkStart w:id="17" w:name="_Toc30109"/>
      <w:r>
        <w:t>洪水是最</w:t>
      </w:r>
      <w:r>
        <w:rPr>
          <w:rFonts w:hint="eastAsia"/>
          <w:lang w:val="en-US" w:eastAsia="zh-CN"/>
        </w:rPr>
        <w:t>可怕</w:t>
      </w:r>
      <w:r>
        <w:t>的自然灾害之一，不仅会造成基础设施和财产的巨额损失</w:t>
      </w:r>
      <w:r>
        <w:rPr>
          <w:rFonts w:hint="eastAsia"/>
          <w:lang w:val="en-US" w:eastAsia="zh-CN"/>
        </w:rPr>
        <w:t>和人员伤亡</w:t>
      </w:r>
      <w:r>
        <w:t>。</w:t>
      </w:r>
      <w:r>
        <w:rPr>
          <w:rFonts w:hint="eastAsia"/>
          <w:lang w:val="en-US" w:eastAsia="zh-CN"/>
        </w:rPr>
        <w:t>所以</w:t>
      </w:r>
      <w:r>
        <w:t>水位监测与洪水预警至关重要。</w:t>
      </w:r>
      <w:r>
        <w:rPr>
          <w:rFonts w:ascii="宋体" w:hAnsi="宋体" w:cs="宋体"/>
          <w:kern w:val="0"/>
          <w:sz w:val="24"/>
          <w:lang w:bidi="ar"/>
        </w:rPr>
        <w:t>当前国内超声波液位监测市场需求呈高速增长态势，政策引导与产业智能化升级形成双重驱动，为相关技术方案落地提供广阔空间。政策层面，工业和信息化部《关于推进移动物联网“万物智联”发展的通知》明确要求加快智能水务终端部署，城镇排水管网监测相关规程也对液位数据采集精度、实时性提出硬性要求。</w:t>
      </w:r>
    </w:p>
    <w:p w14:paraId="3A7BFC33">
      <w:pPr>
        <w:pStyle w:val="3"/>
        <w:bidi w:val="0"/>
      </w:pPr>
      <w:r>
        <w:rPr>
          <w:rFonts w:hint="eastAsia"/>
          <w:lang w:val="en-US" w:eastAsia="zh-CN"/>
        </w:rPr>
        <w:t>关于</w:t>
      </w:r>
      <w:r>
        <w:rPr>
          <w:rFonts w:hint="eastAsia"/>
        </w:rPr>
        <w:t>超声波测距原理的液位监控系统研究现状</w:t>
      </w:r>
      <w:bookmarkEnd w:id="15"/>
      <w:bookmarkEnd w:id="16"/>
      <w:bookmarkEnd w:id="17"/>
    </w:p>
    <w:p w14:paraId="4E108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国外在超声波液位测量领域的研究起步更早，依托成熟的工业基础，长期由欧美等发达国家占据技术主导地位。我国相关研究工作始于 20 世纪 90 年代，整体发展相对滞后。进入 2000 年以后，随着国内电子技术、传感器产业与制造业的快速发展，超声波液位测量技术研究速度明显加快，目前已基本实现核心器件、控制算法与系统方案的国产化，整体技术水平不断向国际先进靠拢。国内超声波液位监控技术的发展大致经历了三个阶段：初期以学习借鉴和验证仿制为主，中期转向自主设计与软硬件开发，现阶段则进入国产替代与性能优化升级阶段。在政策扶持与市场需求的双重推动下，国内已形成较为完整的产业链，在中低端应用市场实现高度自主化，高端应用领域也取得了明显突破。</w:t>
      </w:r>
    </w:p>
    <w:p w14:paraId="4D829A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在技术发展上，国内方案以高性价比为主要优势，实现了对主流技术路线的快速追赶。目前行业内普遍以 STC51、STM32、ESP32 等系列单片机作为主控核心，搭配 HC</w:t>
      </w:r>
      <w:r>
        <w:rPr>
          <w:rFonts w:ascii="宋体" w:hAnsi="宋体" w:eastAsia="宋体" w:cs="宋体"/>
          <w:color w:val="000000"/>
          <w:kern w:val="0"/>
          <w:sz w:val="24"/>
          <w:szCs w:val="24"/>
          <w:lang w:val="en-US" w:eastAsia="zh-CN" w:bidi="ar"/>
        </w:rPr>
        <w:noBreakHyphen/>
      </w:r>
      <w:r>
        <w:rPr>
          <w:rFonts w:ascii="宋体" w:hAnsi="宋体" w:eastAsia="宋体" w:cs="宋体"/>
          <w:color w:val="000000"/>
          <w:kern w:val="0"/>
          <w:sz w:val="24"/>
          <w:szCs w:val="24"/>
          <w:lang w:val="en-US" w:eastAsia="zh-CN" w:bidi="ar"/>
        </w:rPr>
        <w:t>SR04 等通用超声波传感模块完成硬件搭建与批量生产。这类系统测量精度可达 ±2 mm 或 ±1.5% FS，盲区最小可控制在 30 cm 左右，能够满足中小型容器监测、水处理、农业灌溉等常规工况需求。在高校、科研院所与企业的协同研究下，卡尔曼滤波、EMD 经验模态分解等信号处理方法被用于回波分析与误差修正，使系统在液面波动、环境噪声等复杂条件下的测量误差可控制在 ±1.1 mm 以内，性能指标接近国际同类产品水平。</w:t>
      </w:r>
    </w:p>
    <w:p w14:paraId="4179A1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在市场应用方面，国产设备凭借成本较低、安装简便、定制化灵活等特点，在国内中低端市场占据六成以上份额，广泛应用于城市供水、污水处理、轻工生产、生态环保等多个行业。同时，具有自主知识产权的外测式液位测量技术逐步成熟，可在不停产、不清罐、不开孔的前提下实现非侵入式监测，显著提升了易燃易爆、强腐蚀等高危场景的使用安全性，打破了国外在相关领域的技术垄断。</w:t>
      </w:r>
    </w:p>
    <w:p w14:paraId="66E99D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在智能化与无线化发展方面，国内企业与科研单位加快推进物联网技术与液位监测系统的融合，通过集成 LoRa、NB</w:t>
      </w:r>
      <w:r>
        <w:rPr>
          <w:rFonts w:ascii="宋体" w:hAnsi="宋体" w:eastAsia="宋体" w:cs="宋体"/>
          <w:color w:val="000000"/>
          <w:kern w:val="0"/>
          <w:sz w:val="24"/>
          <w:szCs w:val="24"/>
          <w:lang w:val="en-US" w:eastAsia="zh-CN" w:bidi="ar"/>
        </w:rPr>
        <w:noBreakHyphen/>
      </w:r>
      <w:r>
        <w:rPr>
          <w:rFonts w:ascii="宋体" w:hAnsi="宋体" w:eastAsia="宋体" w:cs="宋体"/>
          <w:color w:val="000000"/>
          <w:kern w:val="0"/>
          <w:sz w:val="24"/>
          <w:szCs w:val="24"/>
          <w:lang w:val="en-US" w:eastAsia="zh-CN" w:bidi="ar"/>
        </w:rPr>
        <w:t>IoT、Wi</w:t>
      </w:r>
      <w:r>
        <w:rPr>
          <w:rFonts w:ascii="宋体" w:hAnsi="宋体" w:eastAsia="宋体" w:cs="宋体"/>
          <w:color w:val="000000"/>
          <w:kern w:val="0"/>
          <w:sz w:val="24"/>
          <w:szCs w:val="24"/>
          <w:lang w:val="en-US" w:eastAsia="zh-CN" w:bidi="ar"/>
        </w:rPr>
        <w:noBreakHyphen/>
      </w:r>
      <w:r>
        <w:rPr>
          <w:rFonts w:ascii="宋体" w:hAnsi="宋体" w:eastAsia="宋体" w:cs="宋体"/>
          <w:color w:val="000000"/>
          <w:kern w:val="0"/>
          <w:sz w:val="24"/>
          <w:szCs w:val="24"/>
          <w:lang w:val="en-US" w:eastAsia="zh-CN" w:bidi="ar"/>
        </w:rPr>
        <w:t>Fi 等无线通信模块，实现监测数据的远距离传输。结合云平台与移动终端应用，系统可完成液位实时显示、报警阈值设定、异常状态提示等功能，在智慧水利、智能仓储、小型工业监控等场景得到快速推广。低成本、低功耗设计方案的普及，进一步推动了民用与中小型工业场合液位监测的自动化升级。</w:t>
      </w:r>
    </w:p>
    <w:p w14:paraId="622483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在高端装备领域，国产替代进程持续加快。在核电、石油化工等对精度与可靠性要求较高的行业中，国产超声波液位监测设备已实现 ±0.5% FS 的测量精度突破，逐步具备与进口产品竞争的能力，部分场景实现进口替代。与此同时，国内相关专利数量持续增长，2023 年发明专利申请与授权量达到 2841 件，年均增长率约 24.6%，明显高于全球平均增速，核心技术自主可控程度不断提升。</w:t>
      </w:r>
    </w:p>
    <w:p w14:paraId="16330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4"/>
          <w:szCs w:val="24"/>
        </w:rPr>
      </w:pPr>
      <w:r>
        <w:rPr>
          <w:rFonts w:ascii="宋体" w:hAnsi="宋体" w:eastAsia="宋体" w:cs="宋体"/>
          <w:color w:val="000000"/>
          <w:kern w:val="0"/>
          <w:sz w:val="24"/>
          <w:szCs w:val="24"/>
          <w:lang w:val="en-US" w:eastAsia="zh-CN" w:bidi="ar"/>
        </w:rPr>
        <w:t>超声波液位检测技术的发展，与超声物理研究、传感器工艺改进、电子电路技术进步以及嵌入式系统的推广应用紧密相关。从早期理论探索到工程化应用，再到如今的智能化升级，该技术已成为非接触式液位测量中最为成熟可靠的方案之一。当前全球技术格局呈现明显差异：国外企业凭借高精度、高稳定性、全工况适配与智能化管理能力，占据高端市场主导位置；国内产品则实现中低端市场全面覆盖，并向高端领域稳步突破，依靠成本优势与本土化服务，形成与国外技术并行发展、持续追赶的整体格局。</w:t>
      </w:r>
    </w:p>
    <w:p w14:paraId="0CBB7980">
      <w:pPr>
        <w:pStyle w:val="2"/>
        <w:bidi w:val="0"/>
        <w:rPr>
          <w:rFonts w:hint="eastAsia"/>
          <w:lang w:val="en-US" w:eastAsia="zh-CN"/>
        </w:rPr>
      </w:pPr>
      <w:bookmarkStart w:id="18" w:name="第二章-系统方案设计"/>
      <w:r>
        <w:rPr>
          <w:rFonts w:hint="eastAsia"/>
          <w:lang w:val="en-US" w:eastAsia="zh-CN"/>
        </w:rPr>
        <w:t>系统方案设计</w:t>
      </w:r>
    </w:p>
    <w:p w14:paraId="513C4425">
      <w:pPr>
        <w:pStyle w:val="3"/>
        <w:bidi w:val="0"/>
        <w:ind w:left="0" w:leftChars="0" w:firstLine="0" w:firstLineChars="0"/>
        <w:rPr>
          <w:rFonts w:hint="eastAsia"/>
          <w:lang w:val="en-US" w:eastAsia="zh-CN"/>
        </w:rPr>
      </w:pPr>
      <w:bookmarkStart w:id="19" w:name="X2dce1b54c58990d47dfcd3e00134b88528a1a28"/>
      <w:r>
        <w:rPr>
          <w:rFonts w:hint="eastAsia"/>
          <w:lang w:val="en-US" w:eastAsia="zh-CN"/>
        </w:rPr>
        <w:t>需求分析</w:t>
      </w:r>
    </w:p>
    <w:p w14:paraId="735BED4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笔者在动手做这个液位高度测量系统之前，先把整个项目的需求做了一轮梳理。需求分析这一步说起来似乎不起眼，但事实上对后面整个系统的走向起到了决定性的作用，搞不清楚需求就动手画板子写代码，最后大概率是要反工的。</w:t>
      </w:r>
    </w:p>
    <w:p w14:paraId="035428D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从应用场景来看，本设计面向的是工业液罐、储水池、化工槽等需要长期监控液位变化的场合。这类场合通常具备几个共同的特征。第一个特征是液位本身在缓漫变化中，变化的速度一般不会很快，但是测量必须保持长期稳定不能漂移。第二个特征是测量距离从几十厘米到几米都有可能，需要传感器具备一定的量程范围。第三个特征是用户希望能够远端查看液位状态而不必跑到现场，这就涉及到无线通讯的需求。第四个特征是当液位超出安全阈值的时候必须立刻有报警，无论是声光报警还是手机推送都应该具备。基于以上几点，本人把项目的功能需求归纳为以下几条。</w:t>
      </w:r>
    </w:p>
    <w:p w14:paraId="69AA894F">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第一条需求是高精度的液位测量。考虑到工业现场的精度要求，本设计采用两个传感器配合的方式，即前端使用基于RS485 Modbus协议的高精度超声波传感器朝向液面，后端使用普通的HC-SR04超声波模块朝向地面。开机时由后端模块测出装置距地面的高度作为基准值，然后由前端模块周期性的测出装置距液面的距离，两者相减就得到了液位的实际高度。这种"双传感器互补"的方案，可以避免单传感器需要严格机戒标定的麻烦。</w:t>
      </w:r>
    </w:p>
    <w:p w14:paraId="7D63DA2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第二条需求是无线通讯能力。本设计选用蓝牙低功耗作为无线传输的载体，通过一颗ESP32-C3模组与手机APP建立连接，把STM32采集到的液位数据透传到手机端显示。蓝牙的好处是功耗低、配对简单、距离适中，正好契合本设计这种点对点近距离监测的场景。</w:t>
      </w:r>
    </w:p>
    <w:p w14:paraId="782789A9">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第三条是声光报警。当液位高度超过用户在APP中设定的高限阈值时，系统应当立刻通过PCB板载的红色LED灯和蜂鸣器产生本地报警，同时把超限事件通过蓝牙传给APP弹窗提示，对此无论用户是不是在现场，都能够及时获得报警的信息能够。</w:t>
      </w:r>
    </w:p>
    <w:p w14:paraId="7C36396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第四条是本地显示。考虑到现场调试和无APP的应急情况，PCB板上集成了一块0.96寸的OLED屏幕，用于实时显示液位高度、变化量、距液面距离以及当前的报警阈值这几个关键参数。</w:t>
      </w:r>
    </w:p>
    <w:p w14:paraId="05DED0A4">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第五条是软件可配置性。用户应当能够通过APP远程修改报警阈值，而不需要重新烧录固件。本设计通过蓝牙下行通道把APP端用户输入的高低限阈值传给STM32，由STM32在运行时动态更新内部的报警判定逻辑。</w:t>
      </w:r>
    </w:p>
    <w:p w14:paraId="5C0515B8">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把以上五条需求整理清楚之后，整个系统的轮廓就大体浮出了水面。下面再讨论具体的设计方案对比。</w:t>
      </w:r>
    </w:p>
    <w:bookmarkEnd w:id="19"/>
    <w:p w14:paraId="70018654">
      <w:pPr>
        <w:pStyle w:val="3"/>
        <w:bidi w:val="0"/>
        <w:rPr>
          <w:rFonts w:hint="eastAsia"/>
          <w:lang w:val="en-US" w:eastAsia="zh-CN"/>
        </w:rPr>
      </w:pPr>
      <w:bookmarkStart w:id="20" w:name="X430efe80808536d7cac793a4c3d965dacac27ef"/>
      <w:r>
        <w:rPr>
          <w:rFonts w:hint="eastAsia"/>
          <w:lang w:val="en-US" w:eastAsia="zh-CN"/>
        </w:rPr>
        <w:t xml:space="preserve"> 系统设计方案对比</w:t>
      </w:r>
    </w:p>
    <w:p w14:paraId="50A1215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为了把方案选择讲清楚，本人在这一节里面对几条比较关键的技术路线做一个横向对比，最后说明本设计为什么选了现在这条路。</w:t>
      </w:r>
    </w:p>
    <w:p w14:paraId="7EAF6BFF">
      <w:pPr>
        <w:pStyle w:val="4"/>
        <w:bidi w:val="0"/>
        <w:jc w:val="center"/>
        <w:rPr>
          <w:rFonts w:hint="eastAsia" w:ascii="宋体" w:hAnsi="宋体" w:eastAsia="宋体" w:cs="宋体"/>
          <w:color w:val="0F4761"/>
          <w:sz w:val="24"/>
          <w:szCs w:val="24"/>
          <w:lang w:val="en-US" w:eastAsia="zh-CN" w:bidi="ar-SA"/>
        </w:rPr>
      </w:pPr>
      <w:bookmarkStart w:id="21" w:name="X4d06a87e61df26091b6bca74ffab5d4ad150a02"/>
      <w:r>
        <w:rPr>
          <w:rFonts w:hint="eastAsia" w:ascii="宋体" w:hAnsi="宋体" w:eastAsia="宋体" w:cs="宋体"/>
          <w:color w:val="auto"/>
          <w:sz w:val="24"/>
          <w:szCs w:val="24"/>
          <w:lang w:val="en-US" w:eastAsia="zh-CN" w:bidi="ar-SA"/>
        </w:rPr>
        <w:t>测距传感器方案对比</w:t>
      </w:r>
    </w:p>
    <w:p w14:paraId="1F4BAD7B">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液位测量的核心是测距，可选的方案有好几种。第一种是浮球式机械液位计，靠浮球的位置变化触发干簧管，原理简单但是精度差、容易卡死，工业现场用得越来越少。第二种是压力式液位计，靠液体的静压差换算高度，需要传感器侵入液体中，对密封要求很高，且不适合腐蚀性液体。第三种是雷达式液位计，精度高响应快，缺点是单价昂贵不太适合本科毕设的预算。第四种就是本设计采用的超声波测距，非接触式、量程可调、价格适中，是综合考量下来最合适的方案的选择。</w:t>
      </w:r>
    </w:p>
    <w:p w14:paraId="002F2E8B">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在超声波这一类里面又有不同档次的传感器可选。普通的HC-SR04模块价格便宜不到十元一个，但是分辩率和稳定性都比较有限，回波信号容易受干扰。而工业级的RS485 Modbus超声波传感器，比如本设计采用的HL-ULT1-4M，分辩率可以做到1毫米，并且自带温度补偿和数字滤波，输出的是经过处理的可靠数据。考虑到液位测量直接关乎报警是否准确，本人决定在朝向液面的关键测量点上面用工业级的高精度传感器，而朝向地面的辅助标定点上面用普通的HC-SR04，这样既保证了核心精度又控制了成本。</w:t>
      </w:r>
    </w:p>
    <w:bookmarkEnd w:id="21"/>
    <w:p w14:paraId="6CE50423">
      <w:pPr>
        <w:pStyle w:val="4"/>
        <w:bidi w:val="0"/>
        <w:jc w:val="center"/>
        <w:rPr>
          <w:rFonts w:hint="eastAsia"/>
          <w:lang w:val="en-US" w:eastAsia="zh-CN"/>
        </w:rPr>
      </w:pPr>
      <w:bookmarkStart w:id="22" w:name="X99fdba0972f6c17c778cb13996b9bab7f95316d"/>
      <w:r>
        <w:rPr>
          <w:rFonts w:hint="eastAsia"/>
          <w:lang w:val="en-US" w:eastAsia="zh-CN"/>
        </w:rPr>
        <w:t>主控芯片方案对比</w:t>
      </w:r>
    </w:p>
    <w:p w14:paraId="316D4E3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主控选型方面，可选的有STM32系列、ESP32系列、GD32系列。本设计选择了STM32F103C8T6，主要考虑了几点。第一点是STM32生态成熟，HAL库齐全，资料丰富，新手友好。第二点是F103C8T6本身性能足够，72MHz主频对于本设计这种轻量级应用绰绰有余。第三点是封装小巧LQFP48适合小尺寸PCB，价格也合理。</w:t>
      </w:r>
    </w:p>
    <w:p w14:paraId="20F94F88">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至于ESP32，本设计并没有把它当主控用，而是当作蓝牙协处理器使用。原因是ESP32虽然性能强，但是它的GPIO数量不算特别多，并且WiFi+蓝牙双协议栈对资源的拈用相对较大，实时控制的确定性反而不如纯MCU方案。把WiFi/蓝牙这种通讯任务剥离给ESP32去做，让STM32专心干测距和控制，是一种典型的"分工协作"思路。</w:t>
      </w:r>
    </w:p>
    <w:bookmarkEnd w:id="22"/>
    <w:p w14:paraId="306C76AC">
      <w:pPr>
        <w:pStyle w:val="4"/>
        <w:bidi w:val="0"/>
        <w:jc w:val="center"/>
        <w:rPr>
          <w:rFonts w:hint="eastAsia"/>
          <w:lang w:val="en-US" w:eastAsia="zh-CN"/>
        </w:rPr>
      </w:pPr>
      <w:bookmarkStart w:id="23" w:name="X63b66fdf7650962f482398706d64aebc72f095e"/>
      <w:r>
        <w:rPr>
          <w:rFonts w:hint="eastAsia"/>
          <w:lang w:val="en-US" w:eastAsia="zh-CN"/>
        </w:rPr>
        <w:t>通讯方案对比</w:t>
      </w:r>
    </w:p>
    <w:p w14:paraId="23CD9230">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无线通讯的可选方案有蓝牙、WiFi、LoRa、4G模组这几种。本设计选择蓝牙的理由是，作为本科毕设展示场合主要是近距离手机连接，没必要上WiFi和4G这种重型方案，LoRa虽然距离远但是手机端不支持。蓝牙低功耗BLE目前几乎所有Android和iOS手机都内置支持，开发成本低，用户体验也好。</w:t>
      </w:r>
    </w:p>
    <w:p w14:paraId="7DF0C3D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具体到蓝牙模组选型方面，市面上常见的有HC-05/06、CC2541、ESP32-C3等。HC-05/06是经典蓝牙2.0模组，已经有点老旧，APP端开发也不如BLE方便。CC2541是德州仪器的经典BLE芯片，不过开发链不如ESP32成熟。ESP32-C3 SuperMini是这两年的新宠，体积小巧、价格便宜、SDK完善，并且自带WiFi能力为后续升级留了余地，所以本设计选了它。</w:t>
      </w:r>
    </w:p>
    <w:bookmarkEnd w:id="20"/>
    <w:bookmarkEnd w:id="23"/>
    <w:p w14:paraId="6D82F7F0">
      <w:pPr>
        <w:pStyle w:val="3"/>
        <w:bidi w:val="0"/>
        <w:rPr>
          <w:rFonts w:hint="eastAsia"/>
          <w:lang w:val="en-US" w:eastAsia="zh-CN"/>
        </w:rPr>
      </w:pPr>
      <w:bookmarkStart w:id="24" w:name="X181a93709ae4df7013041dfb061e4f48bef7586"/>
      <w:r>
        <w:rPr>
          <w:rFonts w:hint="eastAsia"/>
          <w:lang w:val="en-US" w:eastAsia="zh-CN"/>
        </w:rPr>
        <w:t xml:space="preserve"> 系统总体设计方案</w:t>
      </w:r>
    </w:p>
    <w:p w14:paraId="02538F1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把方案选定下来之后，让我们来看整机的总体架构。下面三张图依次说明了系统的工作流程、模块结构以及电源分配关系。</w:t>
      </w:r>
    </w:p>
    <w:p w14:paraId="2BF64E30">
      <w:pPr>
        <w:pStyle w:val="4"/>
        <w:bidi w:val="0"/>
        <w:jc w:val="center"/>
        <w:rPr>
          <w:rFonts w:hint="eastAsia"/>
          <w:lang w:val="en-US" w:eastAsia="zh-CN"/>
        </w:rPr>
      </w:pPr>
      <w:bookmarkStart w:id="25" w:name="X03a07f6bfaa60d9f72485d1e9cbb5904070637d"/>
      <w:r>
        <w:rPr>
          <w:rFonts w:hint="eastAsia"/>
          <w:lang w:val="en-US" w:eastAsia="zh-CN"/>
        </w:rPr>
        <w:t>系统总体流程</w:t>
      </w:r>
    </w:p>
    <w:p w14:paraId="5C414F29">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整机从开机到正常工作的完整流程如图2-1所示。</w:t>
      </w:r>
    </w:p>
    <w:p w14:paraId="7734D0B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4986655" cy="7437755"/>
            <wp:effectExtent l="0" t="0" r="4445" b="1270"/>
            <wp:docPr id="1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title="fig:"/>
                    <pic:cNvPicPr>
                      <a:picLocks noChangeAspect="1" noChangeArrowheads="1"/>
                    </pic:cNvPicPr>
                  </pic:nvPicPr>
                  <pic:blipFill>
                    <a:blip r:embed="rId30"/>
                    <a:stretch>
                      <a:fillRect/>
                    </a:stretch>
                  </pic:blipFill>
                  <pic:spPr>
                    <a:xfrm>
                      <a:off x="0" y="0"/>
                      <a:ext cx="4986937" cy="7438144"/>
                    </a:xfrm>
                    <a:prstGeom prst="rect">
                      <a:avLst/>
                    </a:prstGeom>
                    <a:noFill/>
                    <a:ln w="9525">
                      <a:noFill/>
                    </a:ln>
                  </pic:spPr>
                </pic:pic>
              </a:graphicData>
            </a:graphic>
          </wp:inline>
        </w:drawing>
      </w:r>
    </w:p>
    <w:p w14:paraId="268EB0E5">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从图中可以看到，系统上电后第一个动作是采集十次普通超声波传感器的数据，对这十个数据求均值之候作为装置距地面的标定基准。这个标定过程持续大约500ms左右就能完成，期间OLED屏幕上面显示"Calibrating..."提示用户耐心等待。如果在2000ms内仍然没能采集够十个有效样本，系统会启动一个保底机制，使用预设的500mm作为默认地面距离，避免装置因为安装环境异常而无法启动工作。</w:t>
      </w:r>
    </w:p>
    <w:p w14:paraId="24FF246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完成标定之后系统进入主循环。主循环里面以50ms为周期向高精度RS485超声波传感器发送Modbus请求帧，传感器回传当前的距液面距离。STM32拿到这个距离值之后，用之前标定好的距地面距离减去当前的距液面距离，就得到了液位的实际高度。这个高度数据经过滑动均值滤波处理之后，分别送到OLED屏幕显示，以及通过变量池机制传给ESP32再透传到手机APP。</w:t>
      </w:r>
    </w:p>
    <w:p w14:paraId="3B36940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主循环的另一条支路是报警判断。每个2ms周期都会检查当前液位是否超过了报警阈值，如果超过就点亮红色LED并触发蜂鸣器报警。如果液位回到正常范围，红灯就熄灭蜂鸣器也安静下来。</w:t>
      </w:r>
    </w:p>
    <w:bookmarkEnd w:id="25"/>
    <w:p w14:paraId="6FCB739C">
      <w:pPr>
        <w:pStyle w:val="4"/>
        <w:bidi w:val="0"/>
        <w:jc w:val="center"/>
        <w:rPr>
          <w:rFonts w:hint="eastAsia"/>
          <w:lang w:val="en-US" w:eastAsia="zh-CN"/>
        </w:rPr>
      </w:pPr>
      <w:bookmarkStart w:id="26" w:name="X9c0b8ab3661ed1c9ff35aa6a42b81b1bad2379e"/>
      <w:r>
        <w:rPr>
          <w:rFonts w:hint="eastAsia"/>
          <w:lang w:val="en-US" w:eastAsia="zh-CN"/>
        </w:rPr>
        <w:t>系统结构组成</w:t>
      </w:r>
    </w:p>
    <w:p w14:paraId="50A9284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系统在空间维度上的结构组成如图2-2所示。</w:t>
      </w:r>
    </w:p>
    <w:p w14:paraId="53A99068">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2484120"/>
            <wp:effectExtent l="0" t="0" r="0" b="1905"/>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31"/>
                    <a:stretch>
                      <a:fillRect/>
                    </a:stretch>
                  </pic:blipFill>
                  <pic:spPr>
                    <a:xfrm>
                      <a:off x="0" y="0"/>
                      <a:ext cx="5334000" cy="2484736"/>
                    </a:xfrm>
                    <a:prstGeom prst="rect">
                      <a:avLst/>
                    </a:prstGeom>
                    <a:noFill/>
                    <a:ln w="9525">
                      <a:noFill/>
                    </a:ln>
                  </pic:spPr>
                </pic:pic>
              </a:graphicData>
            </a:graphic>
          </wp:inline>
        </w:drawing>
      </w:r>
    </w:p>
    <w:p w14:paraId="7E5835E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从图中可以看到，整机以STM32F103C8T6为运算核心，向外通过五条不同的接口连接到各个外设模块。USART2通过板载的TTL转RS485芯片与高精度超声波传感器通信。两个GPIO引脚分别对应HC-SR04的TRIG触发和ECHO回波。I2C总线连接到OLED屏幕和AHT10温湿度传感器。USART1经过电平匹配后连接到ESP32-C3模组，ESP32再通过蓝牙广播与手机APP建立连接。还有一组GPIO控制板载的RGB灯和蜂鸣器实现声光报警。</w:t>
      </w:r>
    </w:p>
    <w:p w14:paraId="5BE87BD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这种"以MCU为中心的星型托扑"结构清晰，调试方便。任何一路外设出了问题都可以单独排查，不会影响其他通道的工作。同时这种结构也具备很好的可扩展性，如果以后要加新的传感器或者执行机构，只需要选用未占用的GPIO接上去，软件上添加对应的驱动模块即可。</w:t>
      </w:r>
    </w:p>
    <w:bookmarkEnd w:id="26"/>
    <w:p w14:paraId="6DC0C882">
      <w:pPr>
        <w:pStyle w:val="4"/>
        <w:bidi w:val="0"/>
        <w:jc w:val="center"/>
        <w:rPr>
          <w:rFonts w:hint="eastAsia"/>
          <w:lang w:val="en-US" w:eastAsia="zh-CN"/>
        </w:rPr>
      </w:pPr>
      <w:bookmarkStart w:id="27" w:name="X34620d6275d60ca08dabd2e853ad838247d2f30"/>
      <w:r>
        <w:rPr>
          <w:rFonts w:hint="eastAsia"/>
          <w:lang w:val="en-US" w:eastAsia="zh-CN"/>
        </w:rPr>
        <w:t>系统电源分配</w:t>
      </w:r>
    </w:p>
    <w:p w14:paraId="69A56E0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电源系统的分配关系如图2-3所示。</w:t>
      </w:r>
    </w:p>
    <w:p w14:paraId="036340E7">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1606550"/>
            <wp:effectExtent l="0" t="0" r="0" b="3175"/>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32"/>
                    <a:stretch>
                      <a:fillRect/>
                    </a:stretch>
                  </pic:blipFill>
                  <pic:spPr>
                    <a:xfrm>
                      <a:off x="0" y="0"/>
                      <a:ext cx="5334000" cy="1606691"/>
                    </a:xfrm>
                    <a:prstGeom prst="rect">
                      <a:avLst/>
                    </a:prstGeom>
                    <a:noFill/>
                    <a:ln w="9525">
                      <a:noFill/>
                    </a:ln>
                  </pic:spPr>
                </pic:pic>
              </a:graphicData>
            </a:graphic>
          </wp:inline>
        </w:drawing>
      </w:r>
    </w:p>
    <w:p w14:paraId="2B73FC6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整机的总电源是7.4V锂电池，由两节18650电池串联而成。7.4V这个电压不能直接给STM32和数字模块用，需要先降到5V和3.3V这两个常用的电平。本设计配置了两路LDO线性稳压器分别产生5V电压。其中一路5V专门供给高精度超声波传感器使用，因为这个传感器的工作功率较大，瞬时电流可能会比较高，给它单独一路供电可以避免对其他模块产生文波干扰。另一路5V给HC-SR04、蜂鸣器以及3.3V LDO的输入使用。3.3V LDO再把5V降到3.3V，给STM32最小系统、ESP32-C3、OLED、RGB灯供电。</w:t>
      </w:r>
    </w:p>
    <w:p w14:paraId="441CA5F6">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这种"分级稳压、关键负载独立供电"的电源拓扑，是工业产品中比较常见的做法。它的好处是把不同模块的工作电流隔离开，敏感模块和耗电模块不会互相干扰，整机的可靠性显著提升。</w:t>
      </w:r>
    </w:p>
    <w:bookmarkEnd w:id="27"/>
    <w:p w14:paraId="7F97F1C8">
      <w:pPr>
        <w:pStyle w:val="4"/>
        <w:bidi w:val="0"/>
        <w:jc w:val="center"/>
        <w:rPr>
          <w:rFonts w:hint="eastAsia"/>
          <w:lang w:val="en-US" w:eastAsia="zh-CN"/>
        </w:rPr>
      </w:pPr>
      <w:bookmarkStart w:id="28" w:name="Xd8254581bd8a45d9f2e9f5d9a8d4fa4559af8ce"/>
      <w:r>
        <w:rPr>
          <w:rFonts w:hint="eastAsia"/>
          <w:lang w:val="en-US" w:eastAsia="zh-CN"/>
        </w:rPr>
        <w:t>器件选型</w:t>
      </w:r>
    </w:p>
    <w:p w14:paraId="2DBAA124">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下面对系统中用到的几个核心模块做具体的介绍。</w:t>
      </w:r>
    </w:p>
    <w:p w14:paraId="2E35DC3E">
      <w:pPr>
        <w:keepNext/>
        <w:keepLines/>
        <w:spacing w:before="80" w:after="40"/>
        <w:outlineLvl w:val="3"/>
        <w:rPr>
          <w:rFonts w:hint="eastAsia" w:ascii="宋体" w:hAnsi="宋体" w:eastAsia="宋体" w:cs="宋体"/>
          <w:i/>
          <w:iCs/>
          <w:color w:val="0F4761"/>
          <w:sz w:val="24"/>
          <w:szCs w:val="24"/>
          <w:lang w:val="en-US" w:eastAsia="zh-CN" w:bidi="ar-SA"/>
        </w:rPr>
      </w:pPr>
      <w:bookmarkStart w:id="29" w:name="模块一ttl转rs485通讯模块"/>
      <w:r>
        <w:rPr>
          <w:rFonts w:hint="eastAsia" w:ascii="宋体" w:hAnsi="宋体" w:eastAsia="宋体" w:cs="宋体"/>
          <w:i/>
          <w:iCs/>
          <w:color w:val="0F4761"/>
          <w:sz w:val="24"/>
          <w:szCs w:val="24"/>
          <w:lang w:val="en-US" w:eastAsia="zh-CN" w:bidi="ar-SA"/>
        </w:rPr>
        <w:t>模块一：TTL转RS485通讯模块</w:t>
      </w:r>
    </w:p>
    <w:p w14:paraId="7B522F20">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5741035"/>
            <wp:effectExtent l="0" t="0" r="0" b="254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33"/>
                    <a:stretch>
                      <a:fillRect/>
                    </a:stretch>
                  </pic:blipFill>
                  <pic:spPr>
                    <a:xfrm>
                      <a:off x="0" y="0"/>
                      <a:ext cx="5334000" cy="5741650"/>
                    </a:xfrm>
                    <a:prstGeom prst="rect">
                      <a:avLst/>
                    </a:prstGeom>
                    <a:noFill/>
                    <a:ln w="9525">
                      <a:noFill/>
                    </a:ln>
                  </pic:spPr>
                </pic:pic>
              </a:graphicData>
            </a:graphic>
          </wp:inline>
        </w:drawing>
      </w:r>
    </w:p>
    <w:p w14:paraId="6EE43B4F">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RS485是工业现场广泛使用的差分总线协议，抗干扰能力强，传输距离可以达到上千米。本设计中用到的TTL转RS485模块是一块独立的小板，核心芯片是MAX485或者类似的差分驱动芯片，并配有光耦隔离设计提高抗干扰能力。模块的TTL端连接到STM32的USART2，通过两根差分线连接到工业级超声波传感器。RS485采用半双工通讯，需要一个方向控制信号，本设计用一个GPIO控制DE/RE引脚来切换收发方向。把这个模块放进系统的原因是，本设计选用的高精度超声波传感器原生输出就是RS485信号，必须经过这一级转换才能跟STM32的TTL串口对接。</w:t>
      </w:r>
    </w:p>
    <w:bookmarkEnd w:id="29"/>
    <w:p w14:paraId="49AE123B">
      <w:pPr>
        <w:keepNext/>
        <w:keepLines/>
        <w:spacing w:before="80" w:after="40"/>
        <w:outlineLvl w:val="3"/>
        <w:rPr>
          <w:rFonts w:hint="eastAsia" w:ascii="宋体" w:hAnsi="宋体" w:eastAsia="宋体" w:cs="宋体"/>
          <w:i/>
          <w:iCs/>
          <w:color w:val="0F4761"/>
          <w:sz w:val="24"/>
          <w:szCs w:val="24"/>
          <w:lang w:val="en-US" w:eastAsia="zh-CN" w:bidi="ar-SA"/>
        </w:rPr>
      </w:pPr>
      <w:bookmarkStart w:id="30" w:name="模块二hl-ult1-4m工业级超声波传感器"/>
      <w:r>
        <w:rPr>
          <w:rFonts w:hint="eastAsia" w:ascii="宋体" w:hAnsi="宋体" w:eastAsia="宋体" w:cs="宋体"/>
          <w:i/>
          <w:iCs/>
          <w:color w:val="0F4761"/>
          <w:sz w:val="24"/>
          <w:szCs w:val="24"/>
          <w:lang w:val="en-US" w:eastAsia="zh-CN" w:bidi="ar-SA"/>
        </w:rPr>
        <w:t>模块二：HL-ULT1-4M工业级超声波传感器</w:t>
      </w:r>
    </w:p>
    <w:p w14:paraId="333CC83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024755" cy="3956685"/>
            <wp:effectExtent l="0" t="0" r="4445" b="5715"/>
            <wp:docPr id="3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title="fig:"/>
                    <pic:cNvPicPr>
                      <a:picLocks noChangeAspect="1" noChangeArrowheads="1"/>
                    </pic:cNvPicPr>
                  </pic:nvPicPr>
                  <pic:blipFill>
                    <a:blip r:embed="rId34"/>
                    <a:stretch>
                      <a:fillRect/>
                    </a:stretch>
                  </pic:blipFill>
                  <pic:spPr>
                    <a:xfrm>
                      <a:off x="0" y="0"/>
                      <a:ext cx="5025357" cy="3957277"/>
                    </a:xfrm>
                    <a:prstGeom prst="rect">
                      <a:avLst/>
                    </a:prstGeom>
                    <a:noFill/>
                    <a:ln w="9525">
                      <a:noFill/>
                    </a:ln>
                  </pic:spPr>
                </pic:pic>
              </a:graphicData>
            </a:graphic>
          </wp:inline>
        </w:drawing>
      </w:r>
    </w:p>
    <w:p w14:paraId="5EE87BE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这是本设计中最关键的一颗传感器，分辨率1mm，量程可达4米，采用RS485 Modbus-RTU协议输出。传感器内部已经集成了发射、接收、信号处理、温度不偿等全部功能，向用户提供的就是一个干净的距离数字量。本人在系统中把它装在装置的前端朝向液面，每50ms发起一次读取请求，获取到的距离值减去标定基准值就是液位的高度数据值。选用这颗传感器的核心原因是它的精度足够，可以满足毕业设计要求的工业级液位测量精度。和便宜的HC-SR04对比，这颗工业模块的稳定性和抗干扰能力要好得多，价格虽然贵一些但物有所值。</w:t>
      </w:r>
    </w:p>
    <w:bookmarkEnd w:id="30"/>
    <w:p w14:paraId="6D7B3BA5">
      <w:pPr>
        <w:keepNext/>
        <w:keepLines/>
        <w:spacing w:before="80" w:after="40"/>
        <w:outlineLvl w:val="3"/>
        <w:rPr>
          <w:rFonts w:hint="eastAsia" w:ascii="宋体" w:hAnsi="宋体" w:eastAsia="宋体" w:cs="宋体"/>
          <w:i/>
          <w:iCs/>
          <w:color w:val="0F4761"/>
          <w:sz w:val="24"/>
          <w:szCs w:val="24"/>
          <w:lang w:val="en-US" w:eastAsia="zh-CN" w:bidi="ar-SA"/>
        </w:rPr>
      </w:pPr>
      <w:bookmarkStart w:id="31" w:name="模块三stm32f103c8t6最小系统"/>
      <w:r>
        <w:rPr>
          <w:rFonts w:hint="eastAsia" w:ascii="宋体" w:hAnsi="宋体" w:eastAsia="宋体" w:cs="宋体"/>
          <w:i/>
          <w:iCs/>
          <w:color w:val="0F4761"/>
          <w:sz w:val="24"/>
          <w:szCs w:val="24"/>
          <w:lang w:val="en-US" w:eastAsia="zh-CN" w:bidi="ar-SA"/>
        </w:rPr>
        <w:t>模块三：STM32F103C8T6最小系统</w:t>
      </w:r>
    </w:p>
    <w:p w14:paraId="03FC606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3009900"/>
            <wp:effectExtent l="0" t="0" r="0" b="0"/>
            <wp:docPr id="3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title="fig:"/>
                    <pic:cNvPicPr>
                      <a:picLocks noChangeAspect="1" noChangeArrowheads="1"/>
                    </pic:cNvPicPr>
                  </pic:nvPicPr>
                  <pic:blipFill>
                    <a:blip r:embed="rId35"/>
                    <a:stretch>
                      <a:fillRect/>
                    </a:stretch>
                  </pic:blipFill>
                  <pic:spPr>
                    <a:xfrm>
                      <a:off x="0" y="0"/>
                      <a:ext cx="5334000" cy="3010058"/>
                    </a:xfrm>
                    <a:prstGeom prst="rect">
                      <a:avLst/>
                    </a:prstGeom>
                    <a:noFill/>
                    <a:ln w="9525">
                      <a:noFill/>
                    </a:ln>
                  </pic:spPr>
                </pic:pic>
              </a:graphicData>
            </a:graphic>
          </wp:inline>
        </w:drawing>
      </w:r>
    </w:p>
    <w:p w14:paraId="2266A1B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主控芯片采用STM32F103C8T6，这颗芯片基于Cortex-M3内核，主频72MHz，64KB Flash，20KB SRAM，资源对本设计来说足够富余。本设计中使用了它的两路USART、一路I2C、若干GPIO以及内置的Systick定时器。把STM32C8T6作为主控，是因为它在小封装MCU里面性价比最高，社区资料也最丰富。市场上面有大量的同类毕设项目用过这颗芯片，遇到问题的时候很容易找到参考解决方案。</w:t>
      </w:r>
    </w:p>
    <w:bookmarkEnd w:id="31"/>
    <w:p w14:paraId="6A6204C6">
      <w:pPr>
        <w:keepNext/>
        <w:keepLines/>
        <w:spacing w:before="80" w:after="40"/>
        <w:outlineLvl w:val="3"/>
        <w:rPr>
          <w:rFonts w:hint="eastAsia" w:ascii="宋体" w:hAnsi="宋体" w:eastAsia="宋体" w:cs="宋体"/>
          <w:i/>
          <w:iCs/>
          <w:color w:val="0F4761"/>
          <w:sz w:val="24"/>
          <w:szCs w:val="24"/>
          <w:lang w:val="en-US" w:eastAsia="zh-CN" w:bidi="ar-SA"/>
        </w:rPr>
      </w:pPr>
      <w:bookmarkStart w:id="32" w:name="模块四hc-sr04超声波测距模块"/>
      <w:r>
        <w:rPr>
          <w:rFonts w:hint="eastAsia" w:ascii="宋体" w:hAnsi="宋体" w:eastAsia="宋体" w:cs="宋体"/>
          <w:i/>
          <w:iCs/>
          <w:color w:val="0F4761"/>
          <w:sz w:val="24"/>
          <w:szCs w:val="24"/>
          <w:lang w:val="en-US" w:eastAsia="zh-CN" w:bidi="ar-SA"/>
        </w:rPr>
        <w:t>模块四：HC-SR04超声波测距模块</w:t>
      </w:r>
    </w:p>
    <w:p w14:paraId="1BF4104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186680" cy="3449955"/>
            <wp:effectExtent l="0" t="0" r="4445" b="7620"/>
            <wp:docPr id="3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title="fig:"/>
                    <pic:cNvPicPr>
                      <a:picLocks noChangeAspect="1" noChangeArrowheads="1"/>
                    </pic:cNvPicPr>
                  </pic:nvPicPr>
                  <pic:blipFill>
                    <a:blip r:embed="rId36"/>
                    <a:stretch>
                      <a:fillRect/>
                    </a:stretch>
                  </pic:blipFill>
                  <pic:spPr>
                    <a:xfrm>
                      <a:off x="0" y="0"/>
                      <a:ext cx="5186722" cy="3450131"/>
                    </a:xfrm>
                    <a:prstGeom prst="rect">
                      <a:avLst/>
                    </a:prstGeom>
                    <a:noFill/>
                    <a:ln w="9525">
                      <a:noFill/>
                    </a:ln>
                  </pic:spPr>
                </pic:pic>
              </a:graphicData>
            </a:graphic>
          </wp:inline>
        </w:drawing>
      </w:r>
    </w:p>
    <w:p w14:paraId="68F745C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HC-SR04是一颗经典的廉价超声波测距模块，工作电压宽3到5.5V，量程2cm到4m，精度大约3mm。它的工作原理是给TRIG引脚一个10us的高电平脉冲，模块就会发出一组40kHz的超声波信号，并在ECHO引脚上输出一段高电平，高电平的持续时间正比于声波往返的飞行时间。本设计中HC-SR04被装在装置的后端朝向地面，仅用于上电时的一次性标定，用完之后基本上就限置了。让我说一下为什么不全部用工业级传感器，主要还是成本考量，标定动作只做一次而且对精度要求不高，用便宜的HC-SR04足以胜任。</w:t>
      </w:r>
    </w:p>
    <w:bookmarkEnd w:id="32"/>
    <w:p w14:paraId="67B5277E">
      <w:pPr>
        <w:keepNext/>
        <w:keepLines/>
        <w:spacing w:before="80" w:after="40"/>
        <w:outlineLvl w:val="3"/>
        <w:rPr>
          <w:rFonts w:hint="eastAsia" w:ascii="宋体" w:hAnsi="宋体" w:eastAsia="宋体" w:cs="宋体"/>
          <w:i/>
          <w:iCs/>
          <w:color w:val="0F4761"/>
          <w:sz w:val="24"/>
          <w:szCs w:val="24"/>
          <w:lang w:val="en-US" w:eastAsia="zh-CN" w:bidi="ar-SA"/>
        </w:rPr>
      </w:pPr>
      <w:bookmarkStart w:id="33" w:name="模块五esp32-c3-supermini蓝牙模块"/>
      <w:r>
        <w:rPr>
          <w:rFonts w:hint="eastAsia" w:ascii="宋体" w:hAnsi="宋体" w:eastAsia="宋体" w:cs="宋体"/>
          <w:i/>
          <w:iCs/>
          <w:color w:val="0F4761"/>
          <w:sz w:val="24"/>
          <w:szCs w:val="24"/>
          <w:lang w:val="en-US" w:eastAsia="zh-CN" w:bidi="ar-SA"/>
        </w:rPr>
        <w:t>模块五：ESP32-C3 SuperMini蓝牙模块</w:t>
      </w:r>
    </w:p>
    <w:p w14:paraId="2D44D78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3865880"/>
            <wp:effectExtent l="0" t="0" r="0" b="1270"/>
            <wp:docPr id="4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title="fig:"/>
                    <pic:cNvPicPr>
                      <a:picLocks noChangeAspect="1" noChangeArrowheads="1"/>
                    </pic:cNvPicPr>
                  </pic:nvPicPr>
                  <pic:blipFill>
                    <a:blip r:embed="rId37"/>
                    <a:stretch>
                      <a:fillRect/>
                    </a:stretch>
                  </pic:blipFill>
                  <pic:spPr>
                    <a:xfrm>
                      <a:off x="0" y="0"/>
                      <a:ext cx="5334000" cy="3866255"/>
                    </a:xfrm>
                    <a:prstGeom prst="rect">
                      <a:avLst/>
                    </a:prstGeom>
                    <a:noFill/>
                    <a:ln w="9525">
                      <a:noFill/>
                    </a:ln>
                  </pic:spPr>
                </pic:pic>
              </a:graphicData>
            </a:graphic>
          </wp:inline>
        </w:drawing>
      </w:r>
    </w:p>
    <w:p w14:paraId="3E7D09A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ESP32-C3是乐鑫推出的一款集成WiFi和BLE的SoC，基于RISC-V架构主频160MHz。SuperMini版本是一种紧凑型的开发板形态，尺寸只有约22×11mm，非常适合嵌入到本设计这种紧凑PCB中。本设计中ESP32-C3并不承担任何业务逻辑，它的角色仅仅是一个透明的蓝牙协处理器，把STM32发来的串口数据封装成BLE特征值通知发给手机APP，反之也把APP写入的命令通过串口转发给STM32。这种"主控做业务、协处理器做通讯"的分工方式，让两边的代码都能保持简洁清晰。</w:t>
      </w:r>
    </w:p>
    <w:bookmarkEnd w:id="28"/>
    <w:bookmarkEnd w:id="33"/>
    <w:p w14:paraId="25716DFF">
      <w:pPr>
        <w:pStyle w:val="4"/>
        <w:bidi w:val="0"/>
        <w:jc w:val="center"/>
        <w:rPr>
          <w:rFonts w:hint="eastAsia"/>
          <w:lang w:val="en-US" w:eastAsia="zh-CN"/>
        </w:rPr>
      </w:pPr>
      <w:bookmarkStart w:id="34" w:name="X4295eb88d386828b9c34be7483727b586fa0ef0"/>
      <w:r>
        <w:rPr>
          <w:rFonts w:hint="eastAsia"/>
          <w:lang w:val="en-US" w:eastAsia="zh-CN"/>
        </w:rPr>
        <w:t>开发工具介绍</w:t>
      </w:r>
    </w:p>
    <w:p w14:paraId="70B0DA84">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最后简要介绍一下本设计用到的开发工具。</w:t>
      </w:r>
    </w:p>
    <w:p w14:paraId="590AE54F">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KEIL MDK-ARM V5.41是STM32下位机软件的开发主力，本设计采用Compiler Version 6编译器版本，对C99以上标准的支持比较友好，编译出来的代码尺寸也比较紧奏。STM32CubeMX 6.16.0用于生成STM32的底层初始化代码，本人在CubeMX里面配置好时钟、外设、引脚之后，工具会自动生成HAL库的初始化框架，然后把这个框架导入KEIL继续添加业务代码，效率比手写寄存器配置高很多。Altium Designer 2025用于绘制硬件原理图和PCB，这是电子设计行业的标杆软件之一，原理图层次清晰，PCB布线工具也很顺手。SOLIDWORKS 2025用于设计本系统的机械外壳，三维建模能力强大，可以直接导出3D打印需要的STL文件。Android Studio 2025.2.3.9用于开发上位机APP，本设计采用Jetpack Compose声明式UI框架编写界面代码，以及标准的BLE GATT API与下位机通讯。</w:t>
      </w:r>
    </w:p>
    <w:bookmarkEnd w:id="18"/>
    <w:bookmarkEnd w:id="24"/>
    <w:bookmarkEnd w:id="34"/>
    <w:p w14:paraId="4D2968D1">
      <w:pPr>
        <w:pStyle w:val="2"/>
        <w:bidi w:val="0"/>
        <w:rPr>
          <w:rFonts w:hint="eastAsia"/>
          <w:lang w:val="en-US" w:eastAsia="zh-CN"/>
        </w:rPr>
      </w:pPr>
      <w:bookmarkStart w:id="35" w:name="第三章-硬件设计"/>
      <w:r>
        <w:rPr>
          <w:rFonts w:hint="eastAsia"/>
          <w:lang w:val="en-US" w:eastAsia="zh-CN"/>
        </w:rPr>
        <w:t>硬件设计</w:t>
      </w:r>
    </w:p>
    <w:p w14:paraId="023D9D8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完成了系统方案的整体规划之后，本章把每个功能块落实到具体的电路图层面。整张PCB的电路按照功能划分为蓝牙通讯、电源管理、最小系统、复位电路、RS485接口几个部分，下面笔者按这个顺序依次展开。</w:t>
      </w:r>
    </w:p>
    <w:p w14:paraId="548EFBFF">
      <w:pPr>
        <w:pStyle w:val="3"/>
        <w:bidi w:val="0"/>
        <w:rPr>
          <w:rFonts w:hint="eastAsia"/>
          <w:lang w:val="en-US" w:eastAsia="zh-CN"/>
        </w:rPr>
      </w:pPr>
      <w:bookmarkStart w:id="36" w:name="Xb6db6d38bdc2b8c0b0feaf38359dcc704eea93a"/>
      <w:r>
        <w:rPr>
          <w:rFonts w:hint="eastAsia"/>
          <w:lang w:val="en-US" w:eastAsia="zh-CN"/>
        </w:rPr>
        <w:t>ESP32-C3蓝牙通讯电路设计</w:t>
      </w:r>
    </w:p>
    <w:p w14:paraId="575DBB5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蓝牙通讯电路是整个系统对外通讯的窗口，电路如图3-1所示。</w:t>
      </w:r>
    </w:p>
    <w:p w14:paraId="0F4B6719">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2095" cy="2689225"/>
            <wp:effectExtent l="0" t="0" r="1905" b="6350"/>
            <wp:docPr id="5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38"/>
                    <a:stretch>
                      <a:fillRect/>
                    </a:stretch>
                  </pic:blipFill>
                  <pic:spPr>
                    <a:xfrm>
                      <a:off x="0" y="0"/>
                      <a:ext cx="5332719" cy="2689411"/>
                    </a:xfrm>
                    <a:prstGeom prst="rect">
                      <a:avLst/>
                    </a:prstGeom>
                    <a:noFill/>
                    <a:ln w="9525">
                      <a:noFill/>
                    </a:ln>
                  </pic:spPr>
                </pic:pic>
              </a:graphicData>
            </a:graphic>
          </wp:inline>
        </w:drawing>
      </w:r>
    </w:p>
    <w:p w14:paraId="7AE5626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从图中可以看到，本设计中ESP32-C3模块作为一个独立的SuperMini子板悍接到主板上面，主板和子板之间通过排针引脚连接。ESP32的供电来自3.3V，连接处加了一颗100nF的去藕电容用于滤除电源高频噪声。USART的两根信号线RX和TX分别较叉连接到STM32的USART1的TX和RX，需要注意这里必须是较叉接，本人的TX接对方的RX，本人的RX接对方的TX，否则双方都会接收不到数据上面。电路上没有再做电平转换，因为ESP32-C3的IO电平和STM32的3.3V是兼容的，可以直接对接。</w:t>
      </w:r>
    </w:p>
    <w:p w14:paraId="2CBC10A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具体讲一下信号方向。STM32发往ESP32的报文走STM32的TX到ESP32的RX这条线，ESP32接收到之后再通过BLE特征值Notify广播给手机APP。反之APP通过特征值Write下发给ESP32的命令，ESP32再从它的TX发出去到STM32的RX。整个链路对STM32而言就是一对干净的串口收发管脚，业务代码完全不用关心蓝牙协议本身的细节。</w:t>
      </w:r>
    </w:p>
    <w:p w14:paraId="6362FDF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在GPIO使用上面，ESP32的某些预留管脚还可以在未来扩展使用，比如做ESP32的固件升级控制脚或者复位脚等等。本人在原理图上面对这些管脚保持悬空状态，以便后续灵活使用。蓝牙模块的天线集成在SuperMini板载的PCB蛇形天线上面，无需外接天线，省去了一道匹配电路的设计工夫。</w:t>
      </w:r>
    </w:p>
    <w:p w14:paraId="5CD0900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为什么要把ESP32做成独立子板而不是直接把芯片贴到主板上面呢，这里有两个考虑。第一是ESP32-C3的封装是QFN32，引脚密度较高，焊接难度比STM32的LQFP48要大，做成现成的模块直接焊排针更可靠。第二是ESP32带蓝牙天线，对PCB的设频走线和地平面要求高，如果直接做到主板上面会需要专门做阻抗控制和地平面分割，复杂度上升不少，用模块就回避了这些设频设计的复杂度。</w:t>
      </w:r>
    </w:p>
    <w:bookmarkEnd w:id="36"/>
    <w:p w14:paraId="7AD2B34D">
      <w:pPr>
        <w:pStyle w:val="3"/>
        <w:bidi w:val="0"/>
        <w:rPr>
          <w:rFonts w:hint="eastAsia"/>
          <w:lang w:val="en-US" w:eastAsia="zh-CN"/>
        </w:rPr>
      </w:pPr>
      <w:bookmarkStart w:id="37" w:name="X972669cfc66943b59d02a0045f289d150b05edb"/>
      <w:r>
        <w:rPr>
          <w:rFonts w:hint="eastAsia"/>
          <w:lang w:val="en-US" w:eastAsia="zh-CN"/>
        </w:rPr>
        <w:t>板载LDO电源稳压电路设计</w:t>
      </w:r>
    </w:p>
    <w:p w14:paraId="02A75BD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电源是整个系统的能量来源，电路如图3-2所示。</w:t>
      </w:r>
    </w:p>
    <w:p w14:paraId="23A7492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3127375" cy="2035810"/>
            <wp:effectExtent l="0" t="0" r="6350" b="2540"/>
            <wp:docPr id="5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title="fig:"/>
                    <pic:cNvPicPr>
                      <a:picLocks noChangeAspect="1" noChangeArrowheads="1"/>
                    </pic:cNvPicPr>
                  </pic:nvPicPr>
                  <pic:blipFill>
                    <a:blip r:embed="rId39"/>
                    <a:stretch>
                      <a:fillRect/>
                    </a:stretch>
                  </pic:blipFill>
                  <pic:spPr>
                    <a:xfrm>
                      <a:off x="0" y="0"/>
                      <a:ext cx="3127401" cy="2036268"/>
                    </a:xfrm>
                    <a:prstGeom prst="rect">
                      <a:avLst/>
                    </a:prstGeom>
                    <a:noFill/>
                    <a:ln w="9525">
                      <a:noFill/>
                    </a:ln>
                  </pic:spPr>
                </pic:pic>
              </a:graphicData>
            </a:graphic>
          </wp:inline>
        </w:drawing>
      </w:r>
    </w:p>
    <w:p w14:paraId="626BE6E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整机供电源是一节7.4V的锂电池组，但是板上几乎所有数字芯片都跑在3.3V电压下面，必须经过两级LDO逐级降压才行。本设计的电源拓扑是7.4V电池经第一级LDO降到5V，5V再经过第二级LDO降到3.3V。中间的5V节点同时供给HC-SR04和工业超声波传感器使用，这两个模块的工作电压恰好都是5V。</w:t>
      </w:r>
    </w:p>
    <w:p w14:paraId="7228CE0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LDO是Low Dropout Regulator的缩写，中文叫低压差线性稳压器。它的内部本质上是一颗MOSFET加一组反馈电阻和误差放大器，通过反馈环路调节MOSFET的导通程度让输出电压稳定在设定值。对比传统的78xx系列，LDO的最大优势就是输入和输出之间所允许的最小压差非常小，往往只有100到几百毫伏。这意味着即使电池电压跌到很低的时候LDO仍然能够稳定输出额定电压，把电池的能量利用率发挥到最大化。</w:t>
      </w:r>
    </w:p>
    <w:p w14:paraId="5DB311D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在元件选型上面本设计采用的是常见的AMS1117-5.0和AMS1117-3.3两款LDO，它们都是1.5A输出能力的TO-263封装，可以满足本系统的功率需求。每一颗LDO的输入和输出端都按照数据手册推荐配了10uF的坦电容做大电容滤波，再并联100nF的陶瓷电容做高频滤波。这种"大电容并小电容"的组合是电源滤波的经典做法，大电容负责低频纹波，小电容负责高频纹波，互相补充。</w:t>
      </w:r>
    </w:p>
    <w:p w14:paraId="01CE2117">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需要特别说明的是，本设计中两路LDO都是直接挂在7.4V电池上面的，没有做带保护的设计。如果电池过放或者电池极性接反，LDO可能会损坏。在后续的改进版中本人计划增加一颗P-MOS防反接电路以及一颗稳压管做过压保护，进一步提升整机的可靠性。当前版本就先这样使用了。</w:t>
      </w:r>
    </w:p>
    <w:bookmarkEnd w:id="37"/>
    <w:p w14:paraId="4F87C7CC">
      <w:pPr>
        <w:pStyle w:val="3"/>
        <w:bidi w:val="0"/>
        <w:rPr>
          <w:rFonts w:hint="eastAsia"/>
          <w:lang w:val="en-US" w:eastAsia="zh-CN"/>
        </w:rPr>
      </w:pPr>
      <w:bookmarkStart w:id="38" w:name="Xa00e9ca7c0c8b2d3414e810420674bd78b36597"/>
      <w:r>
        <w:rPr>
          <w:rFonts w:hint="eastAsia"/>
          <w:lang w:val="en-US" w:eastAsia="zh-CN"/>
        </w:rPr>
        <w:t>STM32最小系统芯片部分电路设计</w:t>
      </w:r>
    </w:p>
    <w:p w14:paraId="6AB0A5D5">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最小系统的芯片部分电路如图3-3所示。</w:t>
      </w:r>
    </w:p>
    <w:p w14:paraId="0872183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334000" cy="4723765"/>
            <wp:effectExtent l="0" t="0" r="0" b="635"/>
            <wp:docPr id="5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title="fig:"/>
                    <pic:cNvPicPr>
                      <a:picLocks noChangeAspect="1" noChangeArrowheads="1"/>
                    </pic:cNvPicPr>
                  </pic:nvPicPr>
                  <pic:blipFill>
                    <a:blip r:embed="rId40"/>
                    <a:stretch>
                      <a:fillRect/>
                    </a:stretch>
                  </pic:blipFill>
                  <pic:spPr>
                    <a:xfrm>
                      <a:off x="0" y="0"/>
                      <a:ext cx="5334000" cy="4723994"/>
                    </a:xfrm>
                    <a:prstGeom prst="rect">
                      <a:avLst/>
                    </a:prstGeom>
                    <a:noFill/>
                    <a:ln w="9525">
                      <a:noFill/>
                    </a:ln>
                  </pic:spPr>
                </pic:pic>
              </a:graphicData>
            </a:graphic>
          </wp:inline>
        </w:drawing>
      </w:r>
    </w:p>
    <w:p w14:paraId="44BBC05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最小系统的芯片部分包含的是STM32F103C8T6本身的电源去耦、晶振以及各个IO引脚的引出。本设计为了让原理图更清晰，把芯片符号拆成了两部分，一部分是I/O视图，另一部分是电源视图。</w:t>
      </w:r>
    </w:p>
    <w:p w14:paraId="3CA70606">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电源去耦上面，本人在每一颗VDD引脚附近都布置了一颗100nF的陶瓷电容到GND，一共布置了四颗。STM32F103C8T6一共有四组VDD/VSS引脚对，每组都需要单独配一颗去耦电容，这是芯片数据手册的硬性要求。这些电容的物理位置必须靠近对应的电源引脚，电流回路越短去耦效果越好。在PCB布局阶段笔者特意把这些电容紧贴芯片摆放，距离都控制在5mm以内。</w:t>
      </w:r>
    </w:p>
    <w:p w14:paraId="0A61BCBB">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晶振部分采用一颗外部8MHz的无源晶振作为高速时钟源HSE。8MHz经过芯片内部的PLL九倍频之后变成72MHz作为系统主时钟。晶振的两端接到OSC_IN和OSC_OUT两个引脚上面，按照ST官方参考设计，本人这里没有配负载电容，原因是芯片内部已经有几pF的输入电容加上PCB走线的寄生电容，已经接近晶振标称负载电容的取值，所以省去了外部负载电容也能正常起震。如果以后调试中发现起振不稳定，本人会在PCB上面预留的焊盘上补焊上两颗20pF左右的负载电容到地。</w:t>
      </w:r>
    </w:p>
    <w:p w14:paraId="5C32DB7E">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VBAT引脚是STM32内部RTC的备份电源输入，本设计没有用到RTC，直接把VBAT连到VDD3.3，这样备份域跟随主电源工作。VDDA和VSSA是ADC的模拟电源和模拟地，它们和数字VDD/VSS之间通过一颗0欧姆电阻或者磁珠隔离，让数字噪声不容易污染到模拟电源，提升ADC采样精度。本设计中ADC仅做电池电压采集，对精度要求不高，但养成隔离的好习惯总是没错的。</w:t>
      </w:r>
    </w:p>
    <w:p w14:paraId="2AC542C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BOOT0引脚通过一颗10kΩ电阻拉低到地，这样STM32上电默认从主Flash启动也就是执行用户程序。如果将来需要进入串口下载模式，可以用挑线把BOOT0临时拉高到3.3V再触发一次复位即可。这种留好软件升级后门的做法在工程实践中非常常见，本人沿用过来。</w:t>
      </w:r>
    </w:p>
    <w:bookmarkEnd w:id="38"/>
    <w:p w14:paraId="3F04E45E">
      <w:pPr>
        <w:pStyle w:val="3"/>
        <w:bidi w:val="0"/>
        <w:rPr>
          <w:rFonts w:hint="eastAsia"/>
          <w:lang w:val="en-US" w:eastAsia="zh-CN"/>
        </w:rPr>
      </w:pPr>
      <w:bookmarkStart w:id="39" w:name="X244e313fc4cdde5b7075e9b02cef4cd9a464ce6"/>
      <w:r>
        <w:rPr>
          <w:rFonts w:hint="eastAsia"/>
          <w:lang w:val="en-US" w:eastAsia="zh-CN"/>
        </w:rPr>
        <w:t xml:space="preserve"> STM32最小系统复位电路设计</w:t>
      </w:r>
    </w:p>
    <w:p w14:paraId="3AD89A62">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复位电路虽然简单但很关键，电路如图3-4所示。</w:t>
      </w:r>
    </w:p>
    <w:p w14:paraId="1C95F50B">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1551940" cy="1844040"/>
            <wp:effectExtent l="0" t="0" r="635" b="3810"/>
            <wp:docPr id="6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title="fig:"/>
                    <pic:cNvPicPr>
                      <a:picLocks noChangeAspect="1" noChangeArrowheads="1"/>
                    </pic:cNvPicPr>
                  </pic:nvPicPr>
                  <pic:blipFill>
                    <a:blip r:embed="rId41"/>
                    <a:stretch>
                      <a:fillRect/>
                    </a:stretch>
                  </pic:blipFill>
                  <pic:spPr>
                    <a:xfrm>
                      <a:off x="0" y="0"/>
                      <a:ext cx="1552174" cy="1844168"/>
                    </a:xfrm>
                    <a:prstGeom prst="rect">
                      <a:avLst/>
                    </a:prstGeom>
                    <a:noFill/>
                    <a:ln w="9525">
                      <a:noFill/>
                    </a:ln>
                  </pic:spPr>
                </pic:pic>
              </a:graphicData>
            </a:graphic>
          </wp:inline>
        </w:drawing>
      </w:r>
    </w:p>
    <w:p w14:paraId="33A62C36">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复位电路由一颗100nF电容C和一颗10kΩ电阻R组成，电阻把NRST上拉到3.3V，电容把NRST耦合到地。在系统刚刚上电的瞬间，电容两端的电压不能突变所以仍然保持为0V，NRST此时被电容拉到低电平触发MCU复位。随着电源建立，3.3V通过10kΩ电阻给电容慢慢充电，NRST电压按照RC一阶电路的规律逐渐上升。当NRST上升到MCU内部复位释放阈值大约1.6V左右的时候，复位信号被释放，MCU开始执行用户程序。</w:t>
      </w:r>
    </w:p>
    <w:p w14:paraId="1E3CCDF6">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整个充电过程的时间常数τ等于R和C的乘积也就是10kΩ乘以100nF等于1ms。这个时长完全足够让STM32内部的各个模块稳定下来。如果时长太短，复位还没结束MCU就开始跑了，可能会出现各种诡异的初始化失败。如果时长太长，开机响应就会变慢用户体验差。1ms这个值是一个比较公认的最佳折衷点。</w:t>
      </w:r>
    </w:p>
    <w:p w14:paraId="0501FA35">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电路里面还有一个手动复位按键预留的位置，按下按键就直接把NRST短接到地强制复位。本设计在PCB上面留了这颗按键的焊盘，但是出厂状态下没有焊接按键，原因是复位按键只在调试阶段有用，正常工作的产品不需要给用户提供物理复位的入口。需要的时候临时焊一颗即可。</w:t>
      </w:r>
    </w:p>
    <w:p w14:paraId="0A8D57D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值得说一句的是，复位电路虽然是个老掉牙的话题，但每次画板子都不能省略。笔者见过有同学嫌麻烦直接把NRST悬空或者只接一个上拉电阻就完事，结果上电时偶尔出现MCU不能正常启动的奇怪现象，调了几天才发现是复位电路偷工见料惹的祸。所以基本电路再简单也是不能马虎对待的事情。</w:t>
      </w:r>
    </w:p>
    <w:bookmarkEnd w:id="39"/>
    <w:p w14:paraId="43353CD4">
      <w:pPr>
        <w:pStyle w:val="3"/>
        <w:bidi w:val="0"/>
        <w:rPr>
          <w:rFonts w:hint="eastAsia"/>
          <w:lang w:val="en-US" w:eastAsia="zh-CN"/>
        </w:rPr>
      </w:pPr>
      <w:bookmarkStart w:id="40" w:name="X3a22f455d95cb9782c7517c0172ef985a97f0a0"/>
      <w:r>
        <w:rPr>
          <w:rFonts w:hint="eastAsia"/>
          <w:lang w:val="en-US" w:eastAsia="zh-CN"/>
        </w:rPr>
        <w:t xml:space="preserve"> STM32最小系统板载LDO电路设计</w:t>
      </w:r>
    </w:p>
    <w:p w14:paraId="696C2460">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这一部分电路其实在3.2节已经讨论过电源分配的整体方案，本节聚焦在板载LDO的具体接线上面，电路如图3-5所示。</w:t>
      </w:r>
    </w:p>
    <w:p w14:paraId="581D9C6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5255260" cy="1405890"/>
            <wp:effectExtent l="0" t="0" r="2540" b="3810"/>
            <wp:docPr id="6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title="fig:"/>
                    <pic:cNvPicPr>
                      <a:picLocks noChangeAspect="1" noChangeArrowheads="1"/>
                    </pic:cNvPicPr>
                  </pic:nvPicPr>
                  <pic:blipFill>
                    <a:blip r:embed="rId42"/>
                    <a:stretch>
                      <a:fillRect/>
                    </a:stretch>
                  </pic:blipFill>
                  <pic:spPr>
                    <a:xfrm>
                      <a:off x="0" y="0"/>
                      <a:ext cx="5255878" cy="1406178"/>
                    </a:xfrm>
                    <a:prstGeom prst="rect">
                      <a:avLst/>
                    </a:prstGeom>
                    <a:noFill/>
                    <a:ln w="9525">
                      <a:noFill/>
                    </a:ln>
                  </pic:spPr>
                </pic:pic>
              </a:graphicData>
            </a:graphic>
          </wp:inline>
        </w:drawing>
      </w:r>
    </w:p>
    <w:p w14:paraId="4D391FC6">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板载的3.3V LDO是整机数字部分的供电核心，它把5V降到3.3V给STM32以及其它3.3V模块使用。芯片选用的是AMS1117-3.3，输入端接5V网络，输出端接3.3V网络，地引脚接GND。输入端配一颗10uF的钽电容C1做储能滤波，输出端配一颗10uF钽电容C2加上一颗100nF陶瓷电容做稳压滤波。</w:t>
      </w:r>
    </w:p>
    <w:p w14:paraId="5A5ABA4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钽电容的容量可以做得很大体积也比电解电容紧凑，但是它的等效串联电阻ESR相对较高对高频噪声的抑制能力一般。所以这里会再并联一颗100nF的陶瓷电容来覆盖高频段。这种"钽容+陶瓷电容"的组合在电源设计中非常常见，效果稳定且经济。</w:t>
      </w:r>
    </w:p>
    <w:p w14:paraId="785A1545">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LDO的输出能力上面，AMS1117-3.3的最大输出电流是1A，按照本设计里面3.3V负载的功耗估算，STM32空闲状态下大约消耗30mA、ESP32待机大约消耗20mA、OLED工作时大约消耗20mA、其他逻辑大约消耗10mA，合计大约80mA，余量充足。如果以后扩展更多3.3V外设也不会突破1A的电流限制，电源系统还有相当大的扩展空间。</w:t>
      </w:r>
    </w:p>
    <w:p w14:paraId="75ADAD29">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LDO的散热是另一个需要考虑的问题。当输入5V输出3.3V负载80mA时，LDO上面的功率耗散等于压差乘以电流也就是1.7V乘以0.08A约等于0.14W。这点功率即使没有散热片也不会让芯片明显发热，TO-263封装的金属散热卡裸露在PCB铜箔上自然散热已经足够。</w:t>
      </w:r>
    </w:p>
    <w:bookmarkEnd w:id="40"/>
    <w:p w14:paraId="56907C44">
      <w:pPr>
        <w:pStyle w:val="3"/>
        <w:bidi w:val="0"/>
        <w:rPr>
          <w:rFonts w:hint="eastAsia"/>
          <w:lang w:val="en-US" w:eastAsia="zh-CN"/>
        </w:rPr>
      </w:pPr>
      <w:bookmarkStart w:id="41" w:name="Xc9dfe6d10d9c5d21caa22e41ceb51a380ca4d5d"/>
      <w:bookmarkStart w:id="57" w:name="_GoBack"/>
      <w:bookmarkEnd w:id="57"/>
      <w:r>
        <w:rPr>
          <w:rFonts w:hint="eastAsia"/>
          <w:lang w:val="en-US" w:eastAsia="zh-CN"/>
        </w:rPr>
        <w:t xml:space="preserve"> RS485接口电路设计</w:t>
      </w:r>
    </w:p>
    <w:p w14:paraId="43C7799A">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RS485接口是连接高精度超声波传感器的关键电路，电路如图3-6所示。</w:t>
      </w:r>
    </w:p>
    <w:p w14:paraId="11603F34">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drawing>
          <wp:inline distT="0" distB="0" distL="114300" distR="114300">
            <wp:extent cx="4471670" cy="1844040"/>
            <wp:effectExtent l="0" t="0" r="5080" b="3810"/>
            <wp:docPr id="7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title="fig:"/>
                    <pic:cNvPicPr>
                      <a:picLocks noChangeAspect="1" noChangeArrowheads="1"/>
                    </pic:cNvPicPr>
                  </pic:nvPicPr>
                  <pic:blipFill>
                    <a:blip r:embed="rId43"/>
                    <a:stretch>
                      <a:fillRect/>
                    </a:stretch>
                  </pic:blipFill>
                  <pic:spPr>
                    <a:xfrm>
                      <a:off x="0" y="0"/>
                      <a:ext cx="4472107" cy="1844168"/>
                    </a:xfrm>
                    <a:prstGeom prst="rect">
                      <a:avLst/>
                    </a:prstGeom>
                    <a:noFill/>
                    <a:ln w="9525">
                      <a:noFill/>
                    </a:ln>
                  </pic:spPr>
                </pic:pic>
              </a:graphicData>
            </a:graphic>
          </wp:inline>
        </w:drawing>
      </w:r>
    </w:p>
    <w:p w14:paraId="72B19CBD">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整个RS485接口电路由MAX485差分驱动芯片为核心搭建。MAX485一侧是TTL单端信号也就是RO接收输出和DI驱动输入，另一侧是A和B两根差分线接到外部超声波传感器。控制端有DE和RE两个使能信号，DE控制是否使能差分驱动器进入发送模式，RE使能差分接收器进入接收模式。两者通过逻辑控制实现半双工切换，发送时DE和RE都为高电平，接收时DE和RE都为低电平。</w:t>
      </w:r>
    </w:p>
    <w:p w14:paraId="603790E7">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本设计把DE和RE短接到一起接到STM32的一个GPIO上面，这样一个GPIO就能控制收发方向。串口发送数据前GPIO先拉高把MAX485切到发送模式，然后通过USART发送字节，发送完毕后GPIO再拉低切回接收模式等待传感器回应。这种切换需要在软件上严格保证时序，切换太快可能导致字节还没发完就被切回去截断，切换太慢又会让接收的第一个字节丢失。本人在驱动代码里面用了HAL_UART_Transmit的阻塞发送，发送函数返回之后再切换，确保字节完整发送出去。</w:t>
      </w:r>
    </w:p>
    <w:p w14:paraId="09402533">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差分总线A和B两端配了一颗120Ω的端接电阻做组抗匹配，避免长距离传输时产生信号反射。在A和3.3V之间以及B和GND之间各配一颗10kΩ的偏置电阻，用于在总线无人驱动的空闲状态下把电平拉到一个确定的差分状态防止误触发接收。这两个细节是RS485差分总线的标配设计，本人都按规矩实现了。</w:t>
      </w:r>
    </w:p>
    <w:p w14:paraId="7AB6BF7C">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MAX485芯片的供电可以是3.3V也可以是5V，本设计选了5V供电以获得更强的总线驱动能力，毕竟工业现场电磁干优复杂，电压裕量越大抗干扰越强。3.3V的TTL端到5V芯片的IO之间没有再做电平转换，因为MAX485在5V供电下，对TTL输入的高电平阈值大约是2V，3.3V的STM32 TTL高电平能够可靠满足。反向上MAX485输出的TTL高电平接近5V，STM32的IO对5V容忍是有限的，但是数据手册标明大部分非ADC脚的IO是5V兼荣的，本设计中用到的串口接收脚正好属于5V兼荣那一组，所以也不需要电平转换。</w:t>
      </w:r>
    </w:p>
    <w:p w14:paraId="256DE2E1">
      <w:pPr>
        <w:spacing w:before="180" w:after="180"/>
        <w:rPr>
          <w:rFonts w:hint="eastAsia" w:ascii="宋体" w:hAnsi="宋体" w:eastAsia="宋体" w:cs="宋体"/>
          <w:sz w:val="24"/>
          <w:szCs w:val="24"/>
          <w:lang w:val="en-US" w:eastAsia="zh-CN" w:bidi="ar-SA"/>
        </w:rPr>
      </w:pPr>
      <w:r>
        <w:rPr>
          <w:rFonts w:hint="eastAsia" w:ascii="宋体" w:hAnsi="宋体" w:eastAsia="宋体" w:cs="宋体"/>
          <w:sz w:val="24"/>
          <w:szCs w:val="24"/>
          <w:lang w:val="en-US" w:eastAsia="zh-CN" w:bidi="ar-SA"/>
        </w:rPr>
        <w:t>至此第三章硬件设计的所有原理图模块都介绍完毕。整张板子的硬件设计原则可以归纳为：信号通路要清晰、电源通路要纯净、关键模块要隔离、可靠性要优先于成本。下面进入第四章看看运行在这些电路上面的软件是怎么把它们组织起来工作的。</w:t>
      </w:r>
    </w:p>
    <w:bookmarkEnd w:id="35"/>
    <w:bookmarkEnd w:id="41"/>
    <w:p w14:paraId="53DFD7D1">
      <w:pPr>
        <w:pStyle w:val="5"/>
        <w:numPr>
          <w:ilvl w:val="3"/>
          <w:numId w:val="0"/>
        </w:numPr>
        <w:bidi w:val="0"/>
        <w:rPr>
          <w:rFonts w:hint="default" w:eastAsia="宋体"/>
          <w:b w:val="0"/>
          <w:bCs w:val="0"/>
          <w:lang w:val="en-US" w:eastAsia="zh-CN"/>
        </w:rPr>
      </w:pPr>
    </w:p>
    <w:p w14:paraId="5B79B294">
      <w:pPr>
        <w:pStyle w:val="40"/>
        <w:ind w:firstLine="400"/>
      </w:pPr>
    </w:p>
    <w:p w14:paraId="22DA93B7"/>
    <w:p w14:paraId="36619B1D">
      <w:pPr>
        <w:sectPr>
          <w:headerReference r:id="rId19" w:type="default"/>
          <w:footerReference r:id="rId21" w:type="default"/>
          <w:headerReference r:id="rId20" w:type="even"/>
          <w:footerReference r:id="rId22" w:type="even"/>
          <w:endnotePr>
            <w:numFmt w:val="decimal"/>
          </w:endnotePr>
          <w:pgSz w:w="11906" w:h="16838"/>
          <w:pgMar w:top="1701" w:right="1418" w:bottom="1134" w:left="1701" w:header="1134" w:footer="567" w:gutter="0"/>
          <w:pgNumType w:start="1"/>
          <w:cols w:space="720" w:num="1"/>
          <w:docGrid w:type="lines" w:linePitch="326" w:charSpace="0"/>
        </w:sectPr>
      </w:pPr>
    </w:p>
    <w:p w14:paraId="373CC246">
      <w:pPr>
        <w:pStyle w:val="56"/>
      </w:pPr>
      <w:bookmarkStart w:id="42" w:name="_Toc195988333"/>
      <w:bookmarkStart w:id="43" w:name="_Toc17155"/>
      <w:bookmarkStart w:id="44" w:name="_Toc4345"/>
      <w:r>
        <w:rPr>
          <w:rFonts w:hint="eastAsia"/>
        </w:rPr>
        <w:t>参考文献</w:t>
      </w:r>
      <w:bookmarkEnd w:id="42"/>
      <w:bookmarkEnd w:id="43"/>
      <w:bookmarkEnd w:id="44"/>
    </w:p>
    <w:p w14:paraId="30F5C222">
      <w:pPr>
        <w:pStyle w:val="46"/>
        <w:ind w:left="420" w:hanging="420"/>
      </w:pPr>
      <w:bookmarkStart w:id="45" w:name="_Ref195611150"/>
      <w:bookmarkStart w:id="46" w:name="_Ref199451817"/>
      <w:r>
        <w:t>金涛</w:t>
      </w:r>
      <w:r>
        <w:rPr>
          <w:rFonts w:hint="eastAsia"/>
        </w:rPr>
        <w:t xml:space="preserve">, 童水光. </w:t>
      </w:r>
      <w:r>
        <w:t>逆向工程技术</w:t>
      </w:r>
      <w:r>
        <w:rPr>
          <w:rFonts w:hint="eastAsia"/>
        </w:rPr>
        <w:t xml:space="preserve">[M]. </w:t>
      </w:r>
      <w:r>
        <w:t>北京</w:t>
      </w:r>
      <w:r>
        <w:rPr>
          <w:rFonts w:hint="eastAsia"/>
        </w:rPr>
        <w:t xml:space="preserve">: </w:t>
      </w:r>
      <w:r>
        <w:t>机械工业出版社</w:t>
      </w:r>
      <w:r>
        <w:rPr>
          <w:rFonts w:hint="eastAsia"/>
        </w:rPr>
        <w:t xml:space="preserve">, </w:t>
      </w:r>
      <w:r>
        <w:t>2003</w:t>
      </w:r>
      <w:r>
        <w:rPr>
          <w:rFonts w:hint="eastAsia"/>
        </w:rPr>
        <w:t>.8:6-7,26,105</w:t>
      </w:r>
      <w:bookmarkEnd w:id="45"/>
      <w:r>
        <w:rPr>
          <w:rFonts w:hint="eastAsia"/>
        </w:rPr>
        <w:t>.</w:t>
      </w:r>
      <w:bookmarkEnd w:id="46"/>
    </w:p>
    <w:p w14:paraId="5F256FDC">
      <w:pPr>
        <w:pStyle w:val="46"/>
        <w:ind w:left="420" w:hanging="420"/>
      </w:pPr>
      <w:bookmarkStart w:id="47" w:name="_Ref199451861"/>
      <w:r>
        <w:t>刘浩. 基于条纹特征提取的运动物体三维重构算法研究及应用[D]. 河南工业大学, 2024. DOI:10.27791/d.cnki.ghegy.2024.000322.</w:t>
      </w:r>
      <w:bookmarkEnd w:id="47"/>
    </w:p>
    <w:p w14:paraId="3A413F23">
      <w:pPr>
        <w:pStyle w:val="46"/>
        <w:ind w:left="420" w:hanging="420"/>
      </w:pPr>
      <w:r>
        <w:rPr>
          <w:rFonts w:hint="eastAsia"/>
        </w:rPr>
        <w:t>蔡曼丹, 李海艳, 罗银等. 可重构三维参数化CAD模型数据交换技术[J]. 机床与液压, 2025, 53(02):37-43.</w:t>
      </w:r>
    </w:p>
    <w:p w14:paraId="741FF0FC">
      <w:pPr>
        <w:pStyle w:val="46"/>
        <w:ind w:left="420" w:hanging="420"/>
      </w:pPr>
      <w:r>
        <w:t>Windreicha, N</w:t>
      </w:r>
      <w:r>
        <w:rPr>
          <w:rFonts w:hint="eastAsia"/>
        </w:rPr>
        <w:t xml:space="preserve">, </w:t>
      </w:r>
      <w:r>
        <w:t>Kiryatia, G</w:t>
      </w:r>
      <w:r>
        <w:rPr>
          <w:rFonts w:hint="eastAsia"/>
        </w:rPr>
        <w:t xml:space="preserve">. </w:t>
      </w:r>
      <w:r>
        <w:t>Lohmannb</w:t>
      </w:r>
      <w:r>
        <w:rPr>
          <w:rFonts w:hint="eastAsia"/>
        </w:rPr>
        <w:t xml:space="preserve">. </w:t>
      </w:r>
      <w:r>
        <w:t>Voxel-based surface area</w:t>
      </w:r>
      <w:r>
        <w:rPr>
          <w:rFonts w:hint="eastAsia"/>
        </w:rPr>
        <w:t xml:space="preserve"> e</w:t>
      </w:r>
      <w:r>
        <w:t>stimation</w:t>
      </w:r>
      <w:r>
        <w:rPr>
          <w:rFonts w:hint="eastAsia"/>
        </w:rPr>
        <w:t xml:space="preserve">: </w:t>
      </w:r>
      <w:r>
        <w:t>from theory to practice</w:t>
      </w:r>
      <w:r>
        <w:rPr>
          <w:rFonts w:hint="eastAsia"/>
        </w:rPr>
        <w:t xml:space="preserve">[J]. </w:t>
      </w:r>
      <w:r>
        <w:t>Pattern Recognition</w:t>
      </w:r>
      <w:r>
        <w:rPr>
          <w:rFonts w:hint="eastAsia"/>
        </w:rPr>
        <w:t xml:space="preserve">, </w:t>
      </w:r>
      <w:r>
        <w:t>36 (2003)2531</w:t>
      </w:r>
      <w:r>
        <w:rPr>
          <w:rFonts w:hint="eastAsia"/>
        </w:rPr>
        <w:t>-</w:t>
      </w:r>
      <w:r>
        <w:t>2541</w:t>
      </w:r>
      <w:r>
        <w:rPr>
          <w:rFonts w:hint="eastAsia"/>
        </w:rPr>
        <w:t xml:space="preserve">. </w:t>
      </w:r>
    </w:p>
    <w:p w14:paraId="086CFA7F">
      <w:pPr>
        <w:ind w:firstLine="0" w:firstLineChars="0"/>
      </w:pPr>
    </w:p>
    <w:p w14:paraId="57D292DB">
      <w:pPr>
        <w:ind w:firstLine="0" w:firstLineChars="0"/>
      </w:pPr>
    </w:p>
    <w:p w14:paraId="423550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非技术因素</w:t>
      </w:r>
    </w:p>
    <w:p w14:paraId="5DA86FCB">
      <w:pPr>
        <w:rPr>
          <w:rFonts w:hint="eastAsia" w:ascii="宋体" w:hAnsi="宋体" w:eastAsia="宋体" w:cs="宋体"/>
          <w:sz w:val="24"/>
          <w:szCs w:val="24"/>
        </w:rPr>
      </w:pPr>
      <w:r>
        <w:rPr>
          <w:rFonts w:hint="eastAsia" w:ascii="宋体" w:hAnsi="宋体" w:eastAsia="宋体" w:cs="宋体"/>
          <w:sz w:val="24"/>
          <w:szCs w:val="24"/>
        </w:rPr>
        <w:t>在本课题的</w:t>
      </w:r>
      <w:r>
        <w:rPr>
          <w:rFonts w:hint="eastAsia" w:ascii="宋体" w:hAnsi="宋体" w:eastAsia="宋体" w:cs="宋体"/>
          <w:sz w:val="24"/>
          <w:szCs w:val="24"/>
          <w:lang w:val="en-US" w:eastAsia="zh-CN"/>
        </w:rPr>
        <w:t>实践</w:t>
      </w:r>
      <w:r>
        <w:rPr>
          <w:rFonts w:hint="eastAsia" w:ascii="宋体" w:hAnsi="宋体" w:eastAsia="宋体" w:cs="宋体"/>
          <w:sz w:val="24"/>
          <w:szCs w:val="24"/>
        </w:rPr>
        <w:t>过程中，除了硬件和软件等技术要素外，还有一些非技术因素</w:t>
      </w:r>
      <w:r>
        <w:rPr>
          <w:rFonts w:hint="eastAsia" w:ascii="宋体" w:hAnsi="宋体" w:eastAsia="宋体" w:cs="宋体"/>
          <w:sz w:val="24"/>
          <w:szCs w:val="24"/>
          <w:lang w:val="en-US" w:eastAsia="zh-CN"/>
        </w:rPr>
        <w:t>我们</w:t>
      </w:r>
      <w:r>
        <w:rPr>
          <w:rFonts w:hint="eastAsia" w:ascii="宋体" w:hAnsi="宋体" w:eastAsia="宋体" w:cs="宋体"/>
          <w:sz w:val="24"/>
          <w:szCs w:val="24"/>
        </w:rPr>
        <w:t>需要予重视。这些非技术因素与技术问题</w:t>
      </w:r>
      <w:r>
        <w:rPr>
          <w:rFonts w:hint="eastAsia" w:ascii="宋体" w:hAnsi="宋体" w:eastAsia="宋体" w:cs="宋体"/>
          <w:sz w:val="24"/>
          <w:szCs w:val="24"/>
          <w:lang w:val="en-US" w:eastAsia="zh-CN"/>
        </w:rPr>
        <w:t>一样</w:t>
      </w:r>
      <w:r>
        <w:rPr>
          <w:rFonts w:hint="eastAsia" w:ascii="宋体" w:hAnsi="宋体" w:eastAsia="宋体" w:cs="宋体"/>
          <w:sz w:val="24"/>
          <w:szCs w:val="24"/>
        </w:rPr>
        <w:t>重要，它们会对</w:t>
      </w:r>
      <w:r>
        <w:rPr>
          <w:rFonts w:hint="eastAsia" w:ascii="宋体" w:hAnsi="宋体" w:eastAsia="宋体" w:cs="宋体"/>
          <w:sz w:val="24"/>
          <w:szCs w:val="24"/>
          <w:lang w:val="en-US" w:eastAsia="zh-CN"/>
        </w:rPr>
        <w:t>超声波检测</w:t>
      </w:r>
      <w:r>
        <w:rPr>
          <w:rFonts w:hint="eastAsia" w:ascii="宋体" w:hAnsi="宋体" w:eastAsia="宋体" w:cs="宋体"/>
          <w:sz w:val="24"/>
          <w:szCs w:val="24"/>
        </w:rPr>
        <w:t>的质量、功能实现以及</w:t>
      </w:r>
      <w:r>
        <w:rPr>
          <w:rFonts w:hint="eastAsia" w:ascii="宋体" w:hAnsi="宋体" w:eastAsia="宋体" w:cs="宋体"/>
          <w:sz w:val="24"/>
          <w:szCs w:val="24"/>
          <w:lang w:val="en-US" w:eastAsia="zh-CN"/>
        </w:rPr>
        <w:t>分辨率</w:t>
      </w:r>
      <w:r>
        <w:rPr>
          <w:rFonts w:hint="eastAsia" w:ascii="宋体" w:hAnsi="宋体" w:eastAsia="宋体" w:cs="宋体"/>
          <w:sz w:val="24"/>
          <w:szCs w:val="24"/>
        </w:rPr>
        <w:t>高低产生直接且深远的影响。以下是本课题</w:t>
      </w:r>
      <w:r>
        <w:rPr>
          <w:rFonts w:hint="eastAsia" w:ascii="宋体" w:hAnsi="宋体" w:eastAsia="宋体" w:cs="宋体"/>
          <w:b w:val="0"/>
          <w:bCs/>
          <w:sz w:val="24"/>
          <w:szCs w:val="24"/>
          <w:shd w:val="clear" w:color="auto" w:fill="auto"/>
        </w:rPr>
        <w:t>基于超声波测距原理的液位监控系统设计</w:t>
      </w:r>
      <w:r>
        <w:rPr>
          <w:rFonts w:hint="eastAsia" w:ascii="宋体" w:hAnsi="宋体" w:eastAsia="宋体" w:cs="宋体"/>
          <w:sz w:val="24"/>
          <w:szCs w:val="24"/>
        </w:rPr>
        <w:t>过程中涉及的非技术因素的详细分析：</w:t>
      </w:r>
    </w:p>
    <w:p w14:paraId="21D5A7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sz w:val="24"/>
          <w:szCs w:val="24"/>
          <w:lang w:eastAsia="zh-CN"/>
        </w:rPr>
      </w:pPr>
      <w:r>
        <w:rPr>
          <w:rFonts w:hint="eastAsia" w:ascii="宋体" w:hAnsi="宋体" w:eastAsia="宋体" w:cs="宋体"/>
          <w:sz w:val="24"/>
          <w:szCs w:val="24"/>
        </w:rPr>
        <w:t>课题需求分析。课题需求分析是整个设计工作的基石，</w:t>
      </w:r>
      <w:r>
        <w:rPr>
          <w:rFonts w:hint="eastAsia" w:ascii="宋体" w:hAnsi="宋体" w:eastAsia="宋体" w:cs="宋体"/>
          <w:sz w:val="24"/>
          <w:szCs w:val="24"/>
          <w:lang w:val="en-US" w:eastAsia="zh-CN"/>
        </w:rPr>
        <w:t>要满足所需的重要指标</w:t>
      </w:r>
      <w:r>
        <w:rPr>
          <w:rFonts w:hint="eastAsia" w:ascii="宋体" w:hAnsi="宋体" w:eastAsia="宋体" w:cs="宋体"/>
          <w:sz w:val="24"/>
          <w:szCs w:val="24"/>
        </w:rPr>
        <w:t>，涵盖功能需求、性能指标以及可靠性要求等多个方面</w:t>
      </w:r>
      <w:r>
        <w:rPr>
          <w:rFonts w:hint="eastAsia" w:ascii="宋体" w:hAnsi="宋体" w:eastAsia="宋体" w:cs="宋体"/>
          <w:sz w:val="24"/>
          <w:szCs w:val="24"/>
          <w:lang w:val="en-US" w:eastAsia="zh-CN"/>
        </w:rPr>
        <w:t>我大致总结为以下三点：</w:t>
      </w:r>
      <w:r>
        <w:rPr>
          <w:rFonts w:hint="eastAsia" w:ascii="宋体" w:hAnsi="宋体" w:eastAsia="宋体" w:cs="宋体"/>
          <w:color w:val="000000"/>
          <w:sz w:val="24"/>
          <w:szCs w:val="24"/>
        </w:rPr>
        <w:t>系统</w:t>
      </w:r>
      <w:r>
        <w:rPr>
          <w:rFonts w:hint="eastAsia" w:ascii="宋体" w:hAnsi="宋体" w:eastAsia="宋体" w:cs="宋体"/>
          <w:color w:val="000000"/>
          <w:sz w:val="24"/>
          <w:szCs w:val="24"/>
          <w:lang w:val="en-US" w:eastAsia="zh-CN"/>
        </w:rPr>
        <w:t>尽量追求</w:t>
      </w:r>
      <w:r>
        <w:rPr>
          <w:rFonts w:hint="eastAsia" w:ascii="宋体" w:hAnsi="宋体" w:eastAsia="宋体" w:cs="宋体"/>
          <w:color w:val="000000"/>
          <w:sz w:val="24"/>
          <w:szCs w:val="24"/>
        </w:rPr>
        <w:t>操作</w:t>
      </w:r>
      <w:r>
        <w:rPr>
          <w:rFonts w:hint="eastAsia" w:ascii="宋体" w:hAnsi="宋体" w:eastAsia="宋体" w:cs="宋体"/>
          <w:color w:val="000000"/>
          <w:sz w:val="24"/>
          <w:szCs w:val="24"/>
          <w:lang w:val="en-US" w:eastAsia="zh-CN"/>
        </w:rPr>
        <w:t>容易</w:t>
      </w:r>
      <w:r>
        <w:rPr>
          <w:rFonts w:hint="eastAsia" w:ascii="宋体" w:hAnsi="宋体" w:eastAsia="宋体" w:cs="宋体"/>
          <w:color w:val="000000"/>
          <w:sz w:val="24"/>
          <w:szCs w:val="24"/>
        </w:rPr>
        <w:t>、界面</w:t>
      </w:r>
      <w:r>
        <w:rPr>
          <w:rFonts w:hint="eastAsia" w:ascii="宋体" w:hAnsi="宋体" w:eastAsia="宋体" w:cs="宋体"/>
          <w:color w:val="000000"/>
          <w:sz w:val="24"/>
          <w:szCs w:val="24"/>
          <w:lang w:val="en-US" w:eastAsia="zh-CN"/>
        </w:rPr>
        <w:t>辨识度高</w:t>
      </w:r>
      <w:r>
        <w:rPr>
          <w:rFonts w:hint="eastAsia" w:ascii="宋体" w:hAnsi="宋体" w:eastAsia="宋体" w:cs="宋体"/>
          <w:color w:val="000000"/>
          <w:sz w:val="24"/>
          <w:szCs w:val="24"/>
        </w:rPr>
        <w:t>，适合</w:t>
      </w:r>
      <w:r>
        <w:rPr>
          <w:rFonts w:hint="eastAsia" w:ascii="宋体" w:hAnsi="宋体" w:eastAsia="宋体" w:cs="宋体"/>
          <w:color w:val="000000"/>
          <w:sz w:val="24"/>
          <w:szCs w:val="24"/>
          <w:lang w:val="en-US" w:eastAsia="zh-CN"/>
        </w:rPr>
        <w:t>大众</w:t>
      </w:r>
      <w:r>
        <w:rPr>
          <w:rFonts w:hint="eastAsia" w:ascii="宋体" w:hAnsi="宋体" w:eastAsia="宋体" w:cs="宋体"/>
          <w:color w:val="000000"/>
          <w:sz w:val="24"/>
          <w:szCs w:val="24"/>
        </w:rPr>
        <w:t>用户使用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测量范围覆盖常见中小型容器，满足真实场景需求</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运行稳定、维护方便，具备实际应用价值</w:t>
      </w:r>
      <w:r>
        <w:rPr>
          <w:rFonts w:hint="eastAsia" w:ascii="宋体" w:hAnsi="宋体" w:eastAsia="宋体" w:cs="宋体"/>
          <w:color w:val="000000"/>
          <w:sz w:val="24"/>
          <w:szCs w:val="24"/>
          <w:lang w:eastAsia="zh-CN"/>
        </w:rPr>
        <w:t>。</w:t>
      </w:r>
    </w:p>
    <w:p w14:paraId="1C792B14">
      <w:pPr>
        <w:numPr>
          <w:ilvl w:val="0"/>
          <w:numId w:val="0"/>
        </w:numPr>
        <w:rPr>
          <w:rFonts w:hint="eastAsia" w:ascii="宋体" w:hAnsi="宋体" w:eastAsia="宋体" w:cs="宋体"/>
          <w:sz w:val="24"/>
          <w:szCs w:val="24"/>
        </w:rPr>
      </w:pPr>
      <w:r>
        <w:rPr>
          <w:rFonts w:hint="eastAsia" w:ascii="宋体" w:hAnsi="宋体" w:eastAsia="宋体" w:cs="宋体"/>
          <w:sz w:val="24"/>
          <w:szCs w:val="24"/>
          <w:lang w:val="en-US" w:eastAsia="zh-CN"/>
        </w:rPr>
        <w:t>其次就是</w:t>
      </w:r>
      <w:r>
        <w:rPr>
          <w:rFonts w:hint="eastAsia" w:ascii="宋体" w:hAnsi="宋体" w:eastAsia="宋体" w:cs="宋体"/>
          <w:sz w:val="24"/>
          <w:szCs w:val="24"/>
        </w:rPr>
        <w:t>经济因素。经济因素是设计过程中不可忽视的重要非技术因素。在硬件电路设计阶段，需要综合考虑多方面的成本问题，包括电路板的制作费用、</w:t>
      </w:r>
      <w:r>
        <w:rPr>
          <w:rFonts w:hint="eastAsia" w:ascii="宋体" w:hAnsi="宋体" w:eastAsia="宋体" w:cs="宋体"/>
          <w:sz w:val="24"/>
          <w:szCs w:val="24"/>
          <w:lang w:val="en-US" w:eastAsia="zh-CN"/>
        </w:rPr>
        <w:t>lcd显示屏</w:t>
      </w:r>
      <w:r>
        <w:rPr>
          <w:rFonts w:hint="eastAsia" w:ascii="宋体" w:hAnsi="宋体" w:eastAsia="宋体" w:cs="宋体"/>
          <w:sz w:val="24"/>
          <w:szCs w:val="24"/>
        </w:rPr>
        <w:t>的选型成本，以及后续调试和数据处理的费用。然而，在控制成本的同时，我们绝不能以牺牲课题的功能和性能为代价。我们需要在经济可控的范围内，通过科学合理的规划和优化，确保课题的各项要求得以高质量地完成。这不仅需要对市场上的元器件价格和性能进行充分调研，还需要在设计过程中不断权衡成本与效益，以实现经济性与功能性的完美平衡。</w:t>
      </w:r>
    </w:p>
    <w:p w14:paraId="6F76576F">
      <w:pPr>
        <w:numPr>
          <w:ilvl w:val="0"/>
          <w:numId w:val="0"/>
        </w:numPr>
        <w:rPr>
          <w:rFonts w:hint="eastAsia" w:ascii="宋体" w:hAnsi="宋体" w:eastAsia="宋体" w:cs="宋体"/>
          <w:sz w:val="24"/>
          <w:szCs w:val="24"/>
        </w:rPr>
      </w:pPr>
      <w:r>
        <w:rPr>
          <w:rFonts w:hint="eastAsia" w:ascii="宋体" w:hAnsi="宋体" w:eastAsia="宋体" w:cs="宋体"/>
          <w:sz w:val="24"/>
          <w:szCs w:val="24"/>
        </w:rPr>
        <w:t>环境因素。环境因素分析是设计过程中体现社会责任感和可持续发展理念的重要环节。在设计过程中，我们不仅要确保功能和技术指标的达标，还要注重对环境的保护。无论是电路焊接的前期准备，还是电路调试的后期收尾，都要时刻牢记环保意识。特别是对于本设计中可能出现的损坏的</w:t>
      </w:r>
      <w:r>
        <w:rPr>
          <w:rFonts w:hint="eastAsia" w:ascii="宋体" w:hAnsi="宋体" w:eastAsia="宋体" w:cs="宋体"/>
          <w:sz w:val="24"/>
          <w:szCs w:val="24"/>
          <w:lang w:val="en-US" w:eastAsia="zh-CN"/>
        </w:rPr>
        <w:t>lcd屏幕</w:t>
      </w:r>
      <w:r>
        <w:rPr>
          <w:rFonts w:hint="eastAsia" w:ascii="宋体" w:hAnsi="宋体" w:eastAsia="宋体" w:cs="宋体"/>
          <w:sz w:val="24"/>
          <w:szCs w:val="24"/>
        </w:rPr>
        <w:t>以及废弃的电子元器件，我们采取了严格的管理措施，进行了妥善的保管和专业处理，以防止对环境造成污染，切实做到在追求技术进步的同时，兼顾环境保护，为可持续发展贡献一份力量。</w:t>
      </w:r>
    </w:p>
    <w:p w14:paraId="725B5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宋体"/>
          <w:color w:val="000000"/>
          <w:sz w:val="24"/>
          <w:szCs w:val="24"/>
          <w:lang w:eastAsia="zh-CN"/>
        </w:rPr>
      </w:pPr>
      <w:r>
        <w:rPr>
          <w:rFonts w:hint="eastAsia" w:ascii="宋体" w:hAnsi="宋体" w:eastAsia="宋体" w:cs="宋体"/>
          <w:sz w:val="24"/>
          <w:szCs w:val="24"/>
        </w:rPr>
        <w:t>市场因素。市场因素是设计过程中必须充分考虑的外部环境因素之一。在当今竞争激烈的市场环境中，产品的实用性和便捷性是决定其能否获得市场认可的关键。因此，我们需要</w:t>
      </w:r>
      <w:r>
        <w:rPr>
          <w:rFonts w:hint="eastAsia" w:ascii="宋体" w:hAnsi="宋体" w:eastAsia="宋体" w:cs="宋体"/>
          <w:sz w:val="24"/>
          <w:szCs w:val="24"/>
          <w:lang w:val="en-US" w:eastAsia="zh-CN"/>
        </w:rPr>
        <w:t>针对于市场的需求，尽量做到满足</w:t>
      </w:r>
      <w:r>
        <w:rPr>
          <w:rFonts w:hint="eastAsia" w:ascii="宋体" w:hAnsi="宋体" w:eastAsia="宋体" w:cs="宋体"/>
          <w:color w:val="000000"/>
          <w:sz w:val="24"/>
          <w:szCs w:val="24"/>
        </w:rPr>
        <w:t>可用于化工、水处理、仓储、农业灌溉等场景</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提升液位监测自动化水平，减少人工巡检风险</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提高生产安全与效率，具有社会实用价值</w:t>
      </w:r>
      <w:r>
        <w:rPr>
          <w:rFonts w:hint="eastAsia" w:ascii="宋体" w:hAnsi="宋体" w:eastAsia="宋体" w:cs="宋体"/>
          <w:color w:val="000000"/>
          <w:sz w:val="24"/>
          <w:szCs w:val="24"/>
          <w:lang w:eastAsia="zh-CN"/>
        </w:rPr>
        <w:t>。</w:t>
      </w:r>
    </w:p>
    <w:p w14:paraId="2A052DDE">
      <w:pPr>
        <w:numPr>
          <w:ilvl w:val="0"/>
          <w:numId w:val="0"/>
        </w:numPr>
        <w:rPr>
          <w:rFonts w:hint="eastAsia" w:ascii="宋体" w:hAnsi="宋体" w:eastAsia="宋体" w:cs="宋体"/>
          <w:sz w:val="24"/>
          <w:szCs w:val="24"/>
        </w:rPr>
      </w:pPr>
      <w:r>
        <w:rPr>
          <w:rFonts w:hint="eastAsia" w:ascii="宋体" w:hAnsi="宋体" w:eastAsia="宋体" w:cs="宋体"/>
          <w:sz w:val="24"/>
          <w:szCs w:val="24"/>
        </w:rPr>
        <w:t>，对本设计的实用性和便捷性进行反复考量和优化。我们通过深入调研，全面了解目标市场的需求特点、市场的增长趋势以及消费者的行为模式，并据此对设计进行针对性的改进。只有使设计更贴合市场需求，才能在激烈的市场竞争中脱颖而出，实现产品的价值最大化。</w:t>
      </w:r>
    </w:p>
    <w:p w14:paraId="66DDF4C2">
      <w:pPr>
        <w:pStyle w:val="46"/>
        <w:ind w:left="420" w:hanging="420"/>
        <w:sectPr>
          <w:headerReference r:id="rId23" w:type="default"/>
          <w:footerReference r:id="rId25" w:type="default"/>
          <w:headerReference r:id="rId24" w:type="even"/>
          <w:endnotePr>
            <w:numFmt w:val="decimal"/>
          </w:endnotePr>
          <w:pgSz w:w="11906" w:h="16838"/>
          <w:pgMar w:top="1701" w:right="1418" w:bottom="1134" w:left="1701" w:header="1134" w:footer="567" w:gutter="0"/>
          <w:cols w:space="720" w:num="1"/>
          <w:docGrid w:type="lines" w:linePitch="326" w:charSpace="0"/>
        </w:sectPr>
      </w:pPr>
    </w:p>
    <w:p w14:paraId="1D169A7E">
      <w:pPr>
        <w:pStyle w:val="43"/>
        <w:spacing w:before="163" w:after="163"/>
      </w:pPr>
      <w:bookmarkStart w:id="48" w:name="_Toc195988334"/>
      <w:bookmarkStart w:id="49" w:name="_Toc1049"/>
      <w:bookmarkStart w:id="50" w:name="_Toc18240"/>
      <w:r>
        <w:rPr>
          <w:rFonts w:hint="eastAsia"/>
        </w:rPr>
        <w:t>致谢</w:t>
      </w:r>
      <w:bookmarkEnd w:id="48"/>
      <w:bookmarkEnd w:id="49"/>
      <w:bookmarkEnd w:id="50"/>
    </w:p>
    <w:p w14:paraId="7EBB9E96">
      <w:r>
        <w:rPr>
          <w:rFonts w:hint="eastAsia"/>
          <w:lang w:val="en-US" w:eastAsia="zh-CN"/>
        </w:rPr>
        <w:t>在写下</w:t>
      </w:r>
      <w:r>
        <w:rPr>
          <w:rFonts w:hint="eastAsia"/>
        </w:rPr>
        <w:t>致谢二字后</w:t>
      </w:r>
      <w:r>
        <w:t>，我的本科毕业设计已</w:t>
      </w:r>
      <w:r>
        <w:rPr>
          <w:rFonts w:hint="eastAsia"/>
          <w:lang w:val="en-US" w:eastAsia="zh-CN"/>
        </w:rPr>
        <w:t>即将到达</w:t>
      </w:r>
      <w:r>
        <w:t>尾声</w:t>
      </w:r>
      <w:r>
        <w:rPr>
          <w:rFonts w:hint="eastAsia"/>
        </w:rPr>
        <w:t>，</w:t>
      </w:r>
      <w:r>
        <w:rPr>
          <w:rFonts w:hint="eastAsia"/>
          <w:lang w:val="en-US" w:eastAsia="zh-CN"/>
        </w:rPr>
        <w:t>这也同时</w:t>
      </w:r>
      <w:r>
        <w:rPr>
          <w:rFonts w:hint="eastAsia"/>
        </w:rPr>
        <w:t>意味着我的本科</w:t>
      </w:r>
      <w:r>
        <w:rPr>
          <w:rFonts w:hint="eastAsia"/>
          <w:lang w:val="en-US" w:eastAsia="zh-CN"/>
        </w:rPr>
        <w:t>学习生活即将</w:t>
      </w:r>
      <w:r>
        <w:rPr>
          <w:rFonts w:hint="eastAsia"/>
        </w:rPr>
        <w:t>迎来结局</w:t>
      </w:r>
      <w:r>
        <w:t>。</w:t>
      </w:r>
      <w:r>
        <w:rPr>
          <w:rFonts w:hint="eastAsia"/>
          <w:lang w:val="en-US" w:eastAsia="zh-CN"/>
        </w:rPr>
        <w:t>让我重新回看整个经历</w:t>
      </w:r>
      <w:r>
        <w:t>，</w:t>
      </w:r>
      <w:r>
        <w:rPr>
          <w:rFonts w:hint="eastAsia"/>
          <w:lang w:val="en-US" w:eastAsia="zh-CN"/>
        </w:rPr>
        <w:t>我走下的</w:t>
      </w:r>
      <w:r>
        <w:t>每一步，都</w:t>
      </w:r>
      <w:r>
        <w:rPr>
          <w:rFonts w:hint="eastAsia"/>
          <w:lang w:val="en-US" w:eastAsia="zh-CN"/>
        </w:rPr>
        <w:t>聚集</w:t>
      </w:r>
      <w:r>
        <w:t>着无数人</w:t>
      </w:r>
      <w:r>
        <w:rPr>
          <w:rFonts w:hint="eastAsia"/>
          <w:lang w:val="en-US" w:eastAsia="zh-CN"/>
        </w:rPr>
        <w:t>支持与智慧</w:t>
      </w:r>
      <w:r>
        <w:t>。在此，</w:t>
      </w:r>
      <w:r>
        <w:rPr>
          <w:rFonts w:hint="eastAsia"/>
          <w:lang w:val="en-US" w:eastAsia="zh-CN"/>
        </w:rPr>
        <w:t>请允许</w:t>
      </w:r>
      <w:r>
        <w:t>我怀着</w:t>
      </w:r>
      <w:r>
        <w:rPr>
          <w:rFonts w:hint="eastAsia"/>
          <w:lang w:val="en-US" w:eastAsia="zh-CN"/>
        </w:rPr>
        <w:t>感激</w:t>
      </w:r>
      <w:r>
        <w:t>之心，向所有给予我帮助的师长、</w:t>
      </w:r>
      <w:r>
        <w:rPr>
          <w:rFonts w:hint="eastAsia"/>
          <w:lang w:val="en-US" w:eastAsia="zh-CN"/>
        </w:rPr>
        <w:t>同学</w:t>
      </w:r>
      <w:r>
        <w:t>和亲友致以最诚挚的谢意。</w:t>
      </w:r>
    </w:p>
    <w:p w14:paraId="7AC75EDF">
      <w:pPr>
        <w:pStyle w:val="46"/>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首先，我想感谢我的毕设指导老师罗福亚。在每一个课题研究的关键节点，罗老师总是以认真负责的态度指导着我前进，给予我鼓励与支持。从初期选题的建议到对于显示分辨率的调节再到上位机程序中app和小程序的抉择。罗老师不仅是在设计上给予我修改建议，也在询问我是就业或是考研，在我个人的未来选择中帮助我出谋划策，罗老师，学生永远感激您。</w:t>
      </w:r>
    </w:p>
    <w:p w14:paraId="34F8881A">
      <w:pPr>
        <w:pStyle w:val="46"/>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其次，我想感谢在大学中所有与我同行的伙伴！和你们一起通宵为了比赛做准备，和你们一起为了多提升学分深夜钻研课本与ppt，为了拿到更好的名次反复钻研朗诵的稿件，我们互相帮助，一起成长。所有的瞬间都将成为我青春记忆中的永恒。</w:t>
      </w:r>
    </w:p>
    <w:p w14:paraId="211D0DA7">
      <w:pPr>
        <w:pStyle w:val="46"/>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接下来，我想感谢我的家人，从我的家乡到桂电有足足1700公里，是你们对我的支持支撑我挺过了许多难熬的夜晚，在学校遇到的挫折与失败我会向你们诉说，你们也总能给出过来人的经验和温暖的安慰，正是因为有你们的支持才让我意识到我也是个很优秀的孩子。谢谢你们!</w:t>
      </w:r>
    </w:p>
    <w:p w14:paraId="7BCAADA3">
      <w:pPr>
        <w:ind w:left="0" w:leftChars="0" w:firstLine="480" w:firstLineChars="200"/>
      </w:pPr>
      <w:r>
        <w:rPr>
          <w:rFonts w:hint="eastAsia"/>
          <w:lang w:val="en-US" w:eastAsia="zh-CN"/>
        </w:rPr>
        <w:t>最后，</w:t>
      </w:r>
      <w:r>
        <w:t>谨以此文献给桂林电子科技大学电子工程与自动化学院，感谢学院</w:t>
      </w:r>
      <w:r>
        <w:rPr>
          <w:rFonts w:hint="eastAsia"/>
          <w:lang w:val="en-US" w:eastAsia="zh-CN"/>
        </w:rPr>
        <w:t>的每一名负责任的老师和同学，感谢学校的领导老师如此器重我，让我一次又一次地可以主持学院的各类活动与庆典，</w:t>
      </w:r>
      <w:r>
        <w:t>感谢学院先进的实验平台和丰富的学术资源为</w:t>
      </w:r>
      <w:r>
        <w:rPr>
          <w:rFonts w:hint="eastAsia"/>
          <w:lang w:val="en-US" w:eastAsia="zh-CN"/>
        </w:rPr>
        <w:t>每次</w:t>
      </w:r>
      <w:r>
        <w:t>课题研究提供的坚实支撑。窗外的</w:t>
      </w:r>
      <w:r>
        <w:rPr>
          <w:rFonts w:hint="eastAsia"/>
          <w:lang w:val="en-US" w:eastAsia="zh-CN"/>
        </w:rPr>
        <w:t>紫荆花</w:t>
      </w:r>
      <w:r>
        <w:t>见证了无数个</w:t>
      </w:r>
      <w:r>
        <w:rPr>
          <w:rFonts w:hint="eastAsia"/>
          <w:lang w:val="en-US" w:eastAsia="zh-CN"/>
        </w:rPr>
        <w:t>修改代码</w:t>
      </w:r>
      <w:r>
        <w:t>的深夜，</w:t>
      </w:r>
      <w:r>
        <w:rPr>
          <w:rFonts w:hint="eastAsia"/>
          <w:lang w:val="en-US" w:eastAsia="zh-CN"/>
        </w:rPr>
        <w:t>彩虹大</w:t>
      </w:r>
      <w:r>
        <w:t>道记录着</w:t>
      </w:r>
      <w:r>
        <w:rPr>
          <w:rFonts w:hint="eastAsia"/>
          <w:lang w:val="en-US" w:eastAsia="zh-CN"/>
        </w:rPr>
        <w:t>每一次奔赴院楼的晚风</w:t>
      </w:r>
      <w:r>
        <w:t>，</w:t>
      </w:r>
      <w:r>
        <w:rPr>
          <w:rFonts w:hint="eastAsia"/>
          <w:lang w:val="en-US" w:eastAsia="zh-CN"/>
        </w:rPr>
        <w:t>学校的操场印下了少年奔跑时的汗水，所有的这一切都深深烙印进了我年少的青春</w:t>
      </w:r>
      <w:r>
        <w:t>。</w:t>
      </w:r>
    </w:p>
    <w:p w14:paraId="450DE179">
      <w:r>
        <w:rPr>
          <w:rFonts w:hint="eastAsia" w:ascii="宋体" w:hAnsi="宋体" w:eastAsia="宋体" w:cs="宋体"/>
        </w:rPr>
        <w:t>毕业既是终点，亦是起点。</w:t>
      </w:r>
      <w:r>
        <w:rPr>
          <w:rFonts w:hint="eastAsia" w:ascii="宋体" w:hAnsi="宋体" w:eastAsia="宋体" w:cs="宋体"/>
          <w:lang w:val="en-US" w:eastAsia="zh-CN"/>
        </w:rPr>
        <w:t>在离开学校后，我依旧会</w:t>
      </w:r>
      <w:r>
        <w:rPr>
          <w:rFonts w:hint="eastAsia" w:ascii="宋体" w:hAnsi="宋体" w:eastAsia="宋体" w:cs="宋体"/>
        </w:rPr>
        <w:t>秉持“正德厚学，笃行致新”的校训精神，在未来的</w:t>
      </w:r>
      <w:r>
        <w:rPr>
          <w:rFonts w:hint="eastAsia" w:ascii="宋体" w:hAnsi="宋体" w:eastAsia="宋体" w:cs="宋体"/>
          <w:lang w:val="en-US" w:eastAsia="zh-CN"/>
        </w:rPr>
        <w:t>学习和工作</w:t>
      </w:r>
      <w:r>
        <w:rPr>
          <w:rFonts w:hint="eastAsia" w:ascii="宋体" w:hAnsi="宋体" w:eastAsia="宋体" w:cs="宋体"/>
        </w:rPr>
        <w:t>中发挥自己专业知识的光和热。</w:t>
      </w:r>
    </w:p>
    <w:p w14:paraId="0D9FE63D">
      <w:pPr>
        <w:pStyle w:val="46"/>
        <w:numPr>
          <w:ilvl w:val="0"/>
          <w:numId w:val="0"/>
        </w:numPr>
        <w:ind w:firstLine="480" w:firstLineChars="200"/>
        <w:rPr>
          <w:rFonts w:hint="eastAsia" w:ascii="宋体" w:hAnsi="宋体" w:eastAsia="宋体" w:cs="宋体"/>
          <w:sz w:val="24"/>
          <w:szCs w:val="24"/>
          <w:lang w:val="en-US" w:eastAsia="zh-CN"/>
        </w:rPr>
        <w:sectPr>
          <w:headerReference r:id="rId26" w:type="even"/>
          <w:endnotePr>
            <w:numFmt w:val="decimal"/>
          </w:endnotePr>
          <w:pgSz w:w="11906" w:h="16838"/>
          <w:pgMar w:top="1701" w:right="1418" w:bottom="1134" w:left="1701" w:header="1134" w:footer="567" w:gutter="0"/>
          <w:cols w:space="720" w:num="1"/>
          <w:docGrid w:type="lines" w:linePitch="326" w:charSpace="0"/>
        </w:sectPr>
      </w:pPr>
      <w:r>
        <w:rPr>
          <w:rFonts w:ascii="宋体" w:hAnsi="宋体" w:eastAsia="宋体" w:cs="宋体"/>
          <w:sz w:val="24"/>
          <w:szCs w:val="24"/>
        </w:rPr>
        <w:t>谨以此句，</w:t>
      </w:r>
      <w:r>
        <w:rPr>
          <w:rFonts w:hint="eastAsia" w:ascii="宋体" w:hAnsi="宋体" w:cs="宋体"/>
          <w:sz w:val="24"/>
          <w:szCs w:val="24"/>
          <w:lang w:val="en-US" w:eastAsia="zh-CN"/>
        </w:rPr>
        <w:t>向</w:t>
      </w:r>
      <w:r>
        <w:rPr>
          <w:rFonts w:ascii="宋体" w:hAnsi="宋体" w:eastAsia="宋体" w:cs="宋体"/>
          <w:sz w:val="24"/>
          <w:szCs w:val="24"/>
        </w:rPr>
        <w:t>所有未能逐一致谢的师长旧友</w:t>
      </w:r>
      <w:r>
        <w:rPr>
          <w:rFonts w:hint="eastAsia" w:ascii="宋体" w:hAnsi="宋体" w:cs="宋体"/>
          <w:sz w:val="24"/>
          <w:szCs w:val="24"/>
          <w:lang w:eastAsia="zh-CN"/>
        </w:rPr>
        <w:t>；</w:t>
      </w:r>
      <w:r>
        <w:rPr>
          <w:rFonts w:ascii="宋体" w:hAnsi="宋体" w:eastAsia="宋体" w:cs="宋体"/>
          <w:sz w:val="24"/>
          <w:szCs w:val="24"/>
        </w:rPr>
        <w:t>聚时如漫天焰火相拥，散时似点点繁星独行，</w:t>
      </w:r>
      <w:r>
        <w:rPr>
          <w:rFonts w:hint="eastAsia" w:ascii="宋体" w:hAnsi="宋体" w:cs="宋体"/>
          <w:sz w:val="24"/>
          <w:szCs w:val="24"/>
          <w:lang w:val="en-US" w:eastAsia="zh-CN"/>
        </w:rPr>
        <w:t>祝愿</w:t>
      </w:r>
      <w:r>
        <w:rPr>
          <w:rFonts w:ascii="宋体" w:hAnsi="宋体" w:eastAsia="宋体" w:cs="宋体"/>
          <w:sz w:val="24"/>
          <w:szCs w:val="24"/>
        </w:rPr>
        <w:t>你我奔赴各自山河，一生熠熠生辉</w:t>
      </w:r>
      <w:r>
        <w:rPr>
          <w:rFonts w:hint="eastAsia" w:ascii="宋体" w:hAnsi="宋体" w:cs="宋体"/>
          <w:sz w:val="24"/>
          <w:szCs w:val="24"/>
          <w:lang w:eastAsia="zh-CN"/>
        </w:rPr>
        <w:t>。</w:t>
      </w:r>
    </w:p>
    <w:p w14:paraId="28AFF764">
      <w:pPr>
        <w:pStyle w:val="42"/>
      </w:pPr>
      <w:bookmarkStart w:id="51" w:name="_Toc195988335"/>
      <w:bookmarkStart w:id="52" w:name="_Toc3987"/>
      <w:r>
        <w:rPr>
          <w:rFonts w:hint="eastAsia"/>
        </w:rPr>
        <w:t>附录</w:t>
      </w:r>
      <w:bookmarkEnd w:id="51"/>
      <w:bookmarkEnd w:id="52"/>
    </w:p>
    <w:p w14:paraId="01B286E8">
      <w:pPr>
        <w:pStyle w:val="68"/>
        <w:rPr>
          <w:rFonts w:hint="default"/>
        </w:rPr>
      </w:pPr>
      <w:bookmarkStart w:id="53" w:name="_Toc8522"/>
      <w:r>
        <w:t>附录1 原理图</w:t>
      </w:r>
      <w:bookmarkEnd w:id="53"/>
    </w:p>
    <w:p w14:paraId="38EE2203">
      <w:pPr>
        <w:rPr>
          <w:color w:val="FF0000"/>
        </w:rPr>
      </w:pPr>
      <w:r>
        <w:rPr>
          <w:rFonts w:hint="eastAsia"/>
          <w:color w:val="FF0000"/>
        </w:rPr>
        <w:t>附录中的图不用在图的下方放图题。</w:t>
      </w:r>
    </w:p>
    <w:p w14:paraId="229B9B9F">
      <w:pPr>
        <w:pStyle w:val="68"/>
        <w:rPr>
          <w:rFonts w:hint="default"/>
        </w:rPr>
      </w:pPr>
      <w:bookmarkStart w:id="54" w:name="_Toc26532"/>
      <w:r>
        <w:t>附录2 PCB</w:t>
      </w:r>
      <w:bookmarkEnd w:id="54"/>
    </w:p>
    <w:p w14:paraId="46ADD4AA"/>
    <w:p w14:paraId="15C4568D">
      <w:pPr>
        <w:pStyle w:val="68"/>
        <w:rPr>
          <w:rFonts w:hint="default"/>
        </w:rPr>
      </w:pPr>
      <w:bookmarkStart w:id="55" w:name="_Toc6725"/>
      <w:r>
        <w:t>附录3 实物图</w:t>
      </w:r>
      <w:bookmarkEnd w:id="55"/>
    </w:p>
    <w:p w14:paraId="28391C11"/>
    <w:p w14:paraId="31F67E89">
      <w:pPr>
        <w:pStyle w:val="68"/>
        <w:rPr>
          <w:rFonts w:hint="default"/>
        </w:rPr>
      </w:pPr>
      <w:bookmarkStart w:id="56" w:name="_Toc18629"/>
      <w:r>
        <w:t>附录4 主要程序代码</w:t>
      </w:r>
      <w:bookmarkEnd w:id="56"/>
    </w:p>
    <w:p w14:paraId="586116C0"/>
    <w:p w14:paraId="1FB29A72">
      <w:pPr>
        <w:pStyle w:val="42"/>
      </w:pPr>
    </w:p>
    <w:sectPr>
      <w:headerReference r:id="rId27" w:type="default"/>
      <w:endnotePr>
        <w:numFmt w:val="decimal"/>
      </w:endnotePr>
      <w:pgSz w:w="11906" w:h="16838"/>
      <w:pgMar w:top="1701" w:right="1418" w:bottom="1134" w:left="1701" w:header="1134" w:footer="567" w:gutter="0"/>
      <w:cols w:space="720" w:num="1"/>
      <w:docGrid w:type="lines" w:linePitch="326"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DF Kai Shu">
    <w:altName w:val="宋体"/>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ED10">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AEB2F">
    <w:pPr>
      <w:pStyle w:val="17"/>
    </w:pPr>
    <w:r>
      <w:fldChar w:fldCharType="begin"/>
    </w:r>
    <w:r>
      <w:rPr>
        <w:rStyle w:val="29"/>
      </w:rPr>
      <w:instrText xml:space="preserve"> PAGE </w:instrText>
    </w:r>
    <w:r>
      <w:fldChar w:fldCharType="separate"/>
    </w:r>
    <w: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B73A">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85059">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B0D32">
    <w:pPr>
      <w:pStyle w:val="17"/>
    </w:pPr>
    <w:r>
      <w:fldChar w:fldCharType="begin"/>
    </w:r>
    <w:r>
      <w:rPr>
        <w:rStyle w:val="29"/>
      </w:rPr>
      <w:instrText xml:space="preserve"> PAGE </w:instrText>
    </w:r>
    <w:r>
      <w:fldChar w:fldCharType="separate"/>
    </w:r>
    <w:r>
      <w:t>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14E43">
    <w:pPr>
      <w:pStyle w:val="17"/>
    </w:pPr>
    <w:r>
      <w:fldChar w:fldCharType="begin"/>
    </w:r>
    <w:r>
      <w:rPr>
        <w:rStyle w:val="29"/>
      </w:rPr>
      <w:instrText xml:space="preserve"> PAGE </w:instrText>
    </w:r>
    <w:r>
      <w:fldChar w:fldCharType="separate"/>
    </w:r>
    <w:r>
      <w:t>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A1EAF">
    <w:pPr>
      <w:pStyle w:val="17"/>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A175B">
    <w:pPr>
      <w:pStyle w:val="17"/>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B7F4C">
    <w:pPr>
      <w:pStyle w:val="17"/>
    </w:pPr>
    <w:r>
      <w:fldChar w:fldCharType="begin"/>
    </w:r>
    <w:r>
      <w:rPr>
        <w:rStyle w:val="29"/>
      </w:rPr>
      <w:instrText xml:space="preserve"> PAGE </w:instrText>
    </w:r>
    <w:r>
      <w:fldChar w:fldCharType="separate"/>
    </w:r>
    <w: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p>
  </w:footnote>
  <w:footnote w:type="continuationSeparator" w:id="1">
    <w:p>
      <w:pPr>
        <w:spacing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B245">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79EC8">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47521">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F8A9D">
    <w:pPr>
      <w:pStyle w:val="18"/>
    </w:pPr>
    <w:r>
      <w:fldChar w:fldCharType="begin"/>
    </w:r>
    <w:r>
      <w:instrText xml:space="preserve"> STYLEREF  摘要标题  \* MERGEFORMAT </w:instrText>
    </w:r>
    <w:r>
      <w:fldChar w:fldCharType="separate"/>
    </w:r>
    <w:r>
      <w:t>摘要</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0FA15">
    <w:pPr>
      <w:pStyle w:val="18"/>
      <w:pBdr>
        <w:bottom w:val="double" w:color="auto" w:sz="8" w:space="1"/>
      </w:pBdr>
      <w:tabs>
        <w:tab w:val="center" w:pos="4153"/>
        <w:tab w:val="right" w:pos="8306"/>
      </w:tabs>
      <w:rPr>
        <w:szCs w:val="21"/>
      </w:rPr>
    </w:pPr>
    <w:r>
      <w:rPr>
        <w:rFonts w:hint="eastAsia"/>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D12C">
    <w:pPr>
      <w:pStyle w:val="18"/>
    </w:pPr>
    <w:r>
      <w:fldChar w:fldCharType="begin"/>
    </w:r>
    <w:r>
      <w:instrText xml:space="preserve"> STYLEREF  Abstract标题  \* MERGEFORMAT </w:instrText>
    </w:r>
    <w:r>
      <w:fldChar w:fldCharType="separate"/>
    </w:r>
    <w:r>
      <w:t>Abstract</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01032">
    <w:pPr>
      <w:pStyle w:val="18"/>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B6684">
    <w:pPr>
      <w:pStyle w:val="18"/>
      <w:ind w:firstLine="400"/>
    </w:pPr>
    <w:r>
      <w:rPr>
        <w:szCs w:val="21"/>
      </w:rPr>
      <w:fldChar w:fldCharType="begin"/>
    </w:r>
    <w:r>
      <w:rPr>
        <w:szCs w:val="21"/>
      </w:rPr>
      <w:instrText xml:space="preserve"> STYLEREF  目录标题  \* MERGEFORMAT </w:instrText>
    </w:r>
    <w:r>
      <w:rPr>
        <w:szCs w:val="21"/>
      </w:rPr>
      <w:fldChar w:fldCharType="separate"/>
    </w:r>
    <w:r>
      <w:rPr>
        <w:szCs w:val="21"/>
      </w:rPr>
      <w:t>目录</w:t>
    </w:r>
    <w:r>
      <w:rPr>
        <w:szCs w:val="21"/>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6B9F7">
    <w:pPr>
      <w:pStyle w:val="18"/>
      <w:pBdr>
        <w:bottom w:val="double" w:color="auto" w:sz="8" w:space="1"/>
      </w:pBdr>
      <w:tabs>
        <w:tab w:val="center" w:pos="4153"/>
        <w:tab w:val="right" w:pos="8306"/>
      </w:tabs>
      <w:rPr>
        <w:szCs w:val="21"/>
      </w:rPr>
    </w:pPr>
    <w:r>
      <w:rPr>
        <w:szCs w:val="21"/>
      </w:rPr>
      <w:fldChar w:fldCharType="begin"/>
    </w:r>
    <w:r>
      <w:rPr>
        <w:szCs w:val="21"/>
      </w:rPr>
      <w:instrText xml:space="preserve"> </w:instrText>
    </w:r>
    <w:r>
      <w:rPr>
        <w:rFonts w:hint="eastAsia"/>
        <w:szCs w:val="21"/>
      </w:rPr>
      <w:instrText xml:space="preserve">STYLEREF  "标题 1" \n  \* MERGEFORMAT</w:instrText>
    </w:r>
    <w:r>
      <w:rPr>
        <w:szCs w:val="21"/>
      </w:rPr>
      <w:instrText xml:space="preserve"> </w:instrText>
    </w:r>
    <w:r>
      <w:rPr>
        <w:szCs w:val="21"/>
      </w:rPr>
      <w:fldChar w:fldCharType="separate"/>
    </w:r>
    <w:r>
      <w:rPr>
        <w:rFonts w:hint="eastAsia"/>
        <w:szCs w:val="21"/>
      </w:rPr>
      <w:t>第三章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 xml:space="preserve">STYLEREF  "标题 1"  \* MERGEFORMAT</w:instrText>
    </w:r>
    <w:r>
      <w:rPr>
        <w:szCs w:val="21"/>
      </w:rPr>
      <w:instrText xml:space="preserve"> </w:instrText>
    </w:r>
    <w:r>
      <w:rPr>
        <w:szCs w:val="21"/>
      </w:rPr>
      <w:fldChar w:fldCharType="separate"/>
    </w:r>
    <w:r>
      <w:rPr>
        <w:rFonts w:hint="eastAsia"/>
        <w:szCs w:val="21"/>
      </w:rPr>
      <w:t>硬件设计</w:t>
    </w:r>
    <w:r>
      <w:rPr>
        <w:szCs w:val="21"/>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95551">
    <w:pPr>
      <w:pStyle w:val="18"/>
    </w:pPr>
    <w:r>
      <w:fldChar w:fldCharType="begin"/>
    </w:r>
    <w:r>
      <w:instrText xml:space="preserve"> STYLEREF  论文题目  \* MERGEFORMAT </w:instrText>
    </w:r>
    <w:r>
      <w:fldChar w:fldCharType="separate"/>
    </w:r>
    <w:r>
      <w:t>论文题目</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51DD">
    <w:pPr>
      <w:pStyle w:val="18"/>
    </w:pPr>
    <w:r>
      <w:fldChar w:fldCharType="begin"/>
    </w:r>
    <w:r>
      <w:instrText xml:space="preserve"> STYLEREF  参考文献标题  \* MERGEFORMAT </w:instrText>
    </w:r>
    <w:r>
      <w:fldChar w:fldCharType="separate"/>
    </w:r>
    <w:r>
      <w:t>参考文献</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D7BBC">
    <w:pPr>
      <w:pStyle w:val="18"/>
      <w:ind w:firstLine="400"/>
    </w:pPr>
    <w:r>
      <w:fldChar w:fldCharType="begin"/>
    </w:r>
    <w:r>
      <w:instrText xml:space="preserve"> STYLEREF  论文题目  \* MERGEFORMAT </w:instrText>
    </w:r>
    <w:r>
      <w:fldChar w:fldCharType="separate"/>
    </w:r>
    <w:r>
      <w:t>论文题目</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B3A96">
    <w:pPr>
      <w:pStyle w:val="18"/>
    </w:pPr>
    <w:r>
      <w:rPr>
        <w:szCs w:val="21"/>
      </w:rPr>
      <w:fldChar w:fldCharType="begin"/>
    </w:r>
    <w:r>
      <w:rPr>
        <w:szCs w:val="21"/>
      </w:rPr>
      <w:instrText xml:space="preserve"> STYLEREF  致谢标题  \* MERGEFORMAT </w:instrText>
    </w:r>
    <w:r>
      <w:rPr>
        <w:szCs w:val="21"/>
      </w:rPr>
      <w:fldChar w:fldCharType="separate"/>
    </w:r>
    <w:r>
      <w:rPr>
        <w:szCs w:val="21"/>
      </w:rPr>
      <w:t>致谢</w:t>
    </w:r>
    <w:r>
      <w:rPr>
        <w:szCs w:val="21"/>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671F6">
    <w:pPr>
      <w:pStyle w:val="18"/>
    </w:pPr>
    <w:r>
      <w:fldChar w:fldCharType="begin"/>
    </w:r>
    <w:r>
      <w:instrText xml:space="preserve"> STYLEREF  附录标题  \* MERGEFORMAT </w:instrText>
    </w:r>
    <w:r>
      <w:fldChar w:fldCharType="separate"/>
    </w:r>
    <w:r>
      <w:t>附录</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06618"/>
    <w:multiLevelType w:val="multilevel"/>
    <w:tmpl w:val="8E606618"/>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tabs>
          <w:tab w:val="left" w:pos="0"/>
        </w:tabs>
        <w:ind w:left="0" w:firstLine="0"/>
      </w:pPr>
      <w:rPr>
        <w:rFonts w:hint="default"/>
        <w:color w:val="auto"/>
        <w:sz w:val="28"/>
      </w:rPr>
    </w:lvl>
    <w:lvl w:ilvl="3" w:tentative="0">
      <w:start w:val="1"/>
      <w:numFmt w:val="chineseCounting"/>
      <w:pStyle w:val="5"/>
      <w:suff w:val="nothing"/>
      <w:lvlText w:val="%4、"/>
      <w:lvlJc w:val="left"/>
      <w:pPr>
        <w:tabs>
          <w:tab w:val="left" w:pos="0"/>
        </w:tabs>
        <w:ind w:left="0" w:firstLine="476"/>
      </w:pPr>
      <w:rPr>
        <w:rFonts w:hint="eastAsia"/>
      </w:rPr>
    </w:lvl>
    <w:lvl w:ilvl="4" w:tentative="0">
      <w:start w:val="1"/>
      <w:numFmt w:val="decimal"/>
      <w:pStyle w:val="6"/>
      <w:suff w:val="nothing"/>
      <w:lvlText w:val="%5、"/>
      <w:lvlJc w:val="left"/>
      <w:pPr>
        <w:tabs>
          <w:tab w:val="left" w:pos="0"/>
        </w:tabs>
        <w:ind w:left="0" w:firstLine="476"/>
      </w:pPr>
      <w:rPr>
        <w:rFonts w:hint="eastAsia"/>
      </w:rPr>
    </w:lvl>
    <w:lvl w:ilvl="5" w:tentative="0">
      <w:start w:val="1"/>
      <w:numFmt w:val="decimal"/>
      <w:lvlRestart w:val="1"/>
      <w:pStyle w:val="41"/>
      <w:isLgl/>
      <w:suff w:val="space"/>
      <w:lvlText w:val="图%1-%6"/>
      <w:lvlJc w:val="left"/>
      <w:pPr>
        <w:ind w:left="0" w:firstLine="0"/>
      </w:pPr>
      <w:rPr>
        <w:rFonts w:hint="eastAsia"/>
      </w:rPr>
    </w:lvl>
    <w:lvl w:ilvl="6" w:tentative="0">
      <w:start w:val="1"/>
      <w:numFmt w:val="decimal"/>
      <w:lvlRestart w:val="1"/>
      <w:pStyle w:val="47"/>
      <w:isLgl/>
      <w:suff w:val="space"/>
      <w:lvlText w:val="表%1-%7"/>
      <w:lvlJc w:val="left"/>
      <w:pPr>
        <w:tabs>
          <w:tab w:val="left" w:pos="0"/>
        </w:tabs>
        <w:ind w:left="0" w:firstLine="0"/>
      </w:pPr>
      <w:rPr>
        <w:rFonts w:hint="eastAsia" w:ascii="Times New Roman" w:hAnsi="Times New Roman" w:eastAsia="宋体" w:cs="宋体"/>
        <w:sz w:val="24"/>
      </w:rPr>
    </w:lvl>
    <w:lvl w:ilvl="7" w:tentative="0">
      <w:start w:val="1"/>
      <w:numFmt w:val="decimal"/>
      <w:lvlText w:val="%1.%2.%3.%4.%5.%6.%7.%8"/>
      <w:lvlJc w:val="left"/>
      <w:pPr>
        <w:tabs>
          <w:tab w:val="left" w:pos="420"/>
        </w:tabs>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1D35293"/>
    <w:multiLevelType w:val="multilevel"/>
    <w:tmpl w:val="21D35293"/>
    <w:lvl w:ilvl="0" w:tentative="0">
      <w:start w:val="1"/>
      <w:numFmt w:val="chineseCountingThousand"/>
      <w:suff w:val="space"/>
      <w:lvlText w:val="第%1章"/>
      <w:lvlJc w:val="left"/>
      <w:pPr>
        <w:ind w:left="0" w:firstLine="0"/>
      </w:pPr>
      <w:rPr>
        <w:rFonts w:hint="eastAsia"/>
      </w:rPr>
    </w:lvl>
    <w:lvl w:ilvl="1" w:tentative="0">
      <w:start w:val="1"/>
      <w:numFmt w:val="decimal"/>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chineseCountingThousand"/>
      <w:suff w:val="nothing"/>
      <w:lvlText w:val="%4、"/>
      <w:lvlJc w:val="left"/>
      <w:pPr>
        <w:ind w:left="0" w:firstLine="0"/>
      </w:pPr>
      <w:rPr>
        <w:rFonts w:hint="eastAsia"/>
      </w:rPr>
    </w:lvl>
    <w:lvl w:ilvl="4" w:tentative="0">
      <w:start w:val="1"/>
      <w:numFmt w:val="decimal"/>
      <w:suff w:val="nothing"/>
      <w:lvlText w:val="%5、"/>
      <w:lvlJc w:val="left"/>
      <w:pPr>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4E525D3D"/>
    <w:multiLevelType w:val="multilevel"/>
    <w:tmpl w:val="4E525D3D"/>
    <w:lvl w:ilvl="0" w:tentative="0">
      <w:start w:val="1"/>
      <w:numFmt w:val="decimal"/>
      <w:pStyle w:val="46"/>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3E41099"/>
    <w:multiLevelType w:val="multilevel"/>
    <w:tmpl w:val="53E41099"/>
    <w:lvl w:ilvl="0" w:tentative="0">
      <w:start w:val="1"/>
      <w:numFmt w:val="chineseCountingThousand"/>
      <w:suff w:val="nothing"/>
      <w:lvlText w:val="第%1章"/>
      <w:lvlJc w:val="left"/>
      <w:pPr>
        <w:ind w:left="0" w:firstLine="0"/>
      </w:pPr>
      <w:rPr>
        <w:rFonts w:hint="eastAsia"/>
      </w:rPr>
    </w:lvl>
    <w:lvl w:ilvl="1" w:tentative="0">
      <w:start w:val="1"/>
      <w:numFmt w:val="none"/>
      <w:isLgl/>
      <w:suff w:val="nothing"/>
      <w:lvlText w:val="§%1."/>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s>
  <w:rsids>
    <w:rsidRoot w:val="00172A27"/>
    <w:rsid w:val="00041FE9"/>
    <w:rsid w:val="00080570"/>
    <w:rsid w:val="000B0D5F"/>
    <w:rsid w:val="000B3678"/>
    <w:rsid w:val="000B5652"/>
    <w:rsid w:val="000C08C6"/>
    <w:rsid w:val="00137E1F"/>
    <w:rsid w:val="0016312A"/>
    <w:rsid w:val="0016628A"/>
    <w:rsid w:val="00170291"/>
    <w:rsid w:val="00172A27"/>
    <w:rsid w:val="0018674A"/>
    <w:rsid w:val="001971CF"/>
    <w:rsid w:val="001B1B51"/>
    <w:rsid w:val="00236471"/>
    <w:rsid w:val="00245797"/>
    <w:rsid w:val="002652ED"/>
    <w:rsid w:val="002653B6"/>
    <w:rsid w:val="00296C3B"/>
    <w:rsid w:val="002976C1"/>
    <w:rsid w:val="002A3B1C"/>
    <w:rsid w:val="002A3FC6"/>
    <w:rsid w:val="002C739E"/>
    <w:rsid w:val="002E2D83"/>
    <w:rsid w:val="002F29D7"/>
    <w:rsid w:val="00331CCB"/>
    <w:rsid w:val="00347927"/>
    <w:rsid w:val="00362E3D"/>
    <w:rsid w:val="00364B01"/>
    <w:rsid w:val="003D5B78"/>
    <w:rsid w:val="003D65D2"/>
    <w:rsid w:val="003E22FE"/>
    <w:rsid w:val="003F5591"/>
    <w:rsid w:val="003F5950"/>
    <w:rsid w:val="00404382"/>
    <w:rsid w:val="00414860"/>
    <w:rsid w:val="00421E59"/>
    <w:rsid w:val="00436AA3"/>
    <w:rsid w:val="00447ECF"/>
    <w:rsid w:val="00452898"/>
    <w:rsid w:val="00484648"/>
    <w:rsid w:val="004C1017"/>
    <w:rsid w:val="004C2628"/>
    <w:rsid w:val="004F22F7"/>
    <w:rsid w:val="004F3CB4"/>
    <w:rsid w:val="004F48A5"/>
    <w:rsid w:val="00505847"/>
    <w:rsid w:val="005373B8"/>
    <w:rsid w:val="00541494"/>
    <w:rsid w:val="005E50F4"/>
    <w:rsid w:val="005F20A1"/>
    <w:rsid w:val="006379A7"/>
    <w:rsid w:val="006953A9"/>
    <w:rsid w:val="006A3FA9"/>
    <w:rsid w:val="006C58C2"/>
    <w:rsid w:val="00715D76"/>
    <w:rsid w:val="00756AA9"/>
    <w:rsid w:val="007B2B81"/>
    <w:rsid w:val="007D05EA"/>
    <w:rsid w:val="007D0C25"/>
    <w:rsid w:val="00872128"/>
    <w:rsid w:val="008936B1"/>
    <w:rsid w:val="008D43C7"/>
    <w:rsid w:val="008D6D5C"/>
    <w:rsid w:val="0090001D"/>
    <w:rsid w:val="009050D6"/>
    <w:rsid w:val="00917407"/>
    <w:rsid w:val="009372AA"/>
    <w:rsid w:val="00965781"/>
    <w:rsid w:val="00966F30"/>
    <w:rsid w:val="0099099A"/>
    <w:rsid w:val="00991956"/>
    <w:rsid w:val="00994020"/>
    <w:rsid w:val="00997AFF"/>
    <w:rsid w:val="009D35A9"/>
    <w:rsid w:val="009E1CE7"/>
    <w:rsid w:val="00A12AD5"/>
    <w:rsid w:val="00A358A0"/>
    <w:rsid w:val="00A47014"/>
    <w:rsid w:val="00A84F35"/>
    <w:rsid w:val="00AB1AD7"/>
    <w:rsid w:val="00AE2435"/>
    <w:rsid w:val="00B42B39"/>
    <w:rsid w:val="00B468CD"/>
    <w:rsid w:val="00B77456"/>
    <w:rsid w:val="00BA74A5"/>
    <w:rsid w:val="00BC33BC"/>
    <w:rsid w:val="00BD6818"/>
    <w:rsid w:val="00BF40A6"/>
    <w:rsid w:val="00BF7931"/>
    <w:rsid w:val="00C00848"/>
    <w:rsid w:val="00C02E69"/>
    <w:rsid w:val="00C03790"/>
    <w:rsid w:val="00C110EC"/>
    <w:rsid w:val="00C219FF"/>
    <w:rsid w:val="00C5041E"/>
    <w:rsid w:val="00C50E92"/>
    <w:rsid w:val="00C57CD8"/>
    <w:rsid w:val="00C90478"/>
    <w:rsid w:val="00CB541E"/>
    <w:rsid w:val="00CB706B"/>
    <w:rsid w:val="00CC29E1"/>
    <w:rsid w:val="00CC57BD"/>
    <w:rsid w:val="00CD234E"/>
    <w:rsid w:val="00CD67D7"/>
    <w:rsid w:val="00D739DB"/>
    <w:rsid w:val="00D81E41"/>
    <w:rsid w:val="00D909DD"/>
    <w:rsid w:val="00DC0414"/>
    <w:rsid w:val="00DD742F"/>
    <w:rsid w:val="00E16C85"/>
    <w:rsid w:val="00E354A9"/>
    <w:rsid w:val="00E73B5B"/>
    <w:rsid w:val="00E76415"/>
    <w:rsid w:val="00EB20A4"/>
    <w:rsid w:val="00EC78E8"/>
    <w:rsid w:val="00ED4A90"/>
    <w:rsid w:val="00ED6689"/>
    <w:rsid w:val="00ED780D"/>
    <w:rsid w:val="00EE1775"/>
    <w:rsid w:val="00F01CEF"/>
    <w:rsid w:val="00F11254"/>
    <w:rsid w:val="00F34D82"/>
    <w:rsid w:val="00F42749"/>
    <w:rsid w:val="00F45E24"/>
    <w:rsid w:val="00F471A4"/>
    <w:rsid w:val="00F80BB5"/>
    <w:rsid w:val="00FA341B"/>
    <w:rsid w:val="00FB215A"/>
    <w:rsid w:val="00FB3FCB"/>
    <w:rsid w:val="023E09DC"/>
    <w:rsid w:val="023E5EC1"/>
    <w:rsid w:val="02714354"/>
    <w:rsid w:val="06601117"/>
    <w:rsid w:val="076E236B"/>
    <w:rsid w:val="0C3E180C"/>
    <w:rsid w:val="0DE167CB"/>
    <w:rsid w:val="0F3473EC"/>
    <w:rsid w:val="0F50232E"/>
    <w:rsid w:val="10EF3E27"/>
    <w:rsid w:val="1336140F"/>
    <w:rsid w:val="136F2567"/>
    <w:rsid w:val="143E2A76"/>
    <w:rsid w:val="14D568E5"/>
    <w:rsid w:val="158B1F6E"/>
    <w:rsid w:val="169C1CBB"/>
    <w:rsid w:val="1C9E1945"/>
    <w:rsid w:val="1EC0134F"/>
    <w:rsid w:val="204261BF"/>
    <w:rsid w:val="241671D5"/>
    <w:rsid w:val="241A12C5"/>
    <w:rsid w:val="249B799E"/>
    <w:rsid w:val="25770347"/>
    <w:rsid w:val="2A3D0B01"/>
    <w:rsid w:val="2E1C2ED2"/>
    <w:rsid w:val="2F754E6B"/>
    <w:rsid w:val="300A28E6"/>
    <w:rsid w:val="34D21F65"/>
    <w:rsid w:val="368C4D1E"/>
    <w:rsid w:val="376E3499"/>
    <w:rsid w:val="37757555"/>
    <w:rsid w:val="45F44D8E"/>
    <w:rsid w:val="462B7D2E"/>
    <w:rsid w:val="463301CF"/>
    <w:rsid w:val="470152B5"/>
    <w:rsid w:val="48691363"/>
    <w:rsid w:val="48B1464B"/>
    <w:rsid w:val="4B1D193C"/>
    <w:rsid w:val="4BB53F77"/>
    <w:rsid w:val="4C95077E"/>
    <w:rsid w:val="4FA815B7"/>
    <w:rsid w:val="52A1652F"/>
    <w:rsid w:val="54FA4346"/>
    <w:rsid w:val="566114DD"/>
    <w:rsid w:val="57496088"/>
    <w:rsid w:val="57BA0C1C"/>
    <w:rsid w:val="5F236B6C"/>
    <w:rsid w:val="621D7414"/>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C82A6F"/>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62"/>
    <w:autoRedefine/>
    <w:qFormat/>
    <w:uiPriority w:val="0"/>
    <w:pPr>
      <w:keepNext/>
      <w:keepLines/>
      <w:numPr>
        <w:ilvl w:val="0"/>
        <w:numId w:val="1"/>
      </w:numPr>
      <w:spacing w:before="200" w:after="200" w:line="240" w:lineRule="auto"/>
      <w:ind w:firstLineChars="0"/>
      <w:jc w:val="center"/>
      <w:outlineLvl w:val="0"/>
    </w:pPr>
    <w:rPr>
      <w:rFonts w:eastAsia="黑体"/>
      <w:color w:val="000000" w:themeColor="text1"/>
      <w:kern w:val="44"/>
      <w:sz w:val="32"/>
      <w:szCs w:val="32"/>
      <w14:textFill>
        <w14:solidFill>
          <w14:schemeClr w14:val="tx1"/>
        </w14:solidFill>
      </w14:textFill>
    </w:rPr>
  </w:style>
  <w:style w:type="paragraph" w:styleId="3">
    <w:name w:val="heading 2"/>
    <w:basedOn w:val="1"/>
    <w:next w:val="1"/>
    <w:link w:val="69"/>
    <w:autoRedefine/>
    <w:qFormat/>
    <w:uiPriority w:val="0"/>
    <w:pPr>
      <w:keepNext/>
      <w:keepLines/>
      <w:numPr>
        <w:ilvl w:val="1"/>
        <w:numId w:val="1"/>
      </w:numPr>
      <w:spacing w:before="200" w:after="200"/>
      <w:ind w:firstLineChars="0"/>
      <w:jc w:val="center"/>
      <w:outlineLvl w:val="1"/>
    </w:pPr>
    <w:rPr>
      <w:sz w:val="28"/>
      <w:szCs w:val="28"/>
    </w:rPr>
  </w:style>
  <w:style w:type="paragraph" w:styleId="4">
    <w:name w:val="heading 3"/>
    <w:basedOn w:val="1"/>
    <w:next w:val="1"/>
    <w:link w:val="70"/>
    <w:autoRedefine/>
    <w:qFormat/>
    <w:uiPriority w:val="0"/>
    <w:pPr>
      <w:keepNext/>
      <w:keepLines/>
      <w:numPr>
        <w:ilvl w:val="2"/>
        <w:numId w:val="1"/>
      </w:numPr>
      <w:tabs>
        <w:tab w:val="left" w:pos="420"/>
        <w:tab w:val="clear" w:pos="0"/>
      </w:tabs>
      <w:spacing w:before="200" w:after="200"/>
      <w:ind w:firstLineChars="0"/>
      <w:jc w:val="left"/>
      <w:outlineLvl w:val="2"/>
    </w:pPr>
    <w:rPr>
      <w:bCs/>
      <w:sz w:val="28"/>
      <w:szCs w:val="32"/>
    </w:rPr>
  </w:style>
  <w:style w:type="paragraph" w:styleId="5">
    <w:name w:val="heading 4"/>
    <w:next w:val="1"/>
    <w:link w:val="32"/>
    <w:autoRedefine/>
    <w:qFormat/>
    <w:uiPriority w:val="0"/>
    <w:pPr>
      <w:keepNext/>
      <w:keepLines/>
      <w:numPr>
        <w:ilvl w:val="3"/>
        <w:numId w:val="1"/>
      </w:numPr>
      <w:tabs>
        <w:tab w:val="left" w:pos="420"/>
        <w:tab w:val="clear" w:pos="0"/>
      </w:tabs>
      <w:spacing w:before="80" w:after="80" w:line="400" w:lineRule="exact"/>
      <w:outlineLvl w:val="3"/>
    </w:pPr>
    <w:rPr>
      <w:rFonts w:ascii="Times New Roman" w:hAnsi="Times New Roman" w:eastAsia="宋体" w:cs="Times New Roman"/>
      <w:bCs/>
      <w:kern w:val="2"/>
      <w:sz w:val="24"/>
      <w:szCs w:val="28"/>
      <w:lang w:val="en-US" w:eastAsia="zh-CN" w:bidi="ar-SA"/>
    </w:rPr>
  </w:style>
  <w:style w:type="paragraph" w:styleId="6">
    <w:name w:val="heading 5"/>
    <w:next w:val="1"/>
    <w:link w:val="33"/>
    <w:autoRedefine/>
    <w:qFormat/>
    <w:uiPriority w:val="0"/>
    <w:pPr>
      <w:keepNext/>
      <w:keepLines/>
      <w:numPr>
        <w:ilvl w:val="4"/>
        <w:numId w:val="1"/>
      </w:numPr>
      <w:tabs>
        <w:tab w:val="left" w:pos="420"/>
        <w:tab w:val="clear" w:pos="0"/>
      </w:tabs>
      <w:spacing w:before="40" w:after="40" w:line="400" w:lineRule="exact"/>
      <w:outlineLvl w:val="4"/>
    </w:pPr>
    <w:rPr>
      <w:rFonts w:ascii="Times New Roman" w:hAnsi="Times New Roman" w:eastAsia="宋体" w:cs="Times New Roman"/>
      <w:bCs/>
      <w:kern w:val="2"/>
      <w:sz w:val="24"/>
      <w:szCs w:val="28"/>
      <w:lang w:val="en-US" w:eastAsia="zh-CN" w:bidi="ar-SA"/>
    </w:rPr>
  </w:style>
  <w:style w:type="paragraph" w:styleId="7">
    <w:name w:val="heading 6"/>
    <w:basedOn w:val="1"/>
    <w:next w:val="1"/>
    <w:link w:val="34"/>
    <w:autoRedefine/>
    <w:qFormat/>
    <w:uiPriority w:val="0"/>
    <w:pPr>
      <w:keepNext/>
      <w:keepLines/>
      <w:numPr>
        <w:ilvl w:val="5"/>
        <w:numId w:val="2"/>
      </w:numPr>
      <w:spacing w:before="240" w:after="64" w:line="320" w:lineRule="atLeast"/>
      <w:ind w:firstLineChars="0"/>
      <w:outlineLvl w:val="5"/>
    </w:pPr>
    <w:rPr>
      <w:rFonts w:ascii="等线 Light" w:hAnsi="等线 Light" w:eastAsia="等线 Light"/>
      <w:b/>
      <w:bCs/>
    </w:rPr>
  </w:style>
  <w:style w:type="paragraph" w:styleId="8">
    <w:name w:val="heading 7"/>
    <w:basedOn w:val="1"/>
    <w:next w:val="1"/>
    <w:link w:val="35"/>
    <w:autoRedefine/>
    <w:qFormat/>
    <w:uiPriority w:val="0"/>
    <w:pPr>
      <w:keepNext/>
      <w:keepLines/>
      <w:numPr>
        <w:ilvl w:val="6"/>
        <w:numId w:val="2"/>
      </w:numPr>
      <w:spacing w:before="240" w:after="64" w:line="320" w:lineRule="atLeast"/>
      <w:ind w:firstLineChars="0"/>
      <w:outlineLvl w:val="6"/>
    </w:pPr>
    <w:rPr>
      <w:b/>
      <w:bCs/>
    </w:rPr>
  </w:style>
  <w:style w:type="paragraph" w:styleId="9">
    <w:name w:val="heading 8"/>
    <w:basedOn w:val="1"/>
    <w:next w:val="1"/>
    <w:link w:val="36"/>
    <w:autoRedefine/>
    <w:qFormat/>
    <w:uiPriority w:val="0"/>
    <w:pPr>
      <w:keepNext/>
      <w:keepLines/>
      <w:numPr>
        <w:ilvl w:val="7"/>
        <w:numId w:val="2"/>
      </w:numPr>
      <w:spacing w:before="240" w:after="64" w:line="320" w:lineRule="atLeast"/>
      <w:ind w:firstLineChars="0"/>
      <w:outlineLvl w:val="7"/>
    </w:pPr>
    <w:rPr>
      <w:rFonts w:ascii="等线 Light" w:hAnsi="等线 Light" w:eastAsia="等线 Light"/>
    </w:rPr>
  </w:style>
  <w:style w:type="paragraph" w:styleId="10">
    <w:name w:val="heading 9"/>
    <w:basedOn w:val="1"/>
    <w:next w:val="1"/>
    <w:link w:val="37"/>
    <w:autoRedefine/>
    <w:qFormat/>
    <w:uiPriority w:val="0"/>
    <w:pPr>
      <w:keepNext/>
      <w:keepLines/>
      <w:numPr>
        <w:ilvl w:val="8"/>
        <w:numId w:val="2"/>
      </w:numPr>
      <w:spacing w:before="240" w:after="64" w:line="320" w:lineRule="atLeast"/>
      <w:ind w:firstLineChars="0"/>
      <w:outlineLvl w:val="8"/>
    </w:pPr>
    <w:rPr>
      <w:rFonts w:ascii="等线 Light" w:hAnsi="等线 Light" w:eastAsia="等线 Light"/>
      <w:sz w:val="21"/>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rPr>
      <w:rFonts w:ascii="等线 Light" w:hAnsi="等线 Light" w:eastAsia="黑体"/>
      <w:sz w:val="20"/>
      <w:szCs w:val="20"/>
    </w:rPr>
  </w:style>
  <w:style w:type="paragraph" w:styleId="12">
    <w:name w:val="Document Map"/>
    <w:basedOn w:val="1"/>
    <w:semiHidden/>
    <w:qFormat/>
    <w:uiPriority w:val="0"/>
    <w:pPr>
      <w:shd w:val="clear" w:color="auto" w:fill="000080"/>
    </w:pPr>
  </w:style>
  <w:style w:type="paragraph" w:styleId="13">
    <w:name w:val="annotation text"/>
    <w:basedOn w:val="1"/>
    <w:autoRedefine/>
    <w:semiHidden/>
    <w:qFormat/>
    <w:uiPriority w:val="0"/>
    <w:pPr>
      <w:jc w:val="left"/>
    </w:pPr>
  </w:style>
  <w:style w:type="paragraph" w:styleId="14">
    <w:name w:val="List 2"/>
    <w:basedOn w:val="1"/>
    <w:autoRedefine/>
    <w:qFormat/>
    <w:uiPriority w:val="0"/>
    <w:pPr>
      <w:ind w:left="100" w:leftChars="200" w:hanging="200" w:hangingChars="200"/>
    </w:pPr>
  </w:style>
  <w:style w:type="paragraph" w:styleId="15">
    <w:name w:val="toc 3"/>
    <w:basedOn w:val="1"/>
    <w:next w:val="1"/>
    <w:autoRedefine/>
    <w:qFormat/>
    <w:uiPriority w:val="39"/>
    <w:pPr>
      <w:ind w:left="200" w:leftChars="200" w:firstLine="200"/>
    </w:pPr>
  </w:style>
  <w:style w:type="paragraph" w:styleId="16">
    <w:name w:val="endnote text"/>
    <w:basedOn w:val="1"/>
    <w:autoRedefine/>
    <w:qFormat/>
    <w:uiPriority w:val="0"/>
    <w:pPr>
      <w:snapToGrid w:val="0"/>
      <w:jc w:val="left"/>
    </w:pPr>
  </w:style>
  <w:style w:type="paragraph" w:styleId="17">
    <w:name w:val="footer"/>
    <w:basedOn w:val="1"/>
    <w:link w:val="60"/>
    <w:autoRedefine/>
    <w:qFormat/>
    <w:uiPriority w:val="0"/>
    <w:pPr>
      <w:tabs>
        <w:tab w:val="center" w:pos="4153"/>
        <w:tab w:val="right" w:pos="8306"/>
      </w:tabs>
      <w:snapToGrid w:val="0"/>
      <w:ind w:firstLine="0" w:firstLineChars="0"/>
      <w:jc w:val="center"/>
    </w:pPr>
    <w:rPr>
      <w:sz w:val="21"/>
      <w:szCs w:val="21"/>
    </w:rPr>
  </w:style>
  <w:style w:type="paragraph" w:styleId="18">
    <w:name w:val="header"/>
    <w:basedOn w:val="1"/>
    <w:link w:val="38"/>
    <w:qFormat/>
    <w:uiPriority w:val="0"/>
    <w:pPr>
      <w:pBdr>
        <w:bottom w:val="double" w:color="auto" w:sz="6" w:space="1"/>
      </w:pBdr>
      <w:snapToGrid w:val="0"/>
      <w:ind w:firstLine="0" w:firstLineChars="0"/>
      <w:jc w:val="center"/>
    </w:pPr>
    <w:rPr>
      <w:sz w:val="21"/>
      <w:szCs w:val="18"/>
    </w:rPr>
  </w:style>
  <w:style w:type="paragraph" w:styleId="19">
    <w:name w:val="toc 1"/>
    <w:basedOn w:val="1"/>
    <w:next w:val="1"/>
    <w:autoRedefine/>
    <w:qFormat/>
    <w:uiPriority w:val="39"/>
    <w:pPr>
      <w:tabs>
        <w:tab w:val="right" w:leader="dot" w:pos="8777"/>
      </w:tabs>
      <w:ind w:firstLine="0" w:firstLineChars="0"/>
    </w:pPr>
  </w:style>
  <w:style w:type="paragraph" w:styleId="20">
    <w:name w:val="footnote text"/>
    <w:basedOn w:val="1"/>
    <w:qFormat/>
    <w:uiPriority w:val="0"/>
    <w:pPr>
      <w:snapToGrid w:val="0"/>
      <w:jc w:val="left"/>
    </w:pPr>
    <w:rPr>
      <w:sz w:val="18"/>
    </w:rPr>
  </w:style>
  <w:style w:type="paragraph" w:styleId="21">
    <w:name w:val="toc 2"/>
    <w:basedOn w:val="1"/>
    <w:next w:val="1"/>
    <w:autoRedefine/>
    <w:qFormat/>
    <w:uiPriority w:val="39"/>
    <w:pPr>
      <w:ind w:firstLine="200"/>
    </w:pPr>
  </w:style>
  <w:style w:type="paragraph" w:styleId="22">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23">
    <w:name w:val="Title"/>
    <w:basedOn w:val="1"/>
    <w:next w:val="1"/>
    <w:link w:val="39"/>
    <w:autoRedefine/>
    <w:qFormat/>
    <w:uiPriority w:val="0"/>
    <w:pPr>
      <w:spacing w:before="200" w:after="200"/>
      <w:ind w:firstLine="0" w:firstLineChars="0"/>
      <w:jc w:val="center"/>
      <w:outlineLvl w:val="0"/>
    </w:pPr>
    <w:rPr>
      <w:b/>
      <w:bCs/>
      <w:sz w:val="32"/>
      <w:szCs w:val="32"/>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autoRedefine/>
    <w:qFormat/>
    <w:uiPriority w:val="0"/>
    <w:rPr>
      <w:b/>
      <w:bCs/>
    </w:rPr>
  </w:style>
  <w:style w:type="character" w:styleId="28">
    <w:name w:val="endnote reference"/>
    <w:autoRedefine/>
    <w:qFormat/>
    <w:uiPriority w:val="0"/>
    <w:rPr>
      <w:vertAlign w:val="superscript"/>
    </w:rPr>
  </w:style>
  <w:style w:type="character" w:styleId="29">
    <w:name w:val="page number"/>
    <w:autoRedefine/>
    <w:qFormat/>
    <w:uiPriority w:val="0"/>
  </w:style>
  <w:style w:type="character" w:styleId="30">
    <w:name w:val="Hyperlink"/>
    <w:autoRedefine/>
    <w:qFormat/>
    <w:uiPriority w:val="99"/>
    <w:rPr>
      <w:color w:val="0000FF"/>
      <w:u w:val="single"/>
    </w:rPr>
  </w:style>
  <w:style w:type="character" w:styleId="31">
    <w:name w:val="footnote reference"/>
    <w:basedOn w:val="26"/>
    <w:qFormat/>
    <w:uiPriority w:val="0"/>
    <w:rPr>
      <w:vertAlign w:val="superscript"/>
    </w:rPr>
  </w:style>
  <w:style w:type="character" w:customStyle="1" w:styleId="32">
    <w:name w:val="标题 4 字符"/>
    <w:link w:val="5"/>
    <w:qFormat/>
    <w:uiPriority w:val="0"/>
    <w:rPr>
      <w:bCs/>
      <w:kern w:val="2"/>
      <w:sz w:val="24"/>
      <w:szCs w:val="28"/>
    </w:rPr>
  </w:style>
  <w:style w:type="character" w:customStyle="1" w:styleId="33">
    <w:name w:val="标题 5 字符"/>
    <w:link w:val="6"/>
    <w:autoRedefine/>
    <w:qFormat/>
    <w:uiPriority w:val="0"/>
    <w:rPr>
      <w:bCs/>
      <w:kern w:val="2"/>
      <w:sz w:val="24"/>
      <w:szCs w:val="28"/>
    </w:rPr>
  </w:style>
  <w:style w:type="character" w:customStyle="1" w:styleId="34">
    <w:name w:val="标题 6 字符"/>
    <w:link w:val="7"/>
    <w:qFormat/>
    <w:uiPriority w:val="0"/>
    <w:rPr>
      <w:rFonts w:ascii="等线 Light" w:hAnsi="等线 Light" w:eastAsia="等线 Light" w:cs="Times New Roman"/>
      <w:b/>
      <w:bCs/>
      <w:kern w:val="2"/>
      <w:sz w:val="24"/>
      <w:szCs w:val="24"/>
    </w:rPr>
  </w:style>
  <w:style w:type="character" w:customStyle="1" w:styleId="35">
    <w:name w:val="标题 7 字符"/>
    <w:link w:val="8"/>
    <w:semiHidden/>
    <w:qFormat/>
    <w:uiPriority w:val="0"/>
    <w:rPr>
      <w:b/>
      <w:bCs/>
      <w:kern w:val="2"/>
      <w:sz w:val="24"/>
      <w:szCs w:val="24"/>
    </w:rPr>
  </w:style>
  <w:style w:type="character" w:customStyle="1" w:styleId="36">
    <w:name w:val="标题 8 字符"/>
    <w:link w:val="9"/>
    <w:autoRedefine/>
    <w:semiHidden/>
    <w:qFormat/>
    <w:uiPriority w:val="0"/>
    <w:rPr>
      <w:rFonts w:ascii="等线 Light" w:hAnsi="等线 Light" w:eastAsia="等线 Light" w:cs="Times New Roman"/>
      <w:kern w:val="2"/>
      <w:sz w:val="24"/>
      <w:szCs w:val="24"/>
    </w:rPr>
  </w:style>
  <w:style w:type="character" w:customStyle="1" w:styleId="37">
    <w:name w:val="标题 9 字符"/>
    <w:link w:val="10"/>
    <w:autoRedefine/>
    <w:semiHidden/>
    <w:qFormat/>
    <w:uiPriority w:val="0"/>
    <w:rPr>
      <w:rFonts w:ascii="等线 Light" w:hAnsi="等线 Light" w:eastAsia="等线 Light" w:cs="Times New Roman"/>
      <w:kern w:val="2"/>
      <w:sz w:val="21"/>
      <w:szCs w:val="21"/>
    </w:rPr>
  </w:style>
  <w:style w:type="character" w:customStyle="1" w:styleId="38">
    <w:name w:val="页眉 字符"/>
    <w:link w:val="18"/>
    <w:autoRedefine/>
    <w:qFormat/>
    <w:uiPriority w:val="0"/>
    <w:rPr>
      <w:kern w:val="2"/>
      <w:sz w:val="21"/>
      <w:szCs w:val="18"/>
    </w:rPr>
  </w:style>
  <w:style w:type="character" w:customStyle="1" w:styleId="39">
    <w:name w:val="标题 字符"/>
    <w:link w:val="23"/>
    <w:autoRedefine/>
    <w:qFormat/>
    <w:uiPriority w:val="0"/>
    <w:rPr>
      <w:rFonts w:cs="Times New Roman"/>
      <w:b/>
      <w:bCs/>
      <w:kern w:val="2"/>
      <w:sz w:val="32"/>
      <w:szCs w:val="32"/>
    </w:rPr>
  </w:style>
  <w:style w:type="paragraph" w:customStyle="1" w:styleId="40">
    <w:name w:val="图"/>
    <w:basedOn w:val="14"/>
    <w:autoRedefine/>
    <w:qFormat/>
    <w:uiPriority w:val="0"/>
    <w:pPr>
      <w:spacing w:line="240" w:lineRule="auto"/>
      <w:ind w:left="0" w:leftChars="0" w:firstLine="0" w:firstLineChars="0"/>
      <w:jc w:val="center"/>
    </w:pPr>
  </w:style>
  <w:style w:type="paragraph" w:customStyle="1" w:styleId="41">
    <w:name w:val="图题"/>
    <w:basedOn w:val="1"/>
    <w:next w:val="1"/>
    <w:link w:val="64"/>
    <w:autoRedefine/>
    <w:qFormat/>
    <w:uiPriority w:val="0"/>
    <w:pPr>
      <w:numPr>
        <w:ilvl w:val="5"/>
        <w:numId w:val="1"/>
      </w:numPr>
      <w:tabs>
        <w:tab w:val="left" w:pos="0"/>
      </w:tabs>
      <w:ind w:firstLineChars="0"/>
      <w:jc w:val="center"/>
    </w:pPr>
  </w:style>
  <w:style w:type="paragraph" w:customStyle="1" w:styleId="42">
    <w:name w:val="附录标题"/>
    <w:basedOn w:val="23"/>
    <w:autoRedefine/>
    <w:qFormat/>
    <w:uiPriority w:val="0"/>
    <w:pPr>
      <w:spacing w:before="163" w:after="163"/>
    </w:pPr>
    <w:rPr>
      <w:rFonts w:eastAsia="黑体"/>
    </w:rPr>
  </w:style>
  <w:style w:type="paragraph" w:customStyle="1" w:styleId="43">
    <w:name w:val="致谢标题"/>
    <w:basedOn w:val="23"/>
    <w:link w:val="44"/>
    <w:autoRedefine/>
    <w:qFormat/>
    <w:uiPriority w:val="0"/>
    <w:pPr>
      <w:spacing w:before="50" w:beforeLines="50" w:after="50" w:afterLines="50"/>
    </w:pPr>
    <w:rPr>
      <w:rFonts w:eastAsia="黑体"/>
      <w:szCs w:val="18"/>
    </w:rPr>
  </w:style>
  <w:style w:type="character" w:customStyle="1" w:styleId="44">
    <w:name w:val="致谢标题 字符"/>
    <w:link w:val="43"/>
    <w:autoRedefine/>
    <w:qFormat/>
    <w:uiPriority w:val="0"/>
    <w:rPr>
      <w:rFonts w:eastAsia="黑体"/>
      <w:b/>
      <w:bCs/>
      <w:kern w:val="2"/>
      <w:sz w:val="32"/>
      <w:szCs w:val="18"/>
    </w:rPr>
  </w:style>
  <w:style w:type="paragraph" w:customStyle="1" w:styleId="45">
    <w:name w:val="內文"/>
    <w:basedOn w:val="1"/>
    <w:next w:val="1"/>
    <w:autoRedefine/>
    <w:qFormat/>
    <w:uiPriority w:val="0"/>
    <w:pPr>
      <w:autoSpaceDE w:val="0"/>
      <w:autoSpaceDN w:val="0"/>
      <w:adjustRightInd w:val="0"/>
      <w:spacing w:line="240" w:lineRule="auto"/>
      <w:ind w:firstLine="0" w:firstLineChars="0"/>
      <w:jc w:val="left"/>
    </w:pPr>
    <w:rPr>
      <w:rFonts w:ascii="DF Kai Shu" w:eastAsia="DF Kai Shu"/>
      <w:kern w:val="0"/>
    </w:rPr>
  </w:style>
  <w:style w:type="paragraph" w:customStyle="1" w:styleId="46">
    <w:name w:val="参考文献"/>
    <w:basedOn w:val="1"/>
    <w:autoRedefine/>
    <w:qFormat/>
    <w:uiPriority w:val="0"/>
    <w:pPr>
      <w:numPr>
        <w:ilvl w:val="0"/>
        <w:numId w:val="3"/>
      </w:numPr>
      <w:wordWrap w:val="0"/>
      <w:adjustRightInd w:val="0"/>
      <w:snapToGrid w:val="0"/>
      <w:ind w:left="200" w:hanging="200" w:hangingChars="200"/>
    </w:pPr>
    <w:rPr>
      <w:rFonts w:cs="Courier New"/>
      <w:snapToGrid w:val="0"/>
      <w:kern w:val="0"/>
      <w:sz w:val="21"/>
    </w:rPr>
  </w:style>
  <w:style w:type="paragraph" w:customStyle="1" w:styleId="47">
    <w:name w:val="表题"/>
    <w:basedOn w:val="1"/>
    <w:link w:val="48"/>
    <w:autoRedefine/>
    <w:qFormat/>
    <w:uiPriority w:val="0"/>
    <w:pPr>
      <w:numPr>
        <w:ilvl w:val="6"/>
        <w:numId w:val="1"/>
      </w:numPr>
      <w:tabs>
        <w:tab w:val="left" w:pos="5865"/>
        <w:tab w:val="clear" w:pos="0"/>
      </w:tabs>
      <w:adjustRightInd w:val="0"/>
      <w:snapToGrid w:val="0"/>
      <w:ind w:firstLineChars="0"/>
      <w:jc w:val="center"/>
    </w:pPr>
  </w:style>
  <w:style w:type="character" w:customStyle="1" w:styleId="48">
    <w:name w:val="表题 字符"/>
    <w:link w:val="47"/>
    <w:autoRedefine/>
    <w:qFormat/>
    <w:uiPriority w:val="0"/>
    <w:rPr>
      <w:kern w:val="2"/>
      <w:sz w:val="24"/>
      <w:szCs w:val="24"/>
    </w:rPr>
  </w:style>
  <w:style w:type="paragraph" w:customStyle="1" w:styleId="49">
    <w:name w:val="说明"/>
    <w:basedOn w:val="1"/>
    <w:autoRedefine/>
    <w:qFormat/>
    <w:uiPriority w:val="0"/>
    <w:pPr>
      <w:widowControl/>
      <w:spacing w:before="100" w:beforeLines="50" w:beforeAutospacing="1" w:after="50" w:afterLines="50"/>
      <w:ind w:firstLine="0" w:firstLineChars="0"/>
      <w:jc w:val="center"/>
    </w:pPr>
    <w:rPr>
      <w:rFonts w:ascii="Verdana" w:hAnsi="Verdana" w:cs="宋体"/>
      <w:b/>
      <w:color w:val="111111"/>
      <w:kern w:val="0"/>
      <w:sz w:val="28"/>
    </w:rPr>
  </w:style>
  <w:style w:type="paragraph" w:customStyle="1" w:styleId="50">
    <w:name w:val="目录标题"/>
    <w:basedOn w:val="1"/>
    <w:next w:val="1"/>
    <w:autoRedefine/>
    <w:qFormat/>
    <w:uiPriority w:val="0"/>
    <w:pPr>
      <w:keepNext/>
      <w:keepLines/>
      <w:spacing w:before="200" w:after="200"/>
      <w:ind w:firstLine="0" w:firstLineChars="0"/>
      <w:jc w:val="center"/>
    </w:pPr>
    <w:rPr>
      <w:rFonts w:hint="eastAsia" w:eastAsia="黑体"/>
      <w:kern w:val="44"/>
      <w:sz w:val="32"/>
      <w:szCs w:val="32"/>
    </w:rPr>
  </w:style>
  <w:style w:type="paragraph" w:customStyle="1" w:styleId="51">
    <w:name w:val="表文"/>
    <w:autoRedefine/>
    <w:qFormat/>
    <w:uiPriority w:val="0"/>
    <w:pPr>
      <w:spacing w:line="280" w:lineRule="exact"/>
    </w:pPr>
    <w:rPr>
      <w:rFonts w:ascii="Times New Roman" w:hAnsi="Times New Roman" w:eastAsia="宋体" w:cs="Times New Roman"/>
      <w:kern w:val="2"/>
      <w:sz w:val="21"/>
      <w:szCs w:val="24"/>
      <w:lang w:val="en-US" w:eastAsia="zh-CN" w:bidi="ar-SA"/>
    </w:rPr>
  </w:style>
  <w:style w:type="paragraph" w:customStyle="1" w:styleId="52">
    <w:name w:val="公式"/>
    <w:basedOn w:val="47"/>
    <w:link w:val="53"/>
    <w:autoRedefine/>
    <w:qFormat/>
    <w:uiPriority w:val="0"/>
    <w:pPr>
      <w:numPr>
        <w:ilvl w:val="0"/>
        <w:numId w:val="0"/>
      </w:numPr>
      <w:spacing w:line="400" w:lineRule="atLeast"/>
      <w:jc w:val="right"/>
    </w:pPr>
  </w:style>
  <w:style w:type="character" w:customStyle="1" w:styleId="53">
    <w:name w:val="公式 字符"/>
    <w:link w:val="52"/>
    <w:autoRedefine/>
    <w:qFormat/>
    <w:uiPriority w:val="0"/>
    <w:rPr>
      <w:kern w:val="2"/>
      <w:sz w:val="24"/>
      <w:szCs w:val="24"/>
    </w:rPr>
  </w:style>
  <w:style w:type="paragraph" w:customStyle="1" w:styleId="54">
    <w:name w:val="论文题目"/>
    <w:basedOn w:val="1"/>
    <w:autoRedefine/>
    <w:qFormat/>
    <w:uiPriority w:val="0"/>
    <w:pPr>
      <w:spacing w:line="240" w:lineRule="auto"/>
      <w:ind w:firstLine="0" w:firstLineChars="0"/>
      <w:jc w:val="center"/>
    </w:pPr>
    <w:rPr>
      <w:rFonts w:ascii="宋体" w:hAnsi="宋体"/>
      <w:b/>
      <w:sz w:val="32"/>
      <w:szCs w:val="32"/>
    </w:rPr>
  </w:style>
  <w:style w:type="character" w:styleId="55">
    <w:name w:val="Placeholder Text"/>
    <w:unhideWhenUsed/>
    <w:qFormat/>
    <w:uiPriority w:val="99"/>
    <w:rPr>
      <w:color w:val="808080"/>
    </w:rPr>
  </w:style>
  <w:style w:type="paragraph" w:customStyle="1" w:styleId="56">
    <w:name w:val="参考文献标题"/>
    <w:basedOn w:val="23"/>
    <w:link w:val="57"/>
    <w:autoRedefine/>
    <w:qFormat/>
    <w:uiPriority w:val="0"/>
    <w:rPr>
      <w:rFonts w:eastAsia="黑体"/>
    </w:rPr>
  </w:style>
  <w:style w:type="character" w:customStyle="1" w:styleId="57">
    <w:name w:val="参考文献标题 字符"/>
    <w:link w:val="56"/>
    <w:autoRedefine/>
    <w:qFormat/>
    <w:uiPriority w:val="0"/>
    <w:rPr>
      <w:rFonts w:eastAsia="黑体"/>
      <w:b/>
      <w:bCs/>
      <w:kern w:val="2"/>
      <w:sz w:val="32"/>
      <w:szCs w:val="32"/>
    </w:rPr>
  </w:style>
  <w:style w:type="paragraph" w:customStyle="1" w:styleId="58">
    <w:name w:val="Abstract标题"/>
    <w:basedOn w:val="23"/>
    <w:qFormat/>
    <w:uiPriority w:val="0"/>
  </w:style>
  <w:style w:type="paragraph" w:customStyle="1" w:styleId="59">
    <w:name w:val="摘要标题"/>
    <w:basedOn w:val="58"/>
    <w:qFormat/>
    <w:uiPriority w:val="0"/>
  </w:style>
  <w:style w:type="character" w:customStyle="1" w:styleId="60">
    <w:name w:val="页脚 字符"/>
    <w:link w:val="17"/>
    <w:qFormat/>
    <w:uiPriority w:val="0"/>
    <w:rPr>
      <w:kern w:val="2"/>
      <w:sz w:val="21"/>
      <w:szCs w:val="21"/>
    </w:rPr>
  </w:style>
  <w:style w:type="paragraph" w:customStyle="1" w:styleId="61">
    <w:name w:val="撰写说明"/>
    <w:basedOn w:val="1"/>
    <w:autoRedefine/>
    <w:qFormat/>
    <w:uiPriority w:val="0"/>
    <w:rPr>
      <w:color w:val="FF0000"/>
    </w:rPr>
  </w:style>
  <w:style w:type="character" w:customStyle="1" w:styleId="62">
    <w:name w:val="标题 1 字符"/>
    <w:basedOn w:val="26"/>
    <w:link w:val="2"/>
    <w:qFormat/>
    <w:uiPriority w:val="0"/>
    <w:rPr>
      <w:rFonts w:eastAsia="黑体"/>
      <w:color w:val="000000" w:themeColor="text1"/>
      <w:kern w:val="44"/>
      <w:sz w:val="32"/>
      <w:szCs w:val="32"/>
      <w14:textFill>
        <w14:solidFill>
          <w14:schemeClr w14:val="tx1"/>
        </w14:solidFill>
      </w14:textFill>
    </w:rPr>
  </w:style>
  <w:style w:type="paragraph" w:styleId="63">
    <w:name w:val="List Paragraph"/>
    <w:basedOn w:val="1"/>
    <w:unhideWhenUsed/>
    <w:qFormat/>
    <w:uiPriority w:val="99"/>
    <w:pPr>
      <w:ind w:firstLine="420"/>
    </w:pPr>
  </w:style>
  <w:style w:type="character" w:customStyle="1" w:styleId="64">
    <w:name w:val="图题 字符"/>
    <w:basedOn w:val="26"/>
    <w:link w:val="41"/>
    <w:qFormat/>
    <w:uiPriority w:val="0"/>
    <w:rPr>
      <w:kern w:val="2"/>
      <w:sz w:val="24"/>
      <w:szCs w:val="24"/>
    </w:rPr>
  </w:style>
  <w:style w:type="paragraph" w:customStyle="1" w:styleId="65">
    <w:name w:val="文献引用"/>
    <w:basedOn w:val="1"/>
    <w:link w:val="66"/>
    <w:qFormat/>
    <w:uiPriority w:val="0"/>
    <w:pPr>
      <w:spacing w:line="400" w:lineRule="atLeast"/>
      <w:ind w:firstLine="0" w:firstLineChars="0"/>
    </w:pPr>
    <w:rPr>
      <w:vertAlign w:val="superscript"/>
    </w:rPr>
  </w:style>
  <w:style w:type="character" w:customStyle="1" w:styleId="66">
    <w:name w:val="文献引用 字符"/>
    <w:basedOn w:val="26"/>
    <w:link w:val="65"/>
    <w:qFormat/>
    <w:uiPriority w:val="0"/>
    <w:rPr>
      <w:kern w:val="2"/>
      <w:sz w:val="24"/>
      <w:szCs w:val="24"/>
      <w:vertAlign w:val="superscript"/>
    </w:rPr>
  </w:style>
  <w:style w:type="paragraph" w:customStyle="1" w:styleId="67">
    <w:name w:val="封面文字"/>
    <w:basedOn w:val="1"/>
    <w:qFormat/>
    <w:uiPriority w:val="0"/>
    <w:pPr>
      <w:spacing w:line="240" w:lineRule="auto"/>
      <w:ind w:firstLine="0" w:firstLineChars="0"/>
      <w:jc w:val="center"/>
    </w:pPr>
    <w:rPr>
      <w:rFonts w:ascii="宋体" w:hAnsi="宋体"/>
      <w:sz w:val="30"/>
      <w:szCs w:val="30"/>
    </w:rPr>
  </w:style>
  <w:style w:type="paragraph" w:customStyle="1" w:styleId="68">
    <w:name w:val="附录子标题"/>
    <w:basedOn w:val="23"/>
    <w:qFormat/>
    <w:uiPriority w:val="0"/>
    <w:pPr>
      <w:jc w:val="left"/>
    </w:pPr>
    <w:rPr>
      <w:rFonts w:hint="eastAsia" w:eastAsia="黑体"/>
      <w:b w:val="0"/>
    </w:rPr>
  </w:style>
  <w:style w:type="character" w:customStyle="1" w:styleId="69">
    <w:name w:val="标题 2 字符"/>
    <w:basedOn w:val="26"/>
    <w:link w:val="3"/>
    <w:qFormat/>
    <w:uiPriority w:val="0"/>
    <w:rPr>
      <w:kern w:val="2"/>
      <w:sz w:val="28"/>
      <w:szCs w:val="28"/>
    </w:rPr>
  </w:style>
  <w:style w:type="character" w:customStyle="1" w:styleId="70">
    <w:name w:val="标题 3 Char"/>
    <w:link w:val="4"/>
    <w:uiPriority w:val="0"/>
    <w:rPr>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glossaryDocument" Target="glossary/document.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endnotes" Target="endnotes.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7"/>
        <w:style w:val=""/>
        <w:category>
          <w:name w:val="常规"/>
          <w:gallery w:val="placeholder"/>
        </w:category>
        <w:types>
          <w:type w:val="bbPlcHdr"/>
        </w:types>
        <w:behaviors>
          <w:behavior w:val="content"/>
        </w:behaviors>
        <w:description w:val=""/>
        <w:guid w:val="{3F5E8441-4671-4892-B575-80D651375B54}"/>
      </w:docPartPr>
      <w:docPartBody>
        <w:p w14:paraId="357D732D">
          <w:r>
            <w:rPr>
              <w:rStyle w:val="4"/>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853"/>
    <w:rsid w:val="00275227"/>
    <w:rsid w:val="003F4798"/>
    <w:rsid w:val="00537FC8"/>
    <w:rsid w:val="00571F7E"/>
    <w:rsid w:val="005E41F5"/>
    <w:rsid w:val="00BC4853"/>
    <w:rsid w:val="00D573D2"/>
    <w:rsid w:val="00F60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unhideWhenUsed/>
    <w:qFormat/>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datastoreItem>
</file>

<file path=docProps/app.xml><?xml version="1.0" encoding="utf-8"?>
<Properties xmlns="http://schemas.openxmlformats.org/officeDocument/2006/extended-properties" xmlns:vt="http://schemas.openxmlformats.org/officeDocument/2006/docPropsVTypes">
  <Template>Normal.dotm</Template>
  <Company>gliet</Company>
  <Pages>31</Pages>
  <Words>1074</Words>
  <Characters>1132</Characters>
  <Lines>56</Lines>
  <Paragraphs>15</Paragraphs>
  <TotalTime>12</TotalTime>
  <ScaleCrop>false</ScaleCrop>
  <LinksUpToDate>false</LinksUpToDate>
  <CharactersWithSpaces>1175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2024-05-01T01:35:00Z</dcterms:created>
  <dc:creator>xiongfeng</dc:creator>
  <cp:lastModifiedBy>差点感觉</cp:lastModifiedBy>
  <dcterms:modified xsi:type="dcterms:W3CDTF">2026-05-09T06:19:18Z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509516F9751A452B91B866F524418F92_13</vt:lpwstr>
  </property>
  <property fmtid="{D5CDD505-2E9C-101B-9397-08002B2CF9AE}" pid="4" name="KSOTemplateDocerSaveRecord">
    <vt:lpwstr>eyJoZGlkIjoiOTBjZWM3ZmMzYjI4NTQ1OGMwYWNmZmIxY2ZlZDIwMGUiLCJ1c2VySWQiOiI5NTYzNDIyMDAifQ==</vt:lpwstr>
  </property>
</Properties>
</file>