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BE7A5">
      <w:pPr>
        <w:spacing w:line="300" w:lineRule="auto"/>
        <w:jc w:val="center"/>
      </w:pPr>
      <w:r>
        <w:drawing>
          <wp:inline distT="0" distB="0" distL="0" distR="0">
            <wp:extent cx="5134610" cy="831850"/>
            <wp:effectExtent l="0" t="0" r="0" b="0"/>
            <wp:docPr id="1" name="图片 11"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新校标组合20100609正规用法"/>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134610" cy="831850"/>
                    </a:xfrm>
                    <a:prstGeom prst="rect">
                      <a:avLst/>
                    </a:prstGeom>
                    <a:noFill/>
                    <a:ln>
                      <a:noFill/>
                    </a:ln>
                  </pic:spPr>
                </pic:pic>
              </a:graphicData>
            </a:graphic>
          </wp:inline>
        </w:drawing>
      </w:r>
    </w:p>
    <w:p w14:paraId="61726800">
      <w:pPr>
        <w:ind w:firstLine="640"/>
        <w:jc w:val="center"/>
        <w:rPr>
          <w:sz w:val="32"/>
          <w:szCs w:val="32"/>
        </w:rPr>
      </w:pPr>
    </w:p>
    <w:p w14:paraId="7D0CB7A4">
      <w:pPr>
        <w:ind w:firstLine="640"/>
        <w:jc w:val="center"/>
        <w:rPr>
          <w:sz w:val="32"/>
          <w:szCs w:val="32"/>
        </w:rPr>
      </w:pPr>
    </w:p>
    <w:p w14:paraId="6BEE0124">
      <w:pPr>
        <w:spacing w:line="480" w:lineRule="auto"/>
        <w:ind w:firstLine="1044"/>
        <w:jc w:val="center"/>
        <w:rPr>
          <w:rFonts w:eastAsia="黑体"/>
          <w:b/>
          <w:bCs/>
          <w:sz w:val="52"/>
        </w:rPr>
      </w:pPr>
      <w:r>
        <w:rPr>
          <w:rFonts w:hint="eastAsia" w:eastAsia="黑体"/>
          <w:b/>
          <w:bCs/>
          <w:sz w:val="52"/>
        </w:rPr>
        <w:t>本科毕业设计（论文）</w:t>
      </w:r>
    </w:p>
    <w:p w14:paraId="24AEB7F1">
      <w:pPr>
        <w:spacing w:line="480" w:lineRule="auto"/>
        <w:ind w:firstLine="643"/>
        <w:jc w:val="center"/>
        <w:rPr>
          <w:b/>
          <w:bCs/>
          <w:sz w:val="32"/>
        </w:rPr>
      </w:pPr>
    </w:p>
    <w:tbl>
      <w:tblPr>
        <w:tblStyle w:val="24"/>
        <w:tblW w:w="4474" w:type="pct"/>
        <w:jc w:val="center"/>
        <w:tblLayout w:type="autofit"/>
        <w:tblCellMar>
          <w:top w:w="0" w:type="dxa"/>
          <w:left w:w="108" w:type="dxa"/>
          <w:bottom w:w="0" w:type="dxa"/>
          <w:right w:w="108" w:type="dxa"/>
        </w:tblCellMar>
      </w:tblPr>
      <w:tblGrid>
        <w:gridCol w:w="1220"/>
        <w:gridCol w:w="6836"/>
      </w:tblGrid>
      <w:tr w14:paraId="3DDA74EA">
        <w:tblPrEx>
          <w:tblCellMar>
            <w:top w:w="0" w:type="dxa"/>
            <w:left w:w="108" w:type="dxa"/>
            <w:bottom w:w="0" w:type="dxa"/>
            <w:right w:w="108" w:type="dxa"/>
          </w:tblCellMar>
        </w:tblPrEx>
        <w:trPr>
          <w:jc w:val="center"/>
        </w:trPr>
        <w:tc>
          <w:tcPr>
            <w:tcW w:w="757" w:type="pct"/>
          </w:tcPr>
          <w:p w14:paraId="5DD367C0">
            <w:pPr>
              <w:spacing w:line="240" w:lineRule="auto"/>
              <w:ind w:firstLine="0" w:firstLineChars="0"/>
              <w:jc w:val="center"/>
              <w:rPr>
                <w:rFonts w:ascii="黑体" w:hAnsi="黑体" w:eastAsia="黑体"/>
                <w:b/>
                <w:sz w:val="32"/>
                <w:szCs w:val="32"/>
              </w:rPr>
            </w:pPr>
            <w:r>
              <w:rPr>
                <w:rFonts w:hint="eastAsia" w:ascii="黑体" w:hAnsi="黑体" w:eastAsia="黑体"/>
                <w:b/>
                <w:sz w:val="32"/>
                <w:szCs w:val="32"/>
              </w:rPr>
              <w:t>题目：</w:t>
            </w:r>
          </w:p>
        </w:tc>
        <w:tc>
          <w:tcPr>
            <w:tcW w:w="4243" w:type="pct"/>
            <w:tcBorders>
              <w:top w:val="nil"/>
              <w:left w:val="nil"/>
              <w:bottom w:val="single" w:color="auto" w:sz="4" w:space="0"/>
              <w:right w:val="nil"/>
            </w:tcBorders>
            <w:vAlign w:val="center"/>
          </w:tcPr>
          <w:p w14:paraId="12400A5E">
            <w:pPr>
              <w:pStyle w:val="55"/>
              <w:rPr>
                <w:rFonts w:ascii="黑体" w:hAnsi="黑体" w:eastAsia="黑体"/>
              </w:rPr>
            </w:pPr>
            <w:r>
              <w:rPr>
                <w:rFonts w:hint="eastAsia"/>
              </w:rPr>
              <w:t>论文题目</w:t>
            </w:r>
          </w:p>
        </w:tc>
      </w:tr>
      <w:tr w14:paraId="7D5D2EDE">
        <w:tblPrEx>
          <w:tblCellMar>
            <w:top w:w="0" w:type="dxa"/>
            <w:left w:w="108" w:type="dxa"/>
            <w:bottom w:w="0" w:type="dxa"/>
            <w:right w:w="108" w:type="dxa"/>
          </w:tblCellMar>
        </w:tblPrEx>
        <w:trPr>
          <w:jc w:val="center"/>
        </w:trPr>
        <w:tc>
          <w:tcPr>
            <w:tcW w:w="757" w:type="pct"/>
          </w:tcPr>
          <w:p w14:paraId="00C41AC4">
            <w:pPr>
              <w:spacing w:line="240" w:lineRule="auto"/>
              <w:ind w:firstLine="643"/>
              <w:jc w:val="center"/>
              <w:rPr>
                <w:rFonts w:ascii="黑体" w:hAnsi="黑体" w:eastAsia="黑体"/>
                <w:b/>
                <w:sz w:val="32"/>
                <w:szCs w:val="32"/>
              </w:rPr>
            </w:pPr>
          </w:p>
        </w:tc>
        <w:tc>
          <w:tcPr>
            <w:tcW w:w="4243" w:type="pct"/>
            <w:tcBorders>
              <w:top w:val="single" w:color="auto" w:sz="4" w:space="0"/>
              <w:left w:val="nil"/>
              <w:bottom w:val="single" w:color="auto" w:sz="4" w:space="0"/>
              <w:right w:val="nil"/>
            </w:tcBorders>
            <w:vAlign w:val="center"/>
          </w:tcPr>
          <w:p w14:paraId="7E4377F0">
            <w:pPr>
              <w:spacing w:line="240" w:lineRule="auto"/>
              <w:ind w:firstLine="643"/>
              <w:jc w:val="center"/>
              <w:rPr>
                <w:rFonts w:ascii="黑体" w:hAnsi="黑体" w:eastAsia="黑体"/>
                <w:b/>
                <w:sz w:val="32"/>
                <w:szCs w:val="32"/>
              </w:rPr>
            </w:pPr>
          </w:p>
        </w:tc>
      </w:tr>
    </w:tbl>
    <w:p w14:paraId="7ADBE99D">
      <w:pPr>
        <w:adjustRightInd w:val="0"/>
        <w:snapToGrid w:val="0"/>
        <w:spacing w:line="480" w:lineRule="auto"/>
        <w:ind w:left="960" w:leftChars="400" w:right="206" w:firstLine="320" w:firstLineChars="100"/>
        <w:rPr>
          <w:bCs/>
          <w:sz w:val="32"/>
          <w:szCs w:val="32"/>
          <w:u w:val="single"/>
        </w:rPr>
      </w:pPr>
    </w:p>
    <w:p w14:paraId="619E2CAF">
      <w:pPr>
        <w:adjustRightInd w:val="0"/>
        <w:snapToGrid w:val="0"/>
        <w:spacing w:line="480" w:lineRule="auto"/>
        <w:ind w:firstLine="201"/>
        <w:rPr>
          <w:b/>
          <w:bCs/>
          <w:sz w:val="10"/>
          <w:szCs w:val="10"/>
        </w:rPr>
      </w:pPr>
    </w:p>
    <w:tbl>
      <w:tblPr>
        <w:tblStyle w:val="24"/>
        <w:tblW w:w="0" w:type="auto"/>
        <w:jc w:val="center"/>
        <w:tblLayout w:type="fixed"/>
        <w:tblCellMar>
          <w:top w:w="0" w:type="dxa"/>
          <w:left w:w="108" w:type="dxa"/>
          <w:bottom w:w="0" w:type="dxa"/>
          <w:right w:w="108" w:type="dxa"/>
        </w:tblCellMar>
      </w:tblPr>
      <w:tblGrid>
        <w:gridCol w:w="2232"/>
        <w:gridCol w:w="236"/>
        <w:gridCol w:w="5677"/>
      </w:tblGrid>
      <w:tr w14:paraId="7F7453E9">
        <w:tblPrEx>
          <w:tblCellMar>
            <w:top w:w="0" w:type="dxa"/>
            <w:left w:w="108" w:type="dxa"/>
            <w:bottom w:w="0" w:type="dxa"/>
            <w:right w:w="108" w:type="dxa"/>
          </w:tblCellMar>
        </w:tblPrEx>
        <w:trPr>
          <w:jc w:val="center"/>
        </w:trPr>
        <w:tc>
          <w:tcPr>
            <w:tcW w:w="2232" w:type="dxa"/>
            <w:vAlign w:val="center"/>
          </w:tcPr>
          <w:p w14:paraId="0C253122">
            <w:pPr>
              <w:spacing w:line="240" w:lineRule="auto"/>
              <w:ind w:firstLine="0" w:firstLineChars="0"/>
              <w:jc w:val="distribute"/>
              <w:rPr>
                <w:rFonts w:ascii="宋体" w:hAnsi="宋体"/>
                <w:b/>
                <w:bCs/>
                <w:sz w:val="30"/>
                <w:szCs w:val="30"/>
              </w:rPr>
            </w:pPr>
            <w:r>
              <w:rPr>
                <w:rFonts w:hint="eastAsia" w:ascii="宋体" w:hAnsi="宋体"/>
                <w:b/>
                <w:bCs/>
                <w:sz w:val="30"/>
                <w:szCs w:val="30"/>
              </w:rPr>
              <w:t>学号</w:t>
            </w:r>
          </w:p>
        </w:tc>
        <w:tc>
          <w:tcPr>
            <w:tcW w:w="236" w:type="dxa"/>
          </w:tcPr>
          <w:p w14:paraId="09DAACFD">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nil"/>
              <w:left w:val="nil"/>
              <w:bottom w:val="single" w:color="auto" w:sz="4" w:space="0"/>
              <w:right w:val="nil"/>
            </w:tcBorders>
            <w:vAlign w:val="center"/>
          </w:tcPr>
          <w:p w14:paraId="252B0BE7">
            <w:pPr>
              <w:spacing w:line="240" w:lineRule="auto"/>
              <w:ind w:firstLine="600"/>
              <w:jc w:val="center"/>
              <w:rPr>
                <w:rFonts w:ascii="宋体" w:hAnsi="宋体"/>
                <w:sz w:val="30"/>
                <w:szCs w:val="30"/>
              </w:rPr>
            </w:pPr>
            <w:r>
              <w:rPr>
                <w:rFonts w:hint="eastAsia" w:ascii="宋体" w:hAnsi="宋体"/>
                <w:sz w:val="30"/>
                <w:szCs w:val="30"/>
              </w:rPr>
              <w:t>小三宋体居中</w:t>
            </w:r>
          </w:p>
        </w:tc>
      </w:tr>
      <w:tr w14:paraId="57908863">
        <w:tblPrEx>
          <w:tblCellMar>
            <w:top w:w="0" w:type="dxa"/>
            <w:left w:w="108" w:type="dxa"/>
            <w:bottom w:w="0" w:type="dxa"/>
            <w:right w:w="108" w:type="dxa"/>
          </w:tblCellMar>
        </w:tblPrEx>
        <w:trPr>
          <w:jc w:val="center"/>
        </w:trPr>
        <w:tc>
          <w:tcPr>
            <w:tcW w:w="2232" w:type="dxa"/>
            <w:vAlign w:val="center"/>
          </w:tcPr>
          <w:p w14:paraId="2CC41E49">
            <w:pPr>
              <w:spacing w:line="240" w:lineRule="auto"/>
              <w:ind w:firstLine="0" w:firstLineChars="0"/>
              <w:jc w:val="distribute"/>
              <w:rPr>
                <w:rFonts w:ascii="宋体" w:hAnsi="宋体"/>
                <w:b/>
                <w:bCs/>
                <w:sz w:val="30"/>
                <w:szCs w:val="30"/>
              </w:rPr>
            </w:pPr>
            <w:r>
              <w:rPr>
                <w:rFonts w:hint="eastAsia" w:ascii="宋体" w:hAnsi="宋体"/>
                <w:b/>
                <w:bCs/>
                <w:sz w:val="30"/>
                <w:szCs w:val="30"/>
              </w:rPr>
              <w:t>姓名</w:t>
            </w:r>
          </w:p>
        </w:tc>
        <w:tc>
          <w:tcPr>
            <w:tcW w:w="236" w:type="dxa"/>
          </w:tcPr>
          <w:p w14:paraId="7ACAAE1C">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4C864EF9">
            <w:pPr>
              <w:spacing w:line="240" w:lineRule="auto"/>
              <w:ind w:firstLine="600"/>
              <w:jc w:val="center"/>
              <w:rPr>
                <w:rFonts w:ascii="宋体" w:hAnsi="宋体"/>
                <w:sz w:val="30"/>
                <w:szCs w:val="30"/>
              </w:rPr>
            </w:pPr>
            <w:r>
              <w:rPr>
                <w:rFonts w:hint="eastAsia" w:ascii="宋体" w:hAnsi="宋体"/>
                <w:sz w:val="30"/>
                <w:szCs w:val="30"/>
              </w:rPr>
              <w:t>小三宋体居中</w:t>
            </w:r>
          </w:p>
        </w:tc>
      </w:tr>
      <w:tr w14:paraId="5C467C98">
        <w:tblPrEx>
          <w:tblCellMar>
            <w:top w:w="0" w:type="dxa"/>
            <w:left w:w="108" w:type="dxa"/>
            <w:bottom w:w="0" w:type="dxa"/>
            <w:right w:w="108" w:type="dxa"/>
          </w:tblCellMar>
        </w:tblPrEx>
        <w:trPr>
          <w:jc w:val="center"/>
        </w:trPr>
        <w:tc>
          <w:tcPr>
            <w:tcW w:w="2232" w:type="dxa"/>
            <w:vAlign w:val="center"/>
          </w:tcPr>
          <w:p w14:paraId="5ECD2750">
            <w:pPr>
              <w:spacing w:line="240" w:lineRule="auto"/>
              <w:ind w:firstLine="0" w:firstLineChars="0"/>
              <w:jc w:val="distribute"/>
              <w:rPr>
                <w:rFonts w:ascii="宋体" w:hAnsi="宋体"/>
                <w:b/>
                <w:bCs/>
                <w:sz w:val="30"/>
                <w:szCs w:val="30"/>
              </w:rPr>
            </w:pPr>
            <w:r>
              <w:rPr>
                <w:rFonts w:hint="eastAsia" w:ascii="宋体" w:hAnsi="宋体"/>
                <w:b/>
                <w:bCs/>
                <w:sz w:val="30"/>
                <w:szCs w:val="30"/>
              </w:rPr>
              <w:t>学院</w:t>
            </w:r>
          </w:p>
        </w:tc>
        <w:tc>
          <w:tcPr>
            <w:tcW w:w="236" w:type="dxa"/>
          </w:tcPr>
          <w:p w14:paraId="7F6A10BC">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2310F2FC">
            <w:pPr>
              <w:spacing w:line="240" w:lineRule="auto"/>
              <w:ind w:firstLine="600"/>
              <w:jc w:val="center"/>
              <w:rPr>
                <w:rFonts w:ascii="宋体" w:hAnsi="宋体"/>
                <w:sz w:val="30"/>
                <w:szCs w:val="30"/>
              </w:rPr>
            </w:pPr>
            <w:r>
              <w:rPr>
                <w:rFonts w:hint="eastAsia" w:ascii="宋体" w:hAnsi="宋体"/>
                <w:sz w:val="30"/>
                <w:szCs w:val="30"/>
              </w:rPr>
              <w:t>小三宋体居中</w:t>
            </w:r>
          </w:p>
        </w:tc>
      </w:tr>
      <w:tr w14:paraId="01C88664">
        <w:tblPrEx>
          <w:tblCellMar>
            <w:top w:w="0" w:type="dxa"/>
            <w:left w:w="108" w:type="dxa"/>
            <w:bottom w:w="0" w:type="dxa"/>
            <w:right w:w="108" w:type="dxa"/>
          </w:tblCellMar>
        </w:tblPrEx>
        <w:trPr>
          <w:jc w:val="center"/>
        </w:trPr>
        <w:tc>
          <w:tcPr>
            <w:tcW w:w="2232" w:type="dxa"/>
            <w:vAlign w:val="center"/>
          </w:tcPr>
          <w:p w14:paraId="1726C543">
            <w:pPr>
              <w:spacing w:line="240" w:lineRule="auto"/>
              <w:ind w:firstLine="0" w:firstLineChars="0"/>
              <w:jc w:val="distribute"/>
              <w:rPr>
                <w:rFonts w:ascii="宋体" w:hAnsi="宋体"/>
                <w:b/>
                <w:bCs/>
                <w:sz w:val="30"/>
                <w:szCs w:val="30"/>
              </w:rPr>
            </w:pPr>
            <w:r>
              <w:rPr>
                <w:rFonts w:hint="eastAsia" w:ascii="宋体" w:hAnsi="宋体"/>
                <w:b/>
                <w:bCs/>
                <w:sz w:val="30"/>
                <w:szCs w:val="30"/>
              </w:rPr>
              <w:t>专业</w:t>
            </w:r>
          </w:p>
        </w:tc>
        <w:tc>
          <w:tcPr>
            <w:tcW w:w="236" w:type="dxa"/>
          </w:tcPr>
          <w:p w14:paraId="456A6059">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1CFF1B56">
            <w:pPr>
              <w:spacing w:line="240" w:lineRule="auto"/>
              <w:ind w:firstLine="600"/>
              <w:jc w:val="center"/>
              <w:rPr>
                <w:rFonts w:ascii="宋体" w:hAnsi="宋体"/>
                <w:sz w:val="30"/>
                <w:szCs w:val="30"/>
              </w:rPr>
            </w:pPr>
            <w:r>
              <w:rPr>
                <w:rFonts w:hint="eastAsia" w:ascii="宋体" w:hAnsi="宋体"/>
                <w:sz w:val="30"/>
                <w:szCs w:val="30"/>
              </w:rPr>
              <w:t>小三宋体居中</w:t>
            </w:r>
          </w:p>
        </w:tc>
      </w:tr>
      <w:tr w14:paraId="563D4B28">
        <w:tblPrEx>
          <w:tblCellMar>
            <w:top w:w="0" w:type="dxa"/>
            <w:left w:w="108" w:type="dxa"/>
            <w:bottom w:w="0" w:type="dxa"/>
            <w:right w:w="108" w:type="dxa"/>
          </w:tblCellMar>
        </w:tblPrEx>
        <w:trPr>
          <w:jc w:val="center"/>
        </w:trPr>
        <w:tc>
          <w:tcPr>
            <w:tcW w:w="2232" w:type="dxa"/>
            <w:vAlign w:val="center"/>
          </w:tcPr>
          <w:p w14:paraId="04D85D22">
            <w:pPr>
              <w:spacing w:line="240" w:lineRule="auto"/>
              <w:ind w:firstLine="0" w:firstLineChars="0"/>
              <w:jc w:val="distribute"/>
              <w:rPr>
                <w:rFonts w:ascii="宋体" w:hAnsi="宋体"/>
                <w:b/>
                <w:bCs/>
                <w:sz w:val="30"/>
                <w:szCs w:val="30"/>
              </w:rPr>
            </w:pPr>
            <w:r>
              <w:rPr>
                <w:rFonts w:hint="eastAsia" w:ascii="宋体" w:hAnsi="宋体"/>
                <w:b/>
                <w:bCs/>
                <w:sz w:val="30"/>
                <w:szCs w:val="30"/>
              </w:rPr>
              <w:t>指导教师</w:t>
            </w:r>
          </w:p>
        </w:tc>
        <w:tc>
          <w:tcPr>
            <w:tcW w:w="236" w:type="dxa"/>
          </w:tcPr>
          <w:p w14:paraId="7B799AAC">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032FA799">
            <w:pPr>
              <w:spacing w:line="240" w:lineRule="auto"/>
              <w:ind w:firstLine="600"/>
              <w:jc w:val="center"/>
              <w:rPr>
                <w:rFonts w:ascii="宋体" w:hAnsi="宋体"/>
                <w:sz w:val="30"/>
                <w:szCs w:val="30"/>
              </w:rPr>
            </w:pPr>
            <w:r>
              <w:rPr>
                <w:rFonts w:hint="eastAsia" w:ascii="宋体" w:hAnsi="宋体"/>
                <w:sz w:val="30"/>
                <w:szCs w:val="30"/>
              </w:rPr>
              <w:t>小三宋体居中</w:t>
            </w:r>
          </w:p>
        </w:tc>
      </w:tr>
      <w:tr w14:paraId="124053F4">
        <w:tblPrEx>
          <w:tblCellMar>
            <w:top w:w="0" w:type="dxa"/>
            <w:left w:w="108" w:type="dxa"/>
            <w:bottom w:w="0" w:type="dxa"/>
            <w:right w:w="108" w:type="dxa"/>
          </w:tblCellMar>
        </w:tblPrEx>
        <w:trPr>
          <w:jc w:val="center"/>
        </w:trPr>
        <w:tc>
          <w:tcPr>
            <w:tcW w:w="2232" w:type="dxa"/>
            <w:vAlign w:val="center"/>
          </w:tcPr>
          <w:p w14:paraId="08792EAE">
            <w:pPr>
              <w:spacing w:line="240" w:lineRule="auto"/>
              <w:ind w:firstLine="0" w:firstLineChars="0"/>
              <w:jc w:val="distribute"/>
              <w:rPr>
                <w:rFonts w:ascii="宋体" w:hAnsi="宋体"/>
                <w:b/>
                <w:bCs/>
                <w:sz w:val="30"/>
                <w:szCs w:val="30"/>
              </w:rPr>
            </w:pPr>
            <w:r>
              <w:rPr>
                <w:rFonts w:hint="eastAsia" w:ascii="宋体" w:hAnsi="宋体"/>
                <w:b/>
                <w:bCs/>
                <w:sz w:val="30"/>
                <w:szCs w:val="30"/>
              </w:rPr>
              <w:t>指导教师职称</w:t>
            </w:r>
          </w:p>
        </w:tc>
        <w:tc>
          <w:tcPr>
            <w:tcW w:w="236" w:type="dxa"/>
          </w:tcPr>
          <w:p w14:paraId="2C0077F8">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290725C2">
            <w:pPr>
              <w:spacing w:line="240" w:lineRule="auto"/>
              <w:ind w:firstLine="600"/>
              <w:jc w:val="center"/>
              <w:rPr>
                <w:rFonts w:ascii="宋体" w:hAnsi="宋体"/>
                <w:sz w:val="30"/>
                <w:szCs w:val="30"/>
              </w:rPr>
            </w:pPr>
            <w:r>
              <w:rPr>
                <w:rFonts w:hint="eastAsia" w:ascii="宋体" w:hAnsi="宋体"/>
                <w:sz w:val="30"/>
                <w:szCs w:val="30"/>
              </w:rPr>
              <w:t>小三宋体居中</w:t>
            </w:r>
          </w:p>
        </w:tc>
      </w:tr>
    </w:tbl>
    <w:p w14:paraId="48E16E43">
      <w:pPr>
        <w:adjustRightInd w:val="0"/>
        <w:snapToGrid w:val="0"/>
        <w:spacing w:line="480" w:lineRule="auto"/>
        <w:ind w:firstLine="301" w:firstLineChars="100"/>
        <w:rPr>
          <w:b/>
          <w:bCs/>
          <w:sz w:val="30"/>
        </w:rPr>
      </w:pPr>
    </w:p>
    <w:p w14:paraId="0B4FEA24">
      <w:pPr>
        <w:ind w:firstLine="640"/>
        <w:jc w:val="center"/>
        <w:rPr>
          <w:rFonts w:ascii="宋体" w:hAnsi="宋体"/>
          <w:sz w:val="32"/>
        </w:rPr>
      </w:pPr>
    </w:p>
    <w:p w14:paraId="13D62CD7">
      <w:pPr>
        <w:ind w:firstLine="640"/>
        <w:jc w:val="center"/>
        <w:rPr>
          <w:rFonts w:ascii="宋体" w:hAnsi="宋体"/>
          <w:sz w:val="32"/>
        </w:rPr>
      </w:pPr>
      <w:r>
        <w:rPr>
          <w:rFonts w:hint="eastAsia" w:ascii="宋体" w:hAnsi="宋体"/>
          <w:sz w:val="32"/>
        </w:rPr>
        <w:t xml:space="preserve">年 </w:t>
      </w:r>
      <w:r>
        <w:rPr>
          <w:rFonts w:ascii="宋体" w:hAnsi="宋体"/>
          <w:sz w:val="32"/>
        </w:rPr>
        <w:t xml:space="preserve">   </w:t>
      </w:r>
      <w:r>
        <w:rPr>
          <w:rFonts w:hint="eastAsia" w:ascii="宋体" w:hAnsi="宋体"/>
          <w:sz w:val="32"/>
        </w:rPr>
        <w:t xml:space="preserve">月 </w:t>
      </w:r>
      <w:r>
        <w:rPr>
          <w:rFonts w:ascii="宋体" w:hAnsi="宋体"/>
          <w:sz w:val="32"/>
        </w:rPr>
        <w:t xml:space="preserve">   </w:t>
      </w:r>
      <w:r>
        <w:rPr>
          <w:rFonts w:hint="eastAsia" w:ascii="宋体" w:hAnsi="宋体"/>
          <w:sz w:val="32"/>
        </w:rPr>
        <w:t>日</w:t>
      </w:r>
    </w:p>
    <w:p w14:paraId="1A82EBB4">
      <w:pPr>
        <w:pStyle w:val="50"/>
        <w:spacing w:before="156" w:after="156"/>
      </w:pPr>
    </w:p>
    <w:p w14:paraId="0CECBEA0">
      <w:pPr>
        <w:pStyle w:val="50"/>
        <w:spacing w:before="156" w:after="156"/>
      </w:pPr>
    </w:p>
    <w:p w14:paraId="6AC92E1B">
      <w:pPr>
        <w:pStyle w:val="50"/>
        <w:spacing w:before="156" w:after="156"/>
        <w:sectPr>
          <w:headerReference r:id="rId6" w:type="first"/>
          <w:footerReference r:id="rId8" w:type="first"/>
          <w:headerReference r:id="rId5" w:type="default"/>
          <w:footerReference r:id="rId7" w:type="even"/>
          <w:endnotePr>
            <w:numFmt w:val="decimal"/>
          </w:endnotePr>
          <w:pgSz w:w="11906" w:h="16838"/>
          <w:pgMar w:top="1701" w:right="1418" w:bottom="1134" w:left="1701" w:header="1134" w:footer="567" w:gutter="0"/>
          <w:pgNumType w:fmt="upperRoman" w:start="1"/>
          <w:cols w:space="720" w:num="1"/>
          <w:docGrid w:type="lines" w:linePitch="312" w:charSpace="0"/>
        </w:sectPr>
      </w:pPr>
    </w:p>
    <w:p w14:paraId="2B9929B0">
      <w:pPr>
        <w:pStyle w:val="50"/>
        <w:spacing w:before="156" w:after="156"/>
      </w:pPr>
      <w:r>
        <w:t>独创性（或创新性）声明</w:t>
      </w:r>
    </w:p>
    <w:p w14:paraId="2DE121DA">
      <w:r>
        <w:t>本人声明所呈交的</w:t>
      </w:r>
      <w:r>
        <w:rPr>
          <w:rFonts w:hint="eastAsia"/>
        </w:rPr>
        <w:t>毕业设计（</w:t>
      </w:r>
      <w:r>
        <w:t>论文</w:t>
      </w:r>
      <w:r>
        <w:rPr>
          <w:rFonts w:hint="eastAsia"/>
        </w:rPr>
        <w:t>）</w:t>
      </w:r>
      <w:r>
        <w:t>是我个人在导师指导下进行的</w:t>
      </w:r>
      <w:r>
        <w:rPr>
          <w:rFonts w:hint="eastAsia"/>
        </w:rPr>
        <w:t>设计</w:t>
      </w:r>
      <w:r>
        <w:t>工作及取得的</w:t>
      </w:r>
      <w:r>
        <w:rPr>
          <w:rFonts w:hint="eastAsia"/>
        </w:rPr>
        <w:t>设计</w:t>
      </w:r>
      <w:r>
        <w:t>成果。尽我所知，除了文中特别加以标注和致谢中所罗列的内容以外，</w:t>
      </w:r>
      <w:r>
        <w:rPr>
          <w:rFonts w:hint="eastAsia"/>
        </w:rPr>
        <w:t>毕业设计（</w:t>
      </w:r>
      <w:r>
        <w:t>论文</w:t>
      </w:r>
      <w:r>
        <w:rPr>
          <w:rFonts w:hint="eastAsia"/>
        </w:rPr>
        <w:t>）</w:t>
      </w:r>
      <w:r>
        <w:t>中不包含其他人已经发表或撰写过的</w:t>
      </w:r>
      <w:r>
        <w:rPr>
          <w:rFonts w:hint="eastAsia"/>
        </w:rPr>
        <w:t>设计</w:t>
      </w:r>
      <w:r>
        <w:t>成果；也不包含为获得</w:t>
      </w:r>
      <w:r>
        <w:rPr>
          <w:rFonts w:hint="eastAsia"/>
        </w:rPr>
        <w:t>桂林电子科技大学</w:t>
      </w:r>
      <w:r>
        <w:t>或其它教育机构的学位或证书而使用过的材料。与我一同工作的</w:t>
      </w:r>
      <w:r>
        <w:rPr>
          <w:rFonts w:hint="eastAsia"/>
        </w:rPr>
        <w:t>合作者</w:t>
      </w:r>
      <w:r>
        <w:t>对本</w:t>
      </w:r>
      <w:r>
        <w:rPr>
          <w:rFonts w:hint="eastAsia"/>
        </w:rPr>
        <w:t>设计</w:t>
      </w:r>
      <w:r>
        <w:t xml:space="preserve">所做的任何贡献均已在文中做了明确的说明并表示了谢意。 </w:t>
      </w:r>
    </w:p>
    <w:p w14:paraId="30DC64AA">
      <w:r>
        <w:rPr>
          <w:rFonts w:hint="eastAsia"/>
        </w:rPr>
        <w:t>毕业设计（</w:t>
      </w:r>
      <w:r>
        <w:t>论文</w:t>
      </w:r>
      <w:r>
        <w:rPr>
          <w:rFonts w:hint="eastAsia"/>
        </w:rPr>
        <w:t>）</w:t>
      </w:r>
      <w:r>
        <w:t xml:space="preserve">与资料若有不实之处，本人承担一切相关责任。 </w:t>
      </w:r>
    </w:p>
    <w:p w14:paraId="120E97A4">
      <w:r>
        <w:t xml:space="preserve">本人签名： </w:t>
      </w:r>
      <w:r>
        <w:rPr>
          <w:rFonts w:hint="eastAsia"/>
        </w:rPr>
        <w:tab/>
      </w:r>
      <w:r>
        <w:rPr>
          <w:rFonts w:hint="eastAsia"/>
        </w:rPr>
        <w:tab/>
      </w:r>
      <w:r>
        <w:rPr>
          <w:rFonts w:hint="eastAsia"/>
        </w:rPr>
        <w:tab/>
      </w:r>
      <w:r>
        <w:rPr>
          <w:rFonts w:hint="eastAsia"/>
        </w:rPr>
        <w:tab/>
      </w:r>
      <w:r>
        <w:t>日期</w:t>
      </w:r>
      <w:r>
        <w:rPr>
          <w:rFonts w:hint="eastAsia"/>
        </w:rPr>
        <w:t>：</w:t>
      </w:r>
      <w:r>
        <w:t xml:space="preserve"> </w:t>
      </w:r>
    </w:p>
    <w:p w14:paraId="54DC25CD">
      <w:pPr>
        <w:spacing w:line="360" w:lineRule="auto"/>
        <w:ind w:firstLine="562"/>
        <w:rPr>
          <w:rFonts w:ascii="Verdana" w:hAnsi="Verdana"/>
          <w:b/>
          <w:color w:val="111111"/>
          <w:sz w:val="28"/>
        </w:rPr>
      </w:pPr>
    </w:p>
    <w:p w14:paraId="1CA2FE4B">
      <w:pPr>
        <w:pStyle w:val="50"/>
        <w:spacing w:before="156" w:after="156"/>
      </w:pPr>
      <w:r>
        <w:t>关于</w:t>
      </w:r>
      <w:r>
        <w:rPr>
          <w:rFonts w:hint="eastAsia"/>
        </w:rPr>
        <w:t>毕业设计（论文）</w:t>
      </w:r>
      <w:r>
        <w:t xml:space="preserve">使用授权的说明 </w:t>
      </w:r>
    </w:p>
    <w:p w14:paraId="34024E66">
      <w:r>
        <w:rPr>
          <w:rFonts w:hint="eastAsia"/>
        </w:rPr>
        <w:t xml:space="preserve">    </w:t>
      </w:r>
      <w:r>
        <w:t>本人完全了解</w:t>
      </w:r>
      <w:r>
        <w:rPr>
          <w:rFonts w:hint="eastAsia"/>
        </w:rPr>
        <w:t>桂林电子科技大学</w:t>
      </w:r>
      <w:r>
        <w:t>有关保留和使用</w:t>
      </w:r>
      <w:r>
        <w:rPr>
          <w:rFonts w:hint="eastAsia"/>
        </w:rPr>
        <w:t>毕业设计（论文）</w:t>
      </w:r>
      <w:r>
        <w:t>的规定，即：</w:t>
      </w:r>
      <w:r>
        <w:rPr>
          <w:rFonts w:hint="eastAsia"/>
        </w:rPr>
        <w:t>毕业设计</w:t>
      </w:r>
      <w:r>
        <w:t>工作的知识产权单位属</w:t>
      </w:r>
      <w:r>
        <w:rPr>
          <w:rFonts w:hint="eastAsia"/>
        </w:rPr>
        <w:t>桂林电子科技大学</w:t>
      </w:r>
      <w:r>
        <w:t>。学校有权保留送交</w:t>
      </w:r>
      <w:r>
        <w:rPr>
          <w:rFonts w:hint="eastAsia"/>
        </w:rPr>
        <w:t>毕业设计（论文）</w:t>
      </w:r>
      <w:r>
        <w:t>的复印件</w:t>
      </w:r>
      <w:r>
        <w:rPr>
          <w:rFonts w:hint="eastAsia"/>
        </w:rPr>
        <w:t>或者按照教育部本科毕业设计（论文）抽查要求提交的电子版</w:t>
      </w:r>
      <w:r>
        <w:t>，允许查阅和借阅</w:t>
      </w:r>
      <w:r>
        <w:rPr>
          <w:rFonts w:hint="eastAsia"/>
        </w:rPr>
        <w:t>毕业设计（论文）</w:t>
      </w:r>
      <w:r>
        <w:t>；学校可以公布</w:t>
      </w:r>
      <w:r>
        <w:rPr>
          <w:rFonts w:hint="eastAsia"/>
        </w:rPr>
        <w:t>毕业设计（论文）</w:t>
      </w:r>
      <w:r>
        <w:t>的全部或部分内容，可以允许采用影印、缩印或其它复制手段保存</w:t>
      </w:r>
      <w:r>
        <w:rPr>
          <w:rFonts w:hint="eastAsia"/>
        </w:rPr>
        <w:t>毕业设计（论文）</w:t>
      </w:r>
      <w:r>
        <w:t>。</w:t>
      </w:r>
    </w:p>
    <w:p w14:paraId="57868003"/>
    <w:p w14:paraId="5DE9CE93">
      <w:r>
        <w:t xml:space="preserve">本人签名： </w:t>
      </w:r>
      <w:r>
        <w:rPr>
          <w:rFonts w:hint="eastAsia"/>
        </w:rPr>
        <w:tab/>
      </w:r>
      <w:r>
        <w:rPr>
          <w:rFonts w:hint="eastAsia"/>
        </w:rPr>
        <w:tab/>
      </w:r>
      <w:r>
        <w:rPr>
          <w:rFonts w:hint="eastAsia"/>
        </w:rPr>
        <w:tab/>
      </w:r>
      <w:r>
        <w:rPr>
          <w:rFonts w:hint="eastAsia"/>
        </w:rPr>
        <w:tab/>
      </w:r>
      <w:r>
        <w:t>日期：</w:t>
      </w:r>
    </w:p>
    <w:p w14:paraId="6DA6D549">
      <w:pPr>
        <w:spacing w:line="360" w:lineRule="auto"/>
      </w:pPr>
      <w:r>
        <w:t xml:space="preserve">导师签名： </w:t>
      </w:r>
      <w:r>
        <w:rPr>
          <w:rFonts w:hint="eastAsia"/>
        </w:rPr>
        <w:tab/>
      </w:r>
      <w:r>
        <w:rPr>
          <w:rFonts w:hint="eastAsia"/>
        </w:rPr>
        <w:tab/>
      </w:r>
      <w:r>
        <w:rPr>
          <w:rFonts w:hint="eastAsia"/>
        </w:rPr>
        <w:tab/>
      </w:r>
      <w:r>
        <w:rPr>
          <w:rFonts w:hint="eastAsia"/>
        </w:rPr>
        <w:tab/>
      </w:r>
      <w:r>
        <w:t>日期</w:t>
      </w:r>
      <w:r>
        <w:rPr>
          <w:rFonts w:hint="eastAsia"/>
        </w:rPr>
        <w:t>：</w:t>
      </w:r>
    </w:p>
    <w:p w14:paraId="34514356">
      <w:pPr>
        <w:spacing w:line="360" w:lineRule="auto"/>
      </w:pPr>
    </w:p>
    <w:p w14:paraId="2C9110C9">
      <w:pPr>
        <w:spacing w:line="360" w:lineRule="auto"/>
      </w:pPr>
    </w:p>
    <w:p w14:paraId="543DC0FD">
      <w:pPr>
        <w:pStyle w:val="60"/>
        <w:sectPr>
          <w:footerReference r:id="rId9" w:type="default"/>
          <w:endnotePr>
            <w:numFmt w:val="decimal"/>
          </w:endnotePr>
          <w:type w:val="oddPage"/>
          <w:pgSz w:w="11906" w:h="16838"/>
          <w:pgMar w:top="1701" w:right="1418" w:bottom="1134" w:left="1701" w:header="1134" w:footer="567" w:gutter="0"/>
          <w:pgNumType w:fmt="upperRoman" w:start="1"/>
          <w:cols w:space="720" w:num="1"/>
          <w:docGrid w:type="lines" w:linePitch="312" w:charSpace="0"/>
        </w:sectPr>
      </w:pPr>
      <w:bookmarkStart w:id="0" w:name="_Toc17434"/>
    </w:p>
    <w:p w14:paraId="60219F2C">
      <w:pPr>
        <w:pStyle w:val="60"/>
      </w:pPr>
      <w:bookmarkStart w:id="1" w:name="_Toc772"/>
      <w:r>
        <w:rPr>
          <w:rFonts w:hint="eastAsia"/>
        </w:rPr>
        <w:t>摘要</w:t>
      </w:r>
      <w:bookmarkEnd w:id="0"/>
      <w:bookmarkEnd w:id="1"/>
    </w:p>
    <w:p w14:paraId="5F9760F2">
      <w:pPr>
        <w:bidi w:val="0"/>
        <w:rPr>
          <w:rFonts w:hint="eastAsia"/>
          <w:lang w:val="en-US" w:eastAsia="zh-CN"/>
        </w:rPr>
      </w:pPr>
      <w:r>
        <w:rPr>
          <w:rFonts w:hint="eastAsia"/>
          <w:lang w:val="en-US" w:eastAsia="zh-CN"/>
        </w:rPr>
        <w:t>针对现代都市人群普遍面临的睡眠障碍、焦虑症状及专注力不足等心理健康问题，设计一款便携式白噪音疗愈音箱，以解决传统白噪音播放器功能单一、交互不便、场景适配性弱等缺陷。</w:t>
      </w:r>
    </w:p>
    <w:p w14:paraId="5ACE4E86">
      <w:pPr>
        <w:bidi w:val="0"/>
        <w:rPr>
          <w:rFonts w:hint="eastAsia"/>
          <w:lang w:val="en-US" w:eastAsia="zh-CN"/>
        </w:rPr>
      </w:pPr>
      <w:r>
        <w:rPr>
          <w:rFonts w:hint="eastAsia"/>
          <w:lang w:val="en-US" w:eastAsia="zh-CN"/>
        </w:rPr>
        <w:t>本系统以STM32F103单片机为控制核心，集成LCD电容式触摸屏、WS2812可调夜灯、数字功放音频输出及蓝牙通信模块，实现白噪音音频播放、灯光颜色与亮度调节、TF卡存储扩展与多档位定时关闭等核心功能；采用本地触控与蓝牙APP双重交互模式，设计助眠、专注等多场景化音效与灯效组合方案；实现一款集便携性、智能交互、场景化疗愈于一体的白噪音疗愈音箱，支持一键切换不同疗愈模式，具备良好的智能化交互流畅性与场景适配能力。</w:t>
      </w:r>
    </w:p>
    <w:p w14:paraId="0FA777ED">
      <w:pPr>
        <w:bidi w:val="0"/>
        <w:rPr>
          <w:rFonts w:hint="eastAsia"/>
          <w:lang w:val="en-US" w:eastAsia="zh-CN"/>
        </w:rPr>
      </w:pPr>
      <w:r>
        <w:rPr>
          <w:rFonts w:hint="eastAsia"/>
          <w:lang w:val="en-US" w:eastAsia="zh-CN"/>
        </w:rPr>
        <w:tab/>
      </w:r>
      <w:r>
        <w:rPr>
          <w:rFonts w:hint="eastAsia"/>
          <w:lang w:val="en-US" w:eastAsia="zh-CN"/>
        </w:rPr>
        <w:t>该系统通过多模态感官融合与智能化场景配置，为现代人应对睡眠障碍、缓解焦虑情绪、提升专注力提供了有效的辅助疗愈手段，在便携式心理健康辅助设备领域具有较好的应用前景。</w:t>
      </w:r>
    </w:p>
    <w:p w14:paraId="4355229B">
      <w:pPr>
        <w:pStyle w:val="62"/>
      </w:pPr>
    </w:p>
    <w:p w14:paraId="06AADC2D">
      <w:pPr>
        <w:spacing w:line="400" w:lineRule="atLeast"/>
        <w:rPr>
          <w:rFonts w:hint="eastAsia" w:ascii="宋体" w:hAnsi="宋体"/>
        </w:rPr>
      </w:pPr>
      <w:r>
        <w:rPr>
          <w:rFonts w:hint="eastAsia" w:ascii="宋体" w:hAnsi="宋体"/>
          <w:b/>
          <w:bCs/>
        </w:rPr>
        <w:t>关键词：</w:t>
      </w:r>
      <w:r>
        <w:rPr>
          <w:rFonts w:hint="eastAsia" w:ascii="宋体" w:hAnsi="宋体"/>
          <w:lang w:val="en-US" w:eastAsia="zh-CN"/>
        </w:rPr>
        <w:t>白噪音疗愈；STM32F103；场景化；蓝牙通信；智能化交互；</w:t>
      </w:r>
    </w:p>
    <w:p w14:paraId="596C1CC0">
      <w:pPr>
        <w:rPr>
          <w:color w:val="FF0000"/>
        </w:rPr>
      </w:pPr>
    </w:p>
    <w:p w14:paraId="7A495769">
      <w:pPr>
        <w:spacing w:line="400" w:lineRule="atLeast"/>
        <w:ind w:left="0" w:leftChars="0" w:firstLine="0" w:firstLineChars="0"/>
        <w:rPr>
          <w:rFonts w:ascii="宋体" w:hAnsi="宋体"/>
        </w:rPr>
        <w:sectPr>
          <w:headerReference r:id="rId10" w:type="default"/>
          <w:endnotePr>
            <w:numFmt w:val="decimal"/>
          </w:endnotePr>
          <w:type w:val="oddPage"/>
          <w:pgSz w:w="11906" w:h="16838"/>
          <w:pgMar w:top="1701" w:right="1418" w:bottom="1134" w:left="1701" w:header="1134" w:footer="567" w:gutter="0"/>
          <w:pgNumType w:fmt="upperRoman" w:start="1"/>
          <w:cols w:space="720" w:num="1"/>
          <w:docGrid w:type="lines" w:linePitch="312" w:charSpace="0"/>
        </w:sectPr>
      </w:pPr>
    </w:p>
    <w:p w14:paraId="6AAB418A">
      <w:pPr>
        <w:pStyle w:val="59"/>
      </w:pPr>
      <w:bookmarkStart w:id="2" w:name="_Toc21503"/>
      <w:bookmarkStart w:id="3" w:name="_Toc11395"/>
      <w:r>
        <w:t>Abstract</w:t>
      </w:r>
      <w:bookmarkEnd w:id="2"/>
      <w:bookmarkEnd w:id="3"/>
    </w:p>
    <w:p w14:paraId="2CB3AEA5">
      <w:pPr>
        <w:ind w:firstLine="480" w:firstLineChars="200"/>
        <w:rPr>
          <w:rFonts w:hint="eastAsia"/>
        </w:rPr>
      </w:pPr>
      <w:r>
        <w:rPr>
          <w:rFonts w:hint="eastAsia"/>
        </w:rPr>
        <w:t>address the common mental health problems faced by modern urban residents, such as sleep disorders, anxiety symptoms, and lack of concentration, a portable white noise healing speaker has been designed to solve the shortcomings of traditional white noise players, including single-functionality, inconvenient interaction, and weak scene adaptability.</w:t>
      </w:r>
    </w:p>
    <w:p w14:paraId="6479CC7E">
      <w:pPr>
        <w:ind w:firstLine="480" w:firstLineChars="200"/>
        <w:rPr>
          <w:rFonts w:hint="eastAsia"/>
        </w:rPr>
      </w:pPr>
      <w:r>
        <w:rPr>
          <w:rFonts w:hint="eastAsia"/>
        </w:rPr>
        <w:t>This system uses the STM32F103 microcontroller as the control core, integrating an LCD capacitive touch screen, WS2812 adjustable night light, digital power amplifier audio output, and Bluetooth communication module, to achieve core functions such as white noise audio playback, adjustment of light color and brightness, TF card storage expansion, and multi-level timed shutdown; it adopts a dual interaction mode of local touch control and Bluetooth APP, and designs multi-scenarioized sound and light effect combinations for relaxation, concentration, etc.; it realizes a white noise healing speaker that integrates portability, intelligent interaction, and scene-based healing therapy, supporting one-click switching between different healing modes and having good intelligent interaction smoothness and scene adaptability.</w:t>
      </w:r>
    </w:p>
    <w:p w14:paraId="086F57B2">
      <w:pPr>
        <w:ind w:firstLine="480" w:firstLineChars="200"/>
        <w:rPr>
          <w:rFonts w:hint="eastAsia"/>
        </w:rPr>
      </w:pPr>
      <w:r>
        <w:rPr>
          <w:rFonts w:hint="eastAsia"/>
        </w:rPr>
        <w:t>This system provides effective auxiliary healing means for modern people to deal with sleep disorders, relieve anxiety, and enhance concentration through multimodal sensory integration and intelligent scene configuration. It has a good application prospect in the field of portable mental health assistance devices.</w:t>
      </w:r>
    </w:p>
    <w:p w14:paraId="24357892">
      <w:pPr>
        <w:pStyle w:val="62"/>
        <w:ind w:left="0" w:leftChars="0" w:firstLine="0" w:firstLineChars="0"/>
      </w:pPr>
    </w:p>
    <w:p w14:paraId="325F4D56">
      <w:pPr>
        <w:ind w:firstLine="482"/>
        <w:rPr>
          <w:rFonts w:hint="eastAsia"/>
        </w:rPr>
      </w:pPr>
      <w:r>
        <w:rPr>
          <w:b/>
        </w:rPr>
        <w:t>K</w:t>
      </w:r>
      <w:r>
        <w:rPr>
          <w:rFonts w:hint="eastAsia"/>
          <w:b/>
        </w:rPr>
        <w:t xml:space="preserve">eywords: </w:t>
      </w:r>
      <w:r>
        <w:rPr>
          <w:rFonts w:hint="eastAsia"/>
        </w:rPr>
        <w:t>White noise therapy; STM32F103; Scenario-based; Bluetooth communication; Intelligent interaction;</w:t>
      </w:r>
    </w:p>
    <w:p w14:paraId="515E64CA"/>
    <w:p w14:paraId="2D4D6C8E"/>
    <w:p w14:paraId="0E4A4EE4">
      <w:pPr>
        <w:sectPr>
          <w:headerReference r:id="rId11" w:type="default"/>
          <w:headerReference r:id="rId12" w:type="even"/>
          <w:endnotePr>
            <w:numFmt w:val="decimal"/>
          </w:endnotePr>
          <w:pgSz w:w="11906" w:h="16838"/>
          <w:pgMar w:top="1701" w:right="1418" w:bottom="1134" w:left="1701" w:header="1134" w:footer="567" w:gutter="0"/>
          <w:pgNumType w:fmt="upperRoman" w:start="2"/>
          <w:cols w:space="720" w:num="1"/>
          <w:docGrid w:type="lines" w:linePitch="312" w:charSpace="0"/>
        </w:sectPr>
      </w:pPr>
    </w:p>
    <w:p w14:paraId="53C1495C">
      <w:pPr>
        <w:pStyle w:val="51"/>
        <w:rPr>
          <w:rFonts w:hint="default"/>
        </w:rPr>
      </w:pPr>
      <w:bookmarkStart w:id="4" w:name="_Toc5598"/>
      <w:r>
        <w:t>目录</w:t>
      </w:r>
      <w:bookmarkEnd w:id="4"/>
    </w:p>
    <w:p w14:paraId="282AF8F6">
      <w:pPr>
        <w:pStyle w:val="19"/>
        <w:tabs>
          <w:tab w:val="right" w:leader="dot" w:pos="8787"/>
        </w:tabs>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_Toc772 </w:instrText>
      </w:r>
      <w:r>
        <w:fldChar w:fldCharType="separate"/>
      </w:r>
      <w:r>
        <w:rPr>
          <w:rFonts w:hint="eastAsia"/>
        </w:rPr>
        <w:t>摘要</w:t>
      </w:r>
      <w:r>
        <w:tab/>
      </w:r>
      <w:r>
        <w:fldChar w:fldCharType="begin"/>
      </w:r>
      <w:r>
        <w:instrText xml:space="preserve"> PAGEREF _Toc772 \h </w:instrText>
      </w:r>
      <w:r>
        <w:fldChar w:fldCharType="separate"/>
      </w:r>
      <w:r>
        <w:t>I</w:t>
      </w:r>
      <w:r>
        <w:fldChar w:fldCharType="end"/>
      </w:r>
      <w:r>
        <w:fldChar w:fldCharType="end"/>
      </w:r>
    </w:p>
    <w:p w14:paraId="476A12C2">
      <w:pPr>
        <w:pStyle w:val="19"/>
        <w:tabs>
          <w:tab w:val="right" w:leader="dot" w:pos="8787"/>
        </w:tabs>
      </w:pPr>
      <w:r>
        <w:fldChar w:fldCharType="begin"/>
      </w:r>
      <w:r>
        <w:instrText xml:space="preserve"> HYPERLINK \l _Toc21503 </w:instrText>
      </w:r>
      <w:r>
        <w:fldChar w:fldCharType="separate"/>
      </w:r>
      <w:r>
        <w:t>Abstract</w:t>
      </w:r>
      <w:r>
        <w:tab/>
      </w:r>
      <w:r>
        <w:fldChar w:fldCharType="begin"/>
      </w:r>
      <w:r>
        <w:instrText xml:space="preserve"> PAGEREF _Toc21503 \h </w:instrText>
      </w:r>
      <w:r>
        <w:fldChar w:fldCharType="separate"/>
      </w:r>
      <w:r>
        <w:t>II</w:t>
      </w:r>
      <w:r>
        <w:fldChar w:fldCharType="end"/>
      </w:r>
      <w:r>
        <w:fldChar w:fldCharType="end"/>
      </w:r>
    </w:p>
    <w:p w14:paraId="7BE9E31B">
      <w:pPr>
        <w:pStyle w:val="19"/>
        <w:tabs>
          <w:tab w:val="right" w:leader="dot" w:pos="8787"/>
        </w:tabs>
      </w:pPr>
      <w:r>
        <w:fldChar w:fldCharType="begin"/>
      </w:r>
      <w:r>
        <w:instrText xml:space="preserve"> HYPERLINK \l _Toc31917 </w:instrText>
      </w:r>
      <w:r>
        <w:fldChar w:fldCharType="separate"/>
      </w:r>
      <w:r>
        <w:rPr>
          <w:rFonts w:hint="eastAsia"/>
        </w:rPr>
        <w:t>第一章 绪论</w:t>
      </w:r>
      <w:r>
        <w:tab/>
      </w:r>
      <w:r>
        <w:fldChar w:fldCharType="begin"/>
      </w:r>
      <w:r>
        <w:instrText xml:space="preserve"> PAGEREF _Toc31917 \h </w:instrText>
      </w:r>
      <w:r>
        <w:fldChar w:fldCharType="separate"/>
      </w:r>
      <w:r>
        <w:t>1</w:t>
      </w:r>
      <w:r>
        <w:fldChar w:fldCharType="end"/>
      </w:r>
      <w:r>
        <w:fldChar w:fldCharType="end"/>
      </w:r>
    </w:p>
    <w:p w14:paraId="150BD86A">
      <w:pPr>
        <w:pStyle w:val="21"/>
        <w:tabs>
          <w:tab w:val="right" w:leader="dot" w:pos="8787"/>
        </w:tabs>
      </w:pPr>
      <w:r>
        <w:fldChar w:fldCharType="begin"/>
      </w:r>
      <w:r>
        <w:instrText xml:space="preserve"> HYPERLINK \l _Toc22259 </w:instrText>
      </w:r>
      <w:r>
        <w:fldChar w:fldCharType="separate"/>
      </w:r>
      <w:r>
        <w:rPr>
          <w:rFonts w:hint="eastAsia"/>
        </w:rPr>
        <w:t>§1.1 课题的研究背景与意义</w:t>
      </w:r>
      <w:r>
        <w:tab/>
      </w:r>
      <w:r>
        <w:fldChar w:fldCharType="begin"/>
      </w:r>
      <w:r>
        <w:instrText xml:space="preserve"> PAGEREF _Toc22259 \h </w:instrText>
      </w:r>
      <w:r>
        <w:fldChar w:fldCharType="separate"/>
      </w:r>
      <w:r>
        <w:t>1</w:t>
      </w:r>
      <w:r>
        <w:fldChar w:fldCharType="end"/>
      </w:r>
      <w:r>
        <w:fldChar w:fldCharType="end"/>
      </w:r>
    </w:p>
    <w:p w14:paraId="713A14DC">
      <w:pPr>
        <w:pStyle w:val="15"/>
        <w:tabs>
          <w:tab w:val="right" w:leader="dot" w:pos="8787"/>
        </w:tabs>
      </w:pPr>
      <w:r>
        <w:fldChar w:fldCharType="begin"/>
      </w:r>
      <w:r>
        <w:instrText xml:space="preserve"> HYPERLINK \l _Toc5536 </w:instrText>
      </w:r>
      <w:r>
        <w:fldChar w:fldCharType="separate"/>
      </w:r>
      <w:r>
        <w:rPr>
          <w:rFonts w:hint="eastAsia"/>
        </w:rPr>
        <w:t xml:space="preserve">§1.1.1 </w:t>
      </w:r>
      <w:r>
        <w:rPr>
          <w:rFonts w:hint="eastAsia"/>
          <w:lang w:val="en-US" w:eastAsia="zh-CN"/>
        </w:rPr>
        <w:t>白噪音疗愈音箱国内外</w:t>
      </w:r>
      <w:r>
        <w:rPr>
          <w:rFonts w:hint="eastAsia"/>
        </w:rPr>
        <w:t>研究现状</w:t>
      </w:r>
      <w:r>
        <w:tab/>
      </w:r>
      <w:r>
        <w:fldChar w:fldCharType="begin"/>
      </w:r>
      <w:r>
        <w:instrText xml:space="preserve"> PAGEREF _Toc5536 \h </w:instrText>
      </w:r>
      <w:r>
        <w:fldChar w:fldCharType="separate"/>
      </w:r>
      <w:r>
        <w:t>1</w:t>
      </w:r>
      <w:r>
        <w:fldChar w:fldCharType="end"/>
      </w:r>
      <w:r>
        <w:fldChar w:fldCharType="end"/>
      </w:r>
    </w:p>
    <w:p w14:paraId="78C4C433">
      <w:pPr>
        <w:pStyle w:val="15"/>
        <w:tabs>
          <w:tab w:val="right" w:leader="dot" w:pos="8787"/>
        </w:tabs>
      </w:pPr>
      <w:r>
        <w:fldChar w:fldCharType="begin"/>
      </w:r>
      <w:r>
        <w:instrText xml:space="preserve"> HYPERLINK \l _Toc20937 </w:instrText>
      </w:r>
      <w:r>
        <w:fldChar w:fldCharType="separate"/>
      </w:r>
      <w:r>
        <w:rPr>
          <w:rFonts w:hint="eastAsia"/>
        </w:rPr>
        <w:t>§1.1.2 研究的实用价值与现实意义</w:t>
      </w:r>
      <w:r>
        <w:tab/>
      </w:r>
      <w:r>
        <w:fldChar w:fldCharType="begin"/>
      </w:r>
      <w:r>
        <w:instrText xml:space="preserve"> PAGEREF _Toc20937 \h </w:instrText>
      </w:r>
      <w:r>
        <w:fldChar w:fldCharType="separate"/>
      </w:r>
      <w:r>
        <w:t>2</w:t>
      </w:r>
      <w:r>
        <w:fldChar w:fldCharType="end"/>
      </w:r>
      <w:r>
        <w:fldChar w:fldCharType="end"/>
      </w:r>
    </w:p>
    <w:p w14:paraId="6959F3DC">
      <w:pPr>
        <w:pStyle w:val="19"/>
        <w:tabs>
          <w:tab w:val="right" w:leader="dot" w:pos="8787"/>
        </w:tabs>
      </w:pPr>
      <w:r>
        <w:fldChar w:fldCharType="begin"/>
      </w:r>
      <w:r>
        <w:instrText xml:space="preserve"> HYPERLINK \l _Toc21169 </w:instrText>
      </w:r>
      <w:r>
        <w:fldChar w:fldCharType="separate"/>
      </w:r>
      <w:r>
        <w:rPr>
          <w:rFonts w:hint="eastAsia"/>
          <w:lang w:val="en-US" w:eastAsia="zh-CN"/>
        </w:rPr>
        <w:t>第二章 系统方案设计</w:t>
      </w:r>
      <w:r>
        <w:tab/>
      </w:r>
      <w:r>
        <w:fldChar w:fldCharType="begin"/>
      </w:r>
      <w:r>
        <w:instrText xml:space="preserve"> PAGEREF _Toc21169 \h </w:instrText>
      </w:r>
      <w:r>
        <w:fldChar w:fldCharType="separate"/>
      </w:r>
      <w:r>
        <w:t>3</w:t>
      </w:r>
      <w:r>
        <w:fldChar w:fldCharType="end"/>
      </w:r>
      <w:r>
        <w:fldChar w:fldCharType="end"/>
      </w:r>
    </w:p>
    <w:p w14:paraId="7F733C6C">
      <w:pPr>
        <w:pStyle w:val="21"/>
        <w:tabs>
          <w:tab w:val="right" w:leader="dot" w:pos="8787"/>
        </w:tabs>
      </w:pPr>
      <w:r>
        <w:fldChar w:fldCharType="begin"/>
      </w:r>
      <w:r>
        <w:instrText xml:space="preserve"> HYPERLINK \l _Toc5632 </w:instrText>
      </w:r>
      <w:r>
        <w:fldChar w:fldCharType="separate"/>
      </w:r>
      <w:r>
        <w:rPr>
          <w:rFonts w:hint="eastAsia"/>
        </w:rPr>
        <w:t>§2.1 系统设计目标</w:t>
      </w:r>
      <w:r>
        <w:tab/>
      </w:r>
      <w:r>
        <w:fldChar w:fldCharType="begin"/>
      </w:r>
      <w:r>
        <w:instrText xml:space="preserve"> PAGEREF _Toc5632 \h </w:instrText>
      </w:r>
      <w:r>
        <w:fldChar w:fldCharType="separate"/>
      </w:r>
      <w:r>
        <w:t>3</w:t>
      </w:r>
      <w:r>
        <w:fldChar w:fldCharType="end"/>
      </w:r>
      <w:r>
        <w:fldChar w:fldCharType="end"/>
      </w:r>
    </w:p>
    <w:p w14:paraId="4C0B3D4E">
      <w:pPr>
        <w:pStyle w:val="21"/>
        <w:tabs>
          <w:tab w:val="right" w:leader="dot" w:pos="8787"/>
        </w:tabs>
      </w:pPr>
      <w:r>
        <w:fldChar w:fldCharType="begin"/>
      </w:r>
      <w:r>
        <w:instrText xml:space="preserve"> HYPERLINK \l _Toc1908 </w:instrText>
      </w:r>
      <w:r>
        <w:fldChar w:fldCharType="separate"/>
      </w:r>
      <w:r>
        <w:rPr>
          <w:rFonts w:hint="eastAsia"/>
          <w:lang w:val="en-US" w:eastAsia="zh-CN"/>
        </w:rPr>
        <w:t xml:space="preserve">§2.2 </w:t>
      </w:r>
      <w:r>
        <w:rPr>
          <w:rFonts w:hint="eastAsia"/>
        </w:rPr>
        <w:t>系统</w:t>
      </w:r>
      <w:r>
        <w:rPr>
          <w:rFonts w:hint="eastAsia"/>
          <w:lang w:val="en-US" w:eastAsia="zh-CN"/>
        </w:rPr>
        <w:t>方案论证</w:t>
      </w:r>
      <w:r>
        <w:tab/>
      </w:r>
      <w:r>
        <w:fldChar w:fldCharType="begin"/>
      </w:r>
      <w:r>
        <w:instrText xml:space="preserve"> PAGEREF _Toc1908 \h </w:instrText>
      </w:r>
      <w:r>
        <w:fldChar w:fldCharType="separate"/>
      </w:r>
      <w:r>
        <w:t>3</w:t>
      </w:r>
      <w:r>
        <w:fldChar w:fldCharType="end"/>
      </w:r>
      <w:r>
        <w:fldChar w:fldCharType="end"/>
      </w:r>
    </w:p>
    <w:p w14:paraId="2AA23342">
      <w:pPr>
        <w:pStyle w:val="15"/>
        <w:tabs>
          <w:tab w:val="right" w:leader="dot" w:pos="8787"/>
        </w:tabs>
      </w:pPr>
      <w:r>
        <w:fldChar w:fldCharType="begin"/>
      </w:r>
      <w:r>
        <w:instrText xml:space="preserve"> HYPERLINK \l _Toc6304 </w:instrText>
      </w:r>
      <w:r>
        <w:fldChar w:fldCharType="separate"/>
      </w:r>
      <w:r>
        <w:rPr>
          <w:rFonts w:hint="eastAsia"/>
          <w:lang w:val="en-US" w:eastAsia="zh-CN"/>
        </w:rPr>
        <w:t>§2.2.1 核心控制单元</w:t>
      </w:r>
      <w:r>
        <w:tab/>
      </w:r>
      <w:r>
        <w:fldChar w:fldCharType="begin"/>
      </w:r>
      <w:r>
        <w:instrText xml:space="preserve"> PAGEREF _Toc6304 \h </w:instrText>
      </w:r>
      <w:r>
        <w:fldChar w:fldCharType="separate"/>
      </w:r>
      <w:r>
        <w:t>3</w:t>
      </w:r>
      <w:r>
        <w:fldChar w:fldCharType="end"/>
      </w:r>
      <w:r>
        <w:fldChar w:fldCharType="end"/>
      </w:r>
    </w:p>
    <w:p w14:paraId="15AE2292">
      <w:pPr>
        <w:pStyle w:val="15"/>
        <w:tabs>
          <w:tab w:val="right" w:leader="dot" w:pos="8787"/>
        </w:tabs>
      </w:pPr>
      <w:r>
        <w:fldChar w:fldCharType="begin"/>
      </w:r>
      <w:r>
        <w:instrText xml:space="preserve"> HYPERLINK \l _Toc11632 </w:instrText>
      </w:r>
      <w:r>
        <w:fldChar w:fldCharType="separate"/>
      </w:r>
      <w:r>
        <w:rPr>
          <w:rFonts w:hint="eastAsia"/>
          <w:lang w:val="en-US" w:eastAsia="zh-CN"/>
        </w:rPr>
        <w:t>§2.2.2 电容式触摸屏技术</w:t>
      </w:r>
      <w:r>
        <w:tab/>
      </w:r>
      <w:r>
        <w:fldChar w:fldCharType="begin"/>
      </w:r>
      <w:r>
        <w:instrText xml:space="preserve"> PAGEREF _Toc11632 \h </w:instrText>
      </w:r>
      <w:r>
        <w:fldChar w:fldCharType="separate"/>
      </w:r>
      <w:r>
        <w:t>4</w:t>
      </w:r>
      <w:r>
        <w:fldChar w:fldCharType="end"/>
      </w:r>
      <w:r>
        <w:fldChar w:fldCharType="end"/>
      </w:r>
    </w:p>
    <w:p w14:paraId="08D8B87F">
      <w:pPr>
        <w:pStyle w:val="15"/>
        <w:tabs>
          <w:tab w:val="right" w:leader="dot" w:pos="8787"/>
        </w:tabs>
      </w:pPr>
      <w:r>
        <w:fldChar w:fldCharType="begin"/>
      </w:r>
      <w:r>
        <w:instrText xml:space="preserve"> HYPERLINK \l _Toc27447 </w:instrText>
      </w:r>
      <w:r>
        <w:fldChar w:fldCharType="separate"/>
      </w:r>
      <w:r>
        <w:rPr>
          <w:rFonts w:hint="eastAsia"/>
          <w:lang w:val="en-US" w:eastAsia="zh-CN"/>
        </w:rPr>
        <w:t>§2.2.3 蓝牙通信技术</w:t>
      </w:r>
      <w:r>
        <w:tab/>
      </w:r>
      <w:r>
        <w:fldChar w:fldCharType="begin"/>
      </w:r>
      <w:r>
        <w:instrText xml:space="preserve"> PAGEREF _Toc27447 \h </w:instrText>
      </w:r>
      <w:r>
        <w:fldChar w:fldCharType="separate"/>
      </w:r>
      <w:r>
        <w:t>5</w:t>
      </w:r>
      <w:r>
        <w:fldChar w:fldCharType="end"/>
      </w:r>
      <w:r>
        <w:fldChar w:fldCharType="end"/>
      </w:r>
    </w:p>
    <w:p w14:paraId="497999BF">
      <w:pPr>
        <w:pStyle w:val="15"/>
        <w:tabs>
          <w:tab w:val="right" w:leader="dot" w:pos="8787"/>
        </w:tabs>
      </w:pPr>
      <w:r>
        <w:fldChar w:fldCharType="begin"/>
      </w:r>
      <w:r>
        <w:instrText xml:space="preserve"> HYPERLINK \l _Toc32178 </w:instrText>
      </w:r>
      <w:r>
        <w:fldChar w:fldCharType="separate"/>
      </w:r>
      <w:r>
        <w:rPr>
          <w:rFonts w:hint="eastAsia"/>
          <w:lang w:val="en-US" w:eastAsia="zh-CN"/>
        </w:rPr>
        <w:t>§2.2.4 WS2812B可编程灯珠</w:t>
      </w:r>
      <w:r>
        <w:tab/>
      </w:r>
      <w:r>
        <w:fldChar w:fldCharType="begin"/>
      </w:r>
      <w:r>
        <w:instrText xml:space="preserve"> PAGEREF _Toc32178 \h </w:instrText>
      </w:r>
      <w:r>
        <w:fldChar w:fldCharType="separate"/>
      </w:r>
      <w:r>
        <w:t>6</w:t>
      </w:r>
      <w:r>
        <w:fldChar w:fldCharType="end"/>
      </w:r>
      <w:r>
        <w:fldChar w:fldCharType="end"/>
      </w:r>
    </w:p>
    <w:p w14:paraId="5557CF61">
      <w:pPr>
        <w:pStyle w:val="15"/>
        <w:tabs>
          <w:tab w:val="right" w:leader="dot" w:pos="8787"/>
        </w:tabs>
      </w:pPr>
      <w:r>
        <w:fldChar w:fldCharType="begin"/>
      </w:r>
      <w:r>
        <w:instrText xml:space="preserve"> HYPERLINK \l _Toc24961 </w:instrText>
      </w:r>
      <w:r>
        <w:fldChar w:fldCharType="separate"/>
      </w:r>
      <w:r>
        <w:rPr>
          <w:rFonts w:hint="eastAsia"/>
          <w:lang w:val="en-US" w:eastAsia="zh-CN"/>
        </w:rPr>
        <w:t>§2.2.5 数字功放音频输出与存储技术</w:t>
      </w:r>
      <w:r>
        <w:tab/>
      </w:r>
      <w:r>
        <w:fldChar w:fldCharType="begin"/>
      </w:r>
      <w:r>
        <w:instrText xml:space="preserve"> PAGEREF _Toc24961 \h </w:instrText>
      </w:r>
      <w:r>
        <w:fldChar w:fldCharType="separate"/>
      </w:r>
      <w:r>
        <w:t>6</w:t>
      </w:r>
      <w:r>
        <w:fldChar w:fldCharType="end"/>
      </w:r>
      <w:r>
        <w:fldChar w:fldCharType="end"/>
      </w:r>
    </w:p>
    <w:p w14:paraId="064E20B1">
      <w:pPr>
        <w:pStyle w:val="15"/>
        <w:tabs>
          <w:tab w:val="right" w:leader="dot" w:pos="8787"/>
        </w:tabs>
      </w:pPr>
      <w:r>
        <w:fldChar w:fldCharType="begin"/>
      </w:r>
      <w:r>
        <w:instrText xml:space="preserve"> HYPERLINK \l _Toc10306 </w:instrText>
      </w:r>
      <w:r>
        <w:fldChar w:fldCharType="separate"/>
      </w:r>
      <w:r>
        <w:rPr>
          <w:rFonts w:hint="eastAsia"/>
          <w:lang w:val="en-US" w:eastAsia="zh-CN"/>
        </w:rPr>
        <w:t>§2.2.6 上位机APP方案设计</w:t>
      </w:r>
      <w:r>
        <w:tab/>
      </w:r>
      <w:r>
        <w:fldChar w:fldCharType="begin"/>
      </w:r>
      <w:r>
        <w:instrText xml:space="preserve"> PAGEREF _Toc10306 \h </w:instrText>
      </w:r>
      <w:r>
        <w:fldChar w:fldCharType="separate"/>
      </w:r>
      <w:r>
        <w:t>7</w:t>
      </w:r>
      <w:r>
        <w:fldChar w:fldCharType="end"/>
      </w:r>
      <w:r>
        <w:fldChar w:fldCharType="end"/>
      </w:r>
    </w:p>
    <w:p w14:paraId="5800CCE5">
      <w:pPr>
        <w:pStyle w:val="21"/>
        <w:tabs>
          <w:tab w:val="right" w:leader="dot" w:pos="8787"/>
        </w:tabs>
      </w:pPr>
      <w:r>
        <w:fldChar w:fldCharType="begin"/>
      </w:r>
      <w:r>
        <w:instrText xml:space="preserve"> HYPERLINK \l _Toc29088 </w:instrText>
      </w:r>
      <w:r>
        <w:fldChar w:fldCharType="separate"/>
      </w:r>
      <w:r>
        <w:rPr>
          <w:rFonts w:hint="eastAsia"/>
        </w:rPr>
        <w:t>§2.3 系统非技术因素考虑</w:t>
      </w:r>
      <w:r>
        <w:tab/>
      </w:r>
      <w:r>
        <w:fldChar w:fldCharType="begin"/>
      </w:r>
      <w:r>
        <w:instrText xml:space="preserve"> PAGEREF _Toc29088 \h </w:instrText>
      </w:r>
      <w:r>
        <w:fldChar w:fldCharType="separate"/>
      </w:r>
      <w:r>
        <w:t>7</w:t>
      </w:r>
      <w:r>
        <w:fldChar w:fldCharType="end"/>
      </w:r>
      <w:r>
        <w:fldChar w:fldCharType="end"/>
      </w:r>
    </w:p>
    <w:p w14:paraId="72A54364">
      <w:pPr>
        <w:pStyle w:val="15"/>
        <w:tabs>
          <w:tab w:val="right" w:leader="dot" w:pos="8787"/>
        </w:tabs>
      </w:pPr>
      <w:r>
        <w:fldChar w:fldCharType="begin"/>
      </w:r>
      <w:r>
        <w:instrText xml:space="preserve"> HYPERLINK \l _Toc8208 </w:instrText>
      </w:r>
      <w:r>
        <w:fldChar w:fldCharType="separate"/>
      </w:r>
      <w:r>
        <w:rPr>
          <w:rFonts w:hint="eastAsia"/>
        </w:rPr>
        <w:t>§2.3.1 安全、环境因素分析</w:t>
      </w:r>
      <w:r>
        <w:tab/>
      </w:r>
      <w:r>
        <w:fldChar w:fldCharType="begin"/>
      </w:r>
      <w:r>
        <w:instrText xml:space="preserve"> PAGEREF _Toc8208 \h </w:instrText>
      </w:r>
      <w:r>
        <w:fldChar w:fldCharType="separate"/>
      </w:r>
      <w:r>
        <w:t>7</w:t>
      </w:r>
      <w:r>
        <w:fldChar w:fldCharType="end"/>
      </w:r>
      <w:r>
        <w:fldChar w:fldCharType="end"/>
      </w:r>
    </w:p>
    <w:p w14:paraId="7F809A3B">
      <w:pPr>
        <w:pStyle w:val="15"/>
        <w:tabs>
          <w:tab w:val="right" w:leader="dot" w:pos="8787"/>
        </w:tabs>
      </w:pPr>
      <w:r>
        <w:fldChar w:fldCharType="begin"/>
      </w:r>
      <w:r>
        <w:instrText xml:space="preserve"> HYPERLINK \l _Toc2771 </w:instrText>
      </w:r>
      <w:r>
        <w:fldChar w:fldCharType="separate"/>
      </w:r>
      <w:r>
        <w:rPr>
          <w:rFonts w:hint="eastAsia"/>
        </w:rPr>
        <w:t xml:space="preserve">§2.3.2 </w:t>
      </w:r>
      <w:r>
        <w:rPr>
          <w:rFonts w:hint="eastAsia"/>
          <w:lang w:val="en-US" w:eastAsia="zh-CN"/>
        </w:rPr>
        <w:t>经济因素</w:t>
      </w:r>
      <w:r>
        <w:rPr>
          <w:rFonts w:hint="eastAsia"/>
        </w:rPr>
        <w:t>分析</w:t>
      </w:r>
      <w:r>
        <w:tab/>
      </w:r>
      <w:r>
        <w:fldChar w:fldCharType="begin"/>
      </w:r>
      <w:r>
        <w:instrText xml:space="preserve"> PAGEREF _Toc2771 \h </w:instrText>
      </w:r>
      <w:r>
        <w:fldChar w:fldCharType="separate"/>
      </w:r>
      <w:r>
        <w:t>8</w:t>
      </w:r>
      <w:r>
        <w:fldChar w:fldCharType="end"/>
      </w:r>
      <w:r>
        <w:fldChar w:fldCharType="end"/>
      </w:r>
    </w:p>
    <w:p w14:paraId="46763A42">
      <w:pPr>
        <w:pStyle w:val="19"/>
        <w:tabs>
          <w:tab w:val="right" w:leader="dot" w:pos="8787"/>
        </w:tabs>
      </w:pPr>
      <w:r>
        <w:fldChar w:fldCharType="begin"/>
      </w:r>
      <w:r>
        <w:instrText xml:space="preserve"> HYPERLINK \l _Toc26434 </w:instrText>
      </w:r>
      <w:r>
        <w:fldChar w:fldCharType="separate"/>
      </w:r>
      <w:r>
        <w:rPr>
          <w:rFonts w:hint="eastAsia"/>
          <w:lang w:val="en-US" w:eastAsia="zh-CN"/>
        </w:rPr>
        <w:t>第三章 系统硬件设计</w:t>
      </w:r>
      <w:r>
        <w:tab/>
      </w:r>
      <w:r>
        <w:fldChar w:fldCharType="begin"/>
      </w:r>
      <w:r>
        <w:instrText xml:space="preserve"> PAGEREF _Toc26434 \h </w:instrText>
      </w:r>
      <w:r>
        <w:fldChar w:fldCharType="separate"/>
      </w:r>
      <w:r>
        <w:t>9</w:t>
      </w:r>
      <w:r>
        <w:fldChar w:fldCharType="end"/>
      </w:r>
      <w:r>
        <w:fldChar w:fldCharType="end"/>
      </w:r>
    </w:p>
    <w:p w14:paraId="56ACBBCF">
      <w:pPr>
        <w:pStyle w:val="21"/>
        <w:tabs>
          <w:tab w:val="right" w:leader="dot" w:pos="8787"/>
        </w:tabs>
      </w:pPr>
      <w:r>
        <w:fldChar w:fldCharType="begin"/>
      </w:r>
      <w:r>
        <w:instrText xml:space="preserve"> HYPERLINK \l _Toc16129 </w:instrText>
      </w:r>
      <w:r>
        <w:fldChar w:fldCharType="separate"/>
      </w:r>
      <w:r>
        <w:rPr>
          <w:rFonts w:hint="eastAsia"/>
          <w:lang w:val="en-US" w:eastAsia="zh-CN"/>
        </w:rPr>
        <w:t>§3.1 电源电路</w:t>
      </w:r>
      <w:r>
        <w:tab/>
      </w:r>
      <w:r>
        <w:fldChar w:fldCharType="begin"/>
      </w:r>
      <w:r>
        <w:instrText xml:space="preserve"> PAGEREF _Toc16129 \h </w:instrText>
      </w:r>
      <w:r>
        <w:fldChar w:fldCharType="separate"/>
      </w:r>
      <w:r>
        <w:t>9</w:t>
      </w:r>
      <w:r>
        <w:fldChar w:fldCharType="end"/>
      </w:r>
      <w:r>
        <w:fldChar w:fldCharType="end"/>
      </w:r>
    </w:p>
    <w:p w14:paraId="5CFCBCF8">
      <w:pPr>
        <w:pStyle w:val="21"/>
        <w:tabs>
          <w:tab w:val="right" w:leader="dot" w:pos="8787"/>
        </w:tabs>
      </w:pPr>
      <w:r>
        <w:fldChar w:fldCharType="begin"/>
      </w:r>
      <w:r>
        <w:instrText xml:space="preserve"> HYPERLINK \l _Toc26388 </w:instrText>
      </w:r>
      <w:r>
        <w:fldChar w:fldCharType="separate"/>
      </w:r>
      <w:r>
        <w:rPr>
          <w:rFonts w:hint="eastAsia"/>
          <w:lang w:val="en-US" w:eastAsia="zh-CN"/>
        </w:rPr>
        <w:t>§3.2 STM32主控电路</w:t>
      </w:r>
      <w:r>
        <w:tab/>
      </w:r>
      <w:r>
        <w:fldChar w:fldCharType="begin"/>
      </w:r>
      <w:r>
        <w:instrText xml:space="preserve"> PAGEREF _Toc26388 \h </w:instrText>
      </w:r>
      <w:r>
        <w:fldChar w:fldCharType="separate"/>
      </w:r>
      <w:r>
        <w:t>10</w:t>
      </w:r>
      <w:r>
        <w:fldChar w:fldCharType="end"/>
      </w:r>
      <w:r>
        <w:fldChar w:fldCharType="end"/>
      </w:r>
    </w:p>
    <w:p w14:paraId="1704B021">
      <w:pPr>
        <w:pStyle w:val="21"/>
        <w:tabs>
          <w:tab w:val="right" w:leader="dot" w:pos="8787"/>
        </w:tabs>
      </w:pPr>
      <w:r>
        <w:fldChar w:fldCharType="begin"/>
      </w:r>
      <w:r>
        <w:instrText xml:space="preserve"> HYPERLINK \l _Toc15772 </w:instrText>
      </w:r>
      <w:r>
        <w:fldChar w:fldCharType="separate"/>
      </w:r>
      <w:r>
        <w:rPr>
          <w:rFonts w:hint="eastAsia"/>
        </w:rPr>
        <w:t xml:space="preserve">§3.3 </w:t>
      </w:r>
      <w:r>
        <w:rPr>
          <w:rFonts w:hint="eastAsia"/>
          <w:lang w:val="en-US" w:eastAsia="zh-CN"/>
        </w:rPr>
        <w:t>LCD触摸屏</w:t>
      </w:r>
      <w:r>
        <w:rPr>
          <w:rFonts w:hint="eastAsia"/>
        </w:rPr>
        <w:t>模块</w:t>
      </w:r>
      <w:r>
        <w:tab/>
      </w:r>
      <w:r>
        <w:fldChar w:fldCharType="begin"/>
      </w:r>
      <w:r>
        <w:instrText xml:space="preserve"> PAGEREF _Toc15772 \h </w:instrText>
      </w:r>
      <w:r>
        <w:fldChar w:fldCharType="separate"/>
      </w:r>
      <w:r>
        <w:t>12</w:t>
      </w:r>
      <w:r>
        <w:fldChar w:fldCharType="end"/>
      </w:r>
      <w:r>
        <w:fldChar w:fldCharType="end"/>
      </w:r>
    </w:p>
    <w:p w14:paraId="068CBD58">
      <w:pPr>
        <w:pStyle w:val="21"/>
        <w:tabs>
          <w:tab w:val="right" w:leader="dot" w:pos="8787"/>
        </w:tabs>
      </w:pPr>
      <w:r>
        <w:fldChar w:fldCharType="begin"/>
      </w:r>
      <w:r>
        <w:instrText xml:space="preserve"> HYPERLINK \l _Toc30636 </w:instrText>
      </w:r>
      <w:r>
        <w:fldChar w:fldCharType="separate"/>
      </w:r>
      <w:r>
        <w:rPr>
          <w:rFonts w:hint="eastAsia"/>
          <w:lang w:val="en-US" w:eastAsia="zh-CN"/>
        </w:rPr>
        <w:t>§3.4 ESP32蓝牙通信模块</w:t>
      </w:r>
      <w:r>
        <w:tab/>
      </w:r>
      <w:r>
        <w:fldChar w:fldCharType="begin"/>
      </w:r>
      <w:r>
        <w:instrText xml:space="preserve"> PAGEREF _Toc30636 \h </w:instrText>
      </w:r>
      <w:r>
        <w:fldChar w:fldCharType="separate"/>
      </w:r>
      <w:r>
        <w:t>12</w:t>
      </w:r>
      <w:r>
        <w:fldChar w:fldCharType="end"/>
      </w:r>
      <w:r>
        <w:fldChar w:fldCharType="end"/>
      </w:r>
    </w:p>
    <w:p w14:paraId="74D6A378">
      <w:pPr>
        <w:pStyle w:val="21"/>
        <w:tabs>
          <w:tab w:val="right" w:leader="dot" w:pos="8787"/>
        </w:tabs>
      </w:pPr>
      <w:r>
        <w:fldChar w:fldCharType="begin"/>
      </w:r>
      <w:r>
        <w:instrText xml:space="preserve"> HYPERLINK \l _Toc21164 </w:instrText>
      </w:r>
      <w:r>
        <w:fldChar w:fldCharType="separate"/>
      </w:r>
      <w:r>
        <w:rPr>
          <w:rFonts w:hint="eastAsia"/>
          <w:lang w:val="en-US" w:eastAsia="zh-CN"/>
        </w:rPr>
        <w:t>§3.5 WS2812B可编程灯珠模块</w:t>
      </w:r>
      <w:r>
        <w:tab/>
      </w:r>
      <w:r>
        <w:fldChar w:fldCharType="begin"/>
      </w:r>
      <w:r>
        <w:instrText xml:space="preserve"> PAGEREF _Toc21164 \h </w:instrText>
      </w:r>
      <w:r>
        <w:fldChar w:fldCharType="separate"/>
      </w:r>
      <w:r>
        <w:t>13</w:t>
      </w:r>
      <w:r>
        <w:fldChar w:fldCharType="end"/>
      </w:r>
      <w:r>
        <w:fldChar w:fldCharType="end"/>
      </w:r>
    </w:p>
    <w:p w14:paraId="5B784BF5">
      <w:pPr>
        <w:pStyle w:val="21"/>
        <w:tabs>
          <w:tab w:val="right" w:leader="dot" w:pos="8787"/>
        </w:tabs>
      </w:pPr>
      <w:r>
        <w:fldChar w:fldCharType="begin"/>
      </w:r>
      <w:r>
        <w:instrText xml:space="preserve"> HYPERLINK \l _Toc8078 </w:instrText>
      </w:r>
      <w:r>
        <w:fldChar w:fldCharType="separate"/>
      </w:r>
      <w:r>
        <w:rPr>
          <w:rFonts w:hint="eastAsia"/>
          <w:lang w:val="en-US" w:eastAsia="zh-CN"/>
        </w:rPr>
        <w:t>§3.6 数字功放音频输出模块</w:t>
      </w:r>
      <w:r>
        <w:tab/>
      </w:r>
      <w:r>
        <w:fldChar w:fldCharType="begin"/>
      </w:r>
      <w:r>
        <w:instrText xml:space="preserve"> PAGEREF _Toc8078 \h </w:instrText>
      </w:r>
      <w:r>
        <w:fldChar w:fldCharType="separate"/>
      </w:r>
      <w:r>
        <w:t>13</w:t>
      </w:r>
      <w:r>
        <w:fldChar w:fldCharType="end"/>
      </w:r>
      <w:r>
        <w:fldChar w:fldCharType="end"/>
      </w:r>
    </w:p>
    <w:p w14:paraId="6AE3AED7">
      <w:pPr>
        <w:pStyle w:val="19"/>
        <w:tabs>
          <w:tab w:val="right" w:leader="dot" w:pos="8787"/>
        </w:tabs>
      </w:pPr>
      <w:r>
        <w:fldChar w:fldCharType="begin"/>
      </w:r>
      <w:r>
        <w:instrText xml:space="preserve"> HYPERLINK \l _Toc29429 </w:instrText>
      </w:r>
      <w:r>
        <w:fldChar w:fldCharType="separate"/>
      </w:r>
      <w:r>
        <w:rPr>
          <w:rFonts w:hint="eastAsia"/>
          <w:lang w:val="en-US" w:eastAsia="zh-CN"/>
        </w:rPr>
        <w:t>第四章 系统软件设计</w:t>
      </w:r>
      <w:r>
        <w:tab/>
      </w:r>
      <w:r>
        <w:fldChar w:fldCharType="begin"/>
      </w:r>
      <w:r>
        <w:instrText xml:space="preserve"> PAGEREF _Toc29429 \h </w:instrText>
      </w:r>
      <w:r>
        <w:fldChar w:fldCharType="separate"/>
      </w:r>
      <w:r>
        <w:t>15</w:t>
      </w:r>
      <w:r>
        <w:fldChar w:fldCharType="end"/>
      </w:r>
      <w:r>
        <w:fldChar w:fldCharType="end"/>
      </w:r>
    </w:p>
    <w:p w14:paraId="00DF0BEB">
      <w:pPr>
        <w:pStyle w:val="21"/>
        <w:tabs>
          <w:tab w:val="right" w:leader="dot" w:pos="8787"/>
        </w:tabs>
      </w:pPr>
      <w:r>
        <w:fldChar w:fldCharType="begin"/>
      </w:r>
      <w:r>
        <w:instrText xml:space="preserve"> HYPERLINK \l _Toc3978 </w:instrText>
      </w:r>
      <w:r>
        <w:fldChar w:fldCharType="separate"/>
      </w:r>
      <w:r>
        <w:rPr>
          <w:rFonts w:hint="eastAsia"/>
          <w:lang w:val="en-US" w:eastAsia="zh-CN"/>
        </w:rPr>
        <w:t>§4.1 软件总体设计</w:t>
      </w:r>
      <w:r>
        <w:tab/>
      </w:r>
      <w:r>
        <w:fldChar w:fldCharType="begin"/>
      </w:r>
      <w:r>
        <w:instrText xml:space="preserve"> PAGEREF _Toc3978 \h </w:instrText>
      </w:r>
      <w:r>
        <w:fldChar w:fldCharType="separate"/>
      </w:r>
      <w:r>
        <w:t>15</w:t>
      </w:r>
      <w:r>
        <w:fldChar w:fldCharType="end"/>
      </w:r>
      <w:r>
        <w:fldChar w:fldCharType="end"/>
      </w:r>
    </w:p>
    <w:p w14:paraId="71B4BA30">
      <w:pPr>
        <w:pStyle w:val="21"/>
        <w:tabs>
          <w:tab w:val="right" w:leader="dot" w:pos="8787"/>
        </w:tabs>
      </w:pPr>
      <w:r>
        <w:fldChar w:fldCharType="begin"/>
      </w:r>
      <w:r>
        <w:instrText xml:space="preserve"> HYPERLINK \l _Toc26268 </w:instrText>
      </w:r>
      <w:r>
        <w:fldChar w:fldCharType="separate"/>
      </w:r>
      <w:r>
        <w:rPr>
          <w:rFonts w:hint="eastAsia"/>
          <w:lang w:val="en-US" w:eastAsia="zh-CN"/>
        </w:rPr>
        <w:t>§4.2 LCD触摸屏模块软件设计</w:t>
      </w:r>
      <w:r>
        <w:tab/>
      </w:r>
      <w:r>
        <w:fldChar w:fldCharType="begin"/>
      </w:r>
      <w:r>
        <w:instrText xml:space="preserve"> PAGEREF _Toc26268 \h </w:instrText>
      </w:r>
      <w:r>
        <w:fldChar w:fldCharType="separate"/>
      </w:r>
      <w:r>
        <w:t>16</w:t>
      </w:r>
      <w:r>
        <w:fldChar w:fldCharType="end"/>
      </w:r>
      <w:r>
        <w:fldChar w:fldCharType="end"/>
      </w:r>
    </w:p>
    <w:p w14:paraId="2391A61E">
      <w:pPr>
        <w:pStyle w:val="21"/>
        <w:tabs>
          <w:tab w:val="right" w:leader="dot" w:pos="8787"/>
        </w:tabs>
      </w:pPr>
      <w:r>
        <w:fldChar w:fldCharType="begin"/>
      </w:r>
      <w:r>
        <w:instrText xml:space="preserve"> HYPERLINK \l _Toc18278 </w:instrText>
      </w:r>
      <w:r>
        <w:fldChar w:fldCharType="separate"/>
      </w:r>
      <w:r>
        <w:rPr>
          <w:rFonts w:hint="eastAsia"/>
          <w:lang w:val="en-US" w:eastAsia="zh-CN"/>
        </w:rPr>
        <w:t>§4.3 蓝牙通信模块软件设计</w:t>
      </w:r>
      <w:r>
        <w:tab/>
      </w:r>
      <w:r>
        <w:fldChar w:fldCharType="begin"/>
      </w:r>
      <w:r>
        <w:instrText xml:space="preserve"> PAGEREF _Toc18278 \h </w:instrText>
      </w:r>
      <w:r>
        <w:fldChar w:fldCharType="separate"/>
      </w:r>
      <w:r>
        <w:t>17</w:t>
      </w:r>
      <w:r>
        <w:fldChar w:fldCharType="end"/>
      </w:r>
      <w:r>
        <w:fldChar w:fldCharType="end"/>
      </w:r>
    </w:p>
    <w:p w14:paraId="2089A395">
      <w:pPr>
        <w:pStyle w:val="21"/>
        <w:tabs>
          <w:tab w:val="right" w:leader="dot" w:pos="8787"/>
        </w:tabs>
      </w:pPr>
      <w:r>
        <w:fldChar w:fldCharType="begin"/>
      </w:r>
      <w:r>
        <w:instrText xml:space="preserve"> HYPERLINK \l _Toc28092 </w:instrText>
      </w:r>
      <w:r>
        <w:fldChar w:fldCharType="separate"/>
      </w:r>
      <w:r>
        <w:rPr>
          <w:rFonts w:hint="eastAsia"/>
          <w:lang w:val="en-US" w:eastAsia="zh-CN"/>
        </w:rPr>
        <w:t>§4.4 WS2812B可编程灯珠软件方案</w:t>
      </w:r>
      <w:r>
        <w:tab/>
      </w:r>
      <w:r>
        <w:fldChar w:fldCharType="begin"/>
      </w:r>
      <w:r>
        <w:instrText xml:space="preserve"> PAGEREF _Toc28092 \h </w:instrText>
      </w:r>
      <w:r>
        <w:fldChar w:fldCharType="separate"/>
      </w:r>
      <w:r>
        <w:t>18</w:t>
      </w:r>
      <w:r>
        <w:fldChar w:fldCharType="end"/>
      </w:r>
      <w:r>
        <w:fldChar w:fldCharType="end"/>
      </w:r>
    </w:p>
    <w:p w14:paraId="02D30FFD">
      <w:pPr>
        <w:pStyle w:val="21"/>
        <w:tabs>
          <w:tab w:val="right" w:leader="dot" w:pos="8787"/>
        </w:tabs>
      </w:pPr>
      <w:r>
        <w:fldChar w:fldCharType="begin"/>
      </w:r>
      <w:r>
        <w:instrText xml:space="preserve"> HYPERLINK \l _Toc28816 </w:instrText>
      </w:r>
      <w:r>
        <w:fldChar w:fldCharType="separate"/>
      </w:r>
      <w:r>
        <w:rPr>
          <w:rFonts w:hint="eastAsia"/>
          <w:lang w:val="en-US" w:eastAsia="zh-CN"/>
        </w:rPr>
        <w:t>§4.5 数字功放音频输出与存储模块</w:t>
      </w:r>
      <w:r>
        <w:tab/>
      </w:r>
      <w:r>
        <w:fldChar w:fldCharType="begin"/>
      </w:r>
      <w:r>
        <w:instrText xml:space="preserve"> PAGEREF _Toc28816 \h </w:instrText>
      </w:r>
      <w:r>
        <w:fldChar w:fldCharType="separate"/>
      </w:r>
      <w:r>
        <w:t>19</w:t>
      </w:r>
      <w:r>
        <w:fldChar w:fldCharType="end"/>
      </w:r>
      <w:r>
        <w:fldChar w:fldCharType="end"/>
      </w:r>
    </w:p>
    <w:p w14:paraId="785A9433">
      <w:pPr>
        <w:pStyle w:val="21"/>
        <w:tabs>
          <w:tab w:val="right" w:leader="dot" w:pos="8787"/>
        </w:tabs>
      </w:pPr>
      <w:r>
        <w:fldChar w:fldCharType="begin"/>
      </w:r>
      <w:r>
        <w:instrText xml:space="preserve"> HYPERLINK \l _Toc22208 </w:instrText>
      </w:r>
      <w:r>
        <w:fldChar w:fldCharType="separate"/>
      </w:r>
      <w:r>
        <w:rPr>
          <w:rFonts w:hint="eastAsia"/>
          <w:lang w:val="en-US" w:eastAsia="zh-CN"/>
        </w:rPr>
        <w:t>§4.6 上位机APP软件设计</w:t>
      </w:r>
      <w:r>
        <w:tab/>
      </w:r>
      <w:r>
        <w:fldChar w:fldCharType="begin"/>
      </w:r>
      <w:r>
        <w:instrText xml:space="preserve"> PAGEREF _Toc22208 \h </w:instrText>
      </w:r>
      <w:r>
        <w:fldChar w:fldCharType="separate"/>
      </w:r>
      <w:r>
        <w:t>20</w:t>
      </w:r>
      <w:r>
        <w:fldChar w:fldCharType="end"/>
      </w:r>
      <w:r>
        <w:fldChar w:fldCharType="end"/>
      </w:r>
    </w:p>
    <w:p w14:paraId="5A1C3D22">
      <w:pPr>
        <w:pStyle w:val="19"/>
        <w:tabs>
          <w:tab w:val="right" w:leader="dot" w:pos="8787"/>
        </w:tabs>
      </w:pPr>
      <w:r>
        <w:fldChar w:fldCharType="begin"/>
      </w:r>
      <w:r>
        <w:instrText xml:space="preserve"> HYPERLINK \l _Toc10135 </w:instrText>
      </w:r>
      <w:r>
        <w:fldChar w:fldCharType="separate"/>
      </w:r>
      <w:r>
        <w:rPr>
          <w:rFonts w:hint="eastAsia"/>
          <w:lang w:val="en-US" w:eastAsia="zh-CN"/>
        </w:rPr>
        <w:t xml:space="preserve">第五章 </w:t>
      </w:r>
      <w:r>
        <w:rPr>
          <w:rFonts w:hint="eastAsia"/>
        </w:rPr>
        <w:t>系统调试与数据</w:t>
      </w:r>
      <w:r>
        <w:tab/>
      </w:r>
      <w:r>
        <w:fldChar w:fldCharType="begin"/>
      </w:r>
      <w:r>
        <w:instrText xml:space="preserve"> PAGEREF _Toc10135 \h </w:instrText>
      </w:r>
      <w:r>
        <w:fldChar w:fldCharType="separate"/>
      </w:r>
      <w:r>
        <w:t>22</w:t>
      </w:r>
      <w:r>
        <w:fldChar w:fldCharType="end"/>
      </w:r>
      <w:r>
        <w:fldChar w:fldCharType="end"/>
      </w:r>
    </w:p>
    <w:p w14:paraId="1298901C">
      <w:pPr>
        <w:pStyle w:val="19"/>
        <w:tabs>
          <w:tab w:val="right" w:leader="dot" w:pos="8787"/>
        </w:tabs>
      </w:pPr>
      <w:r>
        <w:fldChar w:fldCharType="begin"/>
      </w:r>
      <w:r>
        <w:instrText xml:space="preserve"> HYPERLINK \l _Toc31880 </w:instrText>
      </w:r>
      <w:r>
        <w:fldChar w:fldCharType="separate"/>
      </w:r>
      <w:r>
        <w:rPr>
          <w:rFonts w:hint="eastAsia"/>
        </w:rPr>
        <w:t>参考文献</w:t>
      </w:r>
      <w:r>
        <w:tab/>
      </w:r>
      <w:r>
        <w:fldChar w:fldCharType="begin"/>
      </w:r>
      <w:r>
        <w:instrText xml:space="preserve"> PAGEREF _Toc31880 \h </w:instrText>
      </w:r>
      <w:r>
        <w:fldChar w:fldCharType="separate"/>
      </w:r>
      <w:r>
        <w:t>23</w:t>
      </w:r>
      <w:r>
        <w:fldChar w:fldCharType="end"/>
      </w:r>
      <w:r>
        <w:fldChar w:fldCharType="end"/>
      </w:r>
    </w:p>
    <w:p w14:paraId="1595928C">
      <w:pPr>
        <w:pStyle w:val="19"/>
        <w:tabs>
          <w:tab w:val="right" w:leader="dot" w:pos="8787"/>
        </w:tabs>
      </w:pPr>
      <w:r>
        <w:fldChar w:fldCharType="begin"/>
      </w:r>
      <w:r>
        <w:instrText xml:space="preserve"> HYPERLINK \l _Toc29252 </w:instrText>
      </w:r>
      <w:r>
        <w:fldChar w:fldCharType="separate"/>
      </w:r>
      <w:r>
        <w:rPr>
          <w:rFonts w:hint="eastAsia"/>
        </w:rPr>
        <w:t>致谢</w:t>
      </w:r>
      <w:r>
        <w:tab/>
      </w:r>
      <w:r>
        <w:fldChar w:fldCharType="begin"/>
      </w:r>
      <w:r>
        <w:instrText xml:space="preserve"> PAGEREF _Toc29252 \h </w:instrText>
      </w:r>
      <w:r>
        <w:fldChar w:fldCharType="separate"/>
      </w:r>
      <w:r>
        <w:t>24</w:t>
      </w:r>
      <w:r>
        <w:fldChar w:fldCharType="end"/>
      </w:r>
      <w:r>
        <w:fldChar w:fldCharType="end"/>
      </w:r>
    </w:p>
    <w:p w14:paraId="2ACBD789">
      <w:pPr>
        <w:pStyle w:val="19"/>
        <w:tabs>
          <w:tab w:val="right" w:leader="dot" w:pos="8787"/>
        </w:tabs>
      </w:pPr>
      <w:r>
        <w:fldChar w:fldCharType="begin"/>
      </w:r>
      <w:r>
        <w:instrText xml:space="preserve"> HYPERLINK \l _Toc4759 </w:instrText>
      </w:r>
      <w:r>
        <w:fldChar w:fldCharType="separate"/>
      </w:r>
      <w:r>
        <w:rPr>
          <w:rFonts w:hint="eastAsia"/>
        </w:rPr>
        <w:t>附录</w:t>
      </w:r>
      <w:r>
        <w:tab/>
      </w:r>
      <w:r>
        <w:fldChar w:fldCharType="begin"/>
      </w:r>
      <w:r>
        <w:instrText xml:space="preserve"> PAGEREF _Toc4759 \h </w:instrText>
      </w:r>
      <w:r>
        <w:fldChar w:fldCharType="separate"/>
      </w:r>
      <w:r>
        <w:t>25</w:t>
      </w:r>
      <w:r>
        <w:fldChar w:fldCharType="end"/>
      </w:r>
      <w:r>
        <w:fldChar w:fldCharType="end"/>
      </w:r>
    </w:p>
    <w:p w14:paraId="3AE15920">
      <w:r>
        <w:fldChar w:fldCharType="end"/>
      </w:r>
    </w:p>
    <w:p w14:paraId="7225058D"/>
    <w:p w14:paraId="1152E5C4"/>
    <w:p w14:paraId="34454747">
      <w:pPr>
        <w:sectPr>
          <w:headerReference r:id="rId13" w:type="default"/>
          <w:footerReference r:id="rId14" w:type="default"/>
          <w:endnotePr>
            <w:numFmt w:val="decimal"/>
          </w:endnotePr>
          <w:pgSz w:w="11906" w:h="16838"/>
          <w:pgMar w:top="1701" w:right="1418" w:bottom="1134" w:left="1701" w:header="1134" w:footer="567" w:gutter="0"/>
          <w:pgNumType w:fmt="upperRoman" w:start="3"/>
          <w:cols w:space="720" w:num="1"/>
          <w:docGrid w:type="lines" w:linePitch="312" w:charSpace="0"/>
        </w:sectPr>
      </w:pPr>
    </w:p>
    <w:p w14:paraId="609FF099">
      <w:pPr>
        <w:pStyle w:val="2"/>
        <w:bidi w:val="0"/>
      </w:pPr>
      <w:bookmarkStart w:id="5" w:name="_Toc31917"/>
      <w:bookmarkStart w:id="6" w:name="_Toc248"/>
      <w:r>
        <w:rPr>
          <w:rFonts w:hint="eastAsia"/>
        </w:rPr>
        <w:t>绪论</w:t>
      </w:r>
      <w:bookmarkEnd w:id="5"/>
      <w:bookmarkEnd w:id="6"/>
    </w:p>
    <w:p w14:paraId="72DE0BA6">
      <w:pPr>
        <w:pStyle w:val="3"/>
      </w:pPr>
      <w:bookmarkStart w:id="7" w:name="_Toc23896"/>
      <w:bookmarkStart w:id="8" w:name="_Toc22259"/>
      <w:r>
        <w:rPr>
          <w:rFonts w:hint="eastAsia"/>
        </w:rPr>
        <w:t>课题的研究背景与意义</w:t>
      </w:r>
      <w:bookmarkEnd w:id="7"/>
      <w:bookmarkEnd w:id="8"/>
    </w:p>
    <w:p w14:paraId="4B71D8FD">
      <w:r>
        <w:rPr>
          <w:rFonts w:hint="eastAsia"/>
        </w:rPr>
        <w:t>随着社会节奏加快与工作压力增大，睡眠障碍、焦虑及专注力不足等心理健康问题已成为现代都市人群的普遍困扰，推动了非药物疗愈手段的快速发展。白噪音作为一种有效的声学干预方式，能够通过掩蔽环境噪声帮助人们快速进入放松或专注状态，但现有产品普遍存在功能单一、交互不便、场景适配性弱等缺陷。与此同时，嵌入式技术与物联网的成熟为智能健康硬件发展提供了技术支撑。因此，本课题针对上述痛点，设计一款基于STM32的便携式白噪音疗愈音箱，集成触控交互、蓝牙通信、智能灯效与场景化模式，实现多模态感官融合疗愈，既满足现代人多元化心理健康需求，又推动疗愈产业技术升级，具有重要的理论价值与实践意义。</w:t>
      </w:r>
    </w:p>
    <w:p w14:paraId="699E3B26">
      <w:pPr>
        <w:pStyle w:val="4"/>
      </w:pPr>
      <w:bookmarkStart w:id="9" w:name="_Toc5536"/>
      <w:r>
        <w:rPr>
          <w:rFonts w:hint="eastAsia"/>
          <w:lang w:val="en-US" w:eastAsia="zh-CN"/>
        </w:rPr>
        <w:t>白噪音疗愈音箱国内外</w:t>
      </w:r>
      <w:r>
        <w:rPr>
          <w:rFonts w:hint="eastAsia"/>
        </w:rPr>
        <w:t>研究现状</w:t>
      </w:r>
      <w:bookmarkEnd w:id="9"/>
    </w:p>
    <w:p w14:paraId="05909F60">
      <w:pPr>
        <w:bidi w:val="0"/>
      </w:pPr>
      <w:r>
        <w:rPr>
          <w:lang w:val="en-US" w:eastAsia="zh-CN"/>
        </w:rPr>
        <w:t>在国际范围内，白噪音助眠技术与相关健康声学设备的研究起步较早，目前已形成较为完善的理论体系与成熟的工程应用方案。在基础研究层面，国外学者围绕声学掩蔽效应、睡眠生理机制、噪声干预效果等方向开展了大量临床与实验研究，充分证实白噪音、粉红噪音等广谱噪声能够有效掩蔽环境突发干扰、降低交感神经兴奋性、缓解焦虑情绪并缩短入睡潜伏期，相关成果已广泛应用于睡眠医学、新生儿监护、康复医疗、办公与居家声学环境改善等领域。在产品研发与产业化方面，国外企业依托先进的音频处理技术、低功耗硬件设计、无线通信协议与智能交互系统，推出的助眠音箱、睡眠监测仪、智能灯控设备等产品具备音频还原度高、运行功耗低、系统稳定性强等优势，普遍支持蓝牙或 WiFi 无线连接、移动端 APP 远程控制、多类型音效切换、定时启停、灯光氛围联动及睡眠数据记录等功能，部分高端产品可接入智能家居平台实现多设备协同控制，软硬件一体化程度高、用户体验完整，整体技术水平与市场成熟度均处于全球前列。</w:t>
      </w:r>
    </w:p>
    <w:p w14:paraId="1090E794">
      <w:pPr>
        <w:bidi w:val="0"/>
      </w:pPr>
      <w:r>
        <w:rPr>
          <w:lang w:val="en-US" w:eastAsia="zh-CN"/>
        </w:rPr>
        <w:t>近年来，在国内消费升级与 “睡眠经济” 快速发展的背景下，大众对助眠、放松、舒缓压力类健康电子产品的需求持续攀升，白噪音音箱、助眠灯、睡眠仪等相关产品的研究与开发进入高速发展阶段。国内相关研究以工程应用为主要导向，多基于 STM32、ESP32 等嵌入式平台实现音频解码、本地存储读取、蓝牙无线通信、LED 灯光控制、定时关机等核心功能，硬件方案简洁、成本可控、易于批量生产，能够满足普通用户的基本使用需求。但从整体技术水平来看，国内现有白噪音助眠设备仍存在较为明显的不足：产品功能集成度较低，音频播放与氛围灯光协同能力较弱；通信机制较为简单，串口数据传输抗干扰能力不足，易出现指令丢包、响应延迟等问题；软件系统缺乏规范化的帧协议与状态机设计，系统稳定性与可扩展性有限；人机交互方式单一，本地控制与远程智能操控难以兼顾；硬件电路在电源滤波、音频布线、抗干扰设计上存在优化空间，易引入噪声与信号串扰。随着市场需求不断提升，国内白噪音助眠设备正朝着多功能集成、低功耗、小型化、声光协同、双端智能交互的方向快速发展，具备高稳定性、高可靠性与完善功能的嵌入式系统方案已成为当前研究与设计的重点。</w:t>
      </w:r>
    </w:p>
    <w:p w14:paraId="79FDCF00">
      <w:pPr>
        <w:pStyle w:val="4"/>
        <w:bidi w:val="0"/>
        <w:rPr>
          <w:rFonts w:hint="eastAsia"/>
        </w:rPr>
      </w:pPr>
      <w:r>
        <w:rPr>
          <w:rFonts w:hint="eastAsia"/>
        </w:rPr>
        <w:t xml:space="preserve"> </w:t>
      </w:r>
      <w:bookmarkStart w:id="10" w:name="_Toc20937"/>
      <w:r>
        <w:rPr>
          <w:rFonts w:hint="eastAsia"/>
        </w:rPr>
        <w:t>研究的实用价值与现实意义</w:t>
      </w:r>
      <w:bookmarkEnd w:id="10"/>
    </w:p>
    <w:p w14:paraId="0FB5D718">
      <w:pPr>
        <w:bidi w:val="0"/>
        <w:ind w:firstLine="420" w:firstLineChars="0"/>
        <w:rPr>
          <w:rFonts w:hint="eastAsia"/>
        </w:rPr>
      </w:pPr>
      <w:r>
        <w:rPr>
          <w:rFonts w:hint="eastAsia"/>
        </w:rPr>
        <w:t>本设计在经济建设、科技进步和社会发展等方面均具有较高的实用价值与现实意义。经济层面，本系统采用通用嵌入式器件构建硬件平台，整体方案成本可控、模块化程度高、开发周期短、移植性强，可为中小型消费电子企业提供低成本、高可靠性的智能助眠产品设计参考，有利于提升产品附加值与市场竞争力，推动睡眠健康类电子产品产业链的完善与技术升级。科技层面，本设计融合嵌入式微控制器、蓝牙无线通信、音频解码、WS2812B 可编程灯光驱动、高精度软件定时及多串口协议解析等多项技术，采用驱动层、协议层、应用层分层解耦架构，系统结构清晰、运行稳定、扩展灵活，可为便携式健康电子产品、智能家居终端、嵌入式声光一体化控制系统提供可复用的技术方案与设计范式。社会层面，本设计以安全无创、无依赖性的物理方式实现屏蔽环境噪声、舒缓精神压力、辅助改善睡眠的效果，适用于家庭、宿舍、办公室等多种场景，能够有效满足学生、职场人员、中老年等群体的健康需求，切实提升睡眠质量与生活舒适度，契合健康中国战略导向，充分体现了科技服务民生的发展理念，具备良好的社会推广价值与广阔的应用前景。</w:t>
      </w:r>
    </w:p>
    <w:p w14:paraId="70979D2F"/>
    <w:p w14:paraId="21788D96"/>
    <w:p w14:paraId="28DC77C1">
      <w:pPr>
        <w:sectPr>
          <w:headerReference r:id="rId15" w:type="default"/>
          <w:footerReference r:id="rId17" w:type="default"/>
          <w:headerReference r:id="rId16" w:type="even"/>
          <w:footerReference r:id="rId18" w:type="even"/>
          <w:endnotePr>
            <w:numFmt w:val="decimal"/>
          </w:endnotePr>
          <w:pgSz w:w="11906" w:h="16838"/>
          <w:pgMar w:top="1701" w:right="1418" w:bottom="1134" w:left="1701" w:header="1134" w:footer="567" w:gutter="0"/>
          <w:pgNumType w:start="1"/>
          <w:cols w:space="720" w:num="1"/>
          <w:docGrid w:type="lines" w:linePitch="312" w:charSpace="0"/>
        </w:sectPr>
      </w:pPr>
    </w:p>
    <w:p w14:paraId="7586381B">
      <w:pPr>
        <w:pStyle w:val="2"/>
        <w:bidi w:val="0"/>
        <w:rPr>
          <w:rFonts w:hint="default"/>
          <w:lang w:val="en-US" w:eastAsia="zh-CN"/>
        </w:rPr>
      </w:pPr>
      <w:bookmarkStart w:id="11" w:name="_Toc17437"/>
      <w:r>
        <w:rPr>
          <w:rFonts w:hint="eastAsia"/>
        </w:rPr>
        <w:t xml:space="preserve"> </w:t>
      </w:r>
      <w:bookmarkEnd w:id="11"/>
      <w:bookmarkStart w:id="12" w:name="_Toc21169"/>
      <w:r>
        <w:rPr>
          <w:rFonts w:hint="eastAsia"/>
          <w:lang w:val="en-US" w:eastAsia="zh-CN"/>
        </w:rPr>
        <w:t>系统方案设计</w:t>
      </w:r>
      <w:bookmarkEnd w:id="12"/>
    </w:p>
    <w:p w14:paraId="59CB2216">
      <w:pPr>
        <w:bidi w:val="0"/>
        <w:rPr>
          <w:rFonts w:hint="eastAsia"/>
        </w:rPr>
      </w:pPr>
      <w:r>
        <w:rPr>
          <w:rFonts w:hint="eastAsia"/>
        </w:rPr>
        <w:t>本章主要对系统的设计和所使用的方案进行论证和如何选择所使用到的</w:t>
      </w:r>
      <w:r>
        <w:rPr>
          <w:rFonts w:hint="eastAsia"/>
          <w:lang w:val="en-US" w:eastAsia="zh-CN"/>
        </w:rPr>
        <w:t>模块</w:t>
      </w:r>
      <w:r>
        <w:rPr>
          <w:rFonts w:hint="eastAsia"/>
        </w:rPr>
        <w:t>，经过论证和结合实际各种因素对比分析，综合考虑后得到可实施的方案。</w:t>
      </w:r>
    </w:p>
    <w:p w14:paraId="0A72FD29">
      <w:pPr>
        <w:pStyle w:val="3"/>
        <w:tabs>
          <w:tab w:val="left" w:pos="420"/>
        </w:tabs>
        <w:rPr>
          <w:rFonts w:hint="eastAsia"/>
        </w:rPr>
      </w:pPr>
      <w:bookmarkStart w:id="13" w:name="_Toc8412"/>
      <w:bookmarkStart w:id="14" w:name="_Toc310"/>
      <w:bookmarkStart w:id="15" w:name="_Toc25719"/>
      <w:bookmarkStart w:id="16" w:name="_Toc666"/>
      <w:bookmarkStart w:id="17" w:name="_Toc25870"/>
      <w:bookmarkStart w:id="18" w:name="_Toc10949"/>
      <w:bookmarkStart w:id="19" w:name="_Toc21762"/>
      <w:bookmarkStart w:id="20" w:name="_Toc29380"/>
      <w:bookmarkStart w:id="21" w:name="_Toc31682"/>
      <w:bookmarkStart w:id="22" w:name="_Toc21963"/>
      <w:r>
        <w:rPr>
          <w:rFonts w:hint="eastAsia"/>
        </w:rPr>
        <w:t xml:space="preserve"> </w:t>
      </w:r>
      <w:bookmarkStart w:id="23" w:name="_Toc5632"/>
      <w:r>
        <w:rPr>
          <w:rFonts w:hint="eastAsia"/>
        </w:rPr>
        <w:t>系统设计目标</w:t>
      </w:r>
      <w:bookmarkEnd w:id="13"/>
      <w:bookmarkEnd w:id="14"/>
      <w:bookmarkEnd w:id="15"/>
      <w:bookmarkEnd w:id="16"/>
      <w:bookmarkEnd w:id="17"/>
      <w:bookmarkEnd w:id="18"/>
      <w:bookmarkEnd w:id="19"/>
      <w:bookmarkEnd w:id="20"/>
      <w:bookmarkEnd w:id="21"/>
      <w:bookmarkEnd w:id="23"/>
    </w:p>
    <w:p w14:paraId="52688EF5">
      <w:pPr>
        <w:bidi w:val="0"/>
        <w:rPr>
          <w:rFonts w:hint="eastAsia"/>
        </w:rPr>
      </w:pPr>
      <w:r>
        <w:rPr>
          <w:rFonts w:hint="eastAsia"/>
        </w:rPr>
        <w:t>本次设计需要自己能够自行选择合适的</w:t>
      </w:r>
      <w:r>
        <w:rPr>
          <w:rFonts w:hint="eastAsia"/>
          <w:lang w:val="en-US" w:eastAsia="zh-CN"/>
        </w:rPr>
        <w:t>芯片</w:t>
      </w:r>
      <w:r>
        <w:rPr>
          <w:rFonts w:hint="eastAsia"/>
        </w:rPr>
        <w:t>和控制器，完成一款</w:t>
      </w:r>
      <w:r>
        <w:rPr>
          <w:rFonts w:hint="eastAsia"/>
          <w:lang w:val="en-US" w:eastAsia="zh-CN"/>
        </w:rPr>
        <w:t>白噪音疗愈音箱</w:t>
      </w:r>
      <w:r>
        <w:rPr>
          <w:rFonts w:hint="eastAsia"/>
        </w:rPr>
        <w:t>的软硬件设计、制作、调试、测试。</w:t>
      </w:r>
    </w:p>
    <w:p w14:paraId="1B5317CF">
      <w:pPr>
        <w:pStyle w:val="69"/>
        <w:bidi w:val="0"/>
        <w:rPr>
          <w:rFonts w:hint="eastAsia"/>
        </w:rPr>
      </w:pPr>
      <w:r>
        <w:rPr>
          <w:rFonts w:hint="eastAsia"/>
        </w:rPr>
        <w:t>具体的</w:t>
      </w:r>
      <w:r>
        <w:rPr>
          <w:rFonts w:hint="eastAsia"/>
          <w:lang w:val="en-US" w:eastAsia="zh-CN"/>
        </w:rPr>
        <w:t>要求</w:t>
      </w:r>
      <w:r>
        <w:rPr>
          <w:rFonts w:hint="eastAsia"/>
        </w:rPr>
        <w:t>及指标如下：</w:t>
      </w:r>
    </w:p>
    <w:p w14:paraId="0DBF56CA">
      <w:pPr>
        <w:pStyle w:val="69"/>
        <w:bidi w:val="0"/>
      </w:pPr>
      <w:r>
        <w:rPr>
          <w:rFonts w:hint="eastAsia"/>
          <w:lang w:val="en-US" w:eastAsia="zh-CN"/>
        </w:rPr>
        <w:t>(一)</w:t>
      </w:r>
      <w:r>
        <w:t>具体要求</w:t>
      </w:r>
    </w:p>
    <w:p w14:paraId="6844DB07">
      <w:pPr>
        <w:pStyle w:val="69"/>
        <w:numPr>
          <w:ilvl w:val="0"/>
          <w:numId w:val="4"/>
        </w:numPr>
        <w:bidi w:val="0"/>
        <w:ind w:left="0" w:leftChars="0" w:firstLine="480" w:firstLineChars="200"/>
      </w:pPr>
      <w:r>
        <w:t>内置15+类高品质白噪音，支持自定义混音；</w:t>
      </w:r>
    </w:p>
    <w:p w14:paraId="1258849F">
      <w:pPr>
        <w:pStyle w:val="69"/>
        <w:numPr>
          <w:ilvl w:val="0"/>
          <w:numId w:val="4"/>
        </w:numPr>
        <w:bidi w:val="0"/>
        <w:ind w:left="0" w:leftChars="0" w:firstLine="480" w:firstLineChars="200"/>
      </w:pPr>
      <w:r>
        <w:t>多模式定时关闭；</w:t>
      </w:r>
    </w:p>
    <w:p w14:paraId="562C8C4F">
      <w:pPr>
        <w:pStyle w:val="69"/>
        <w:numPr>
          <w:ilvl w:val="0"/>
          <w:numId w:val="4"/>
        </w:numPr>
        <w:bidi w:val="0"/>
        <w:ind w:left="0" w:leftChars="0" w:firstLine="480" w:firstLineChars="200"/>
      </w:pPr>
      <w:r>
        <w:t>亮度可调柔光夜灯；</w:t>
      </w:r>
    </w:p>
    <w:p w14:paraId="54FE4406">
      <w:pPr>
        <w:pStyle w:val="69"/>
        <w:numPr>
          <w:ilvl w:val="0"/>
          <w:numId w:val="4"/>
        </w:numPr>
        <w:bidi w:val="0"/>
        <w:ind w:left="0" w:leftChars="0" w:firstLine="480" w:firstLineChars="200"/>
      </w:pPr>
      <w:r>
        <w:t>双重控制方式</w:t>
      </w:r>
      <w:r>
        <w:rPr>
          <w:rFonts w:hint="eastAsia"/>
          <w:lang w:eastAsia="zh-CN"/>
        </w:rPr>
        <w:t>，</w:t>
      </w:r>
      <w:r>
        <w:t>本地触控面板+手机APP远程控制；</w:t>
      </w:r>
    </w:p>
    <w:p w14:paraId="602B7FD4">
      <w:pPr>
        <w:pStyle w:val="69"/>
        <w:numPr>
          <w:ilvl w:val="0"/>
          <w:numId w:val="4"/>
        </w:numPr>
        <w:bidi w:val="0"/>
        <w:ind w:left="0" w:leftChars="0" w:firstLine="480" w:firstLineChars="200"/>
      </w:pPr>
      <w:r>
        <w:t>场景化预设模式，一键切换对应白噪音与亮度组合。</w:t>
      </w:r>
    </w:p>
    <w:p w14:paraId="7509646C">
      <w:pPr>
        <w:pStyle w:val="69"/>
        <w:bidi w:val="0"/>
      </w:pPr>
      <w:r>
        <w:t>（</w:t>
      </w:r>
      <w:r>
        <w:rPr>
          <w:rFonts w:hint="eastAsia"/>
          <w:lang w:val="en-US" w:eastAsia="zh-CN"/>
        </w:rPr>
        <w:t>二</w:t>
      </w:r>
      <w:r>
        <w:t>）指标要求</w:t>
      </w:r>
    </w:p>
    <w:p w14:paraId="0122F2C8">
      <w:pPr>
        <w:pStyle w:val="69"/>
        <w:numPr>
          <w:ilvl w:val="0"/>
          <w:numId w:val="5"/>
        </w:numPr>
        <w:bidi w:val="0"/>
        <w:ind w:left="0" w:leftChars="0" w:firstLine="480" w:firstLineChars="200"/>
      </w:pPr>
      <w:r>
        <w:t>夜灯亮度0-100%可调，功耗≤3W；</w:t>
      </w:r>
    </w:p>
    <w:p w14:paraId="7319EE51">
      <w:pPr>
        <w:pStyle w:val="69"/>
        <w:numPr>
          <w:ilvl w:val="0"/>
          <w:numId w:val="5"/>
        </w:numPr>
        <w:bidi w:val="0"/>
        <w:ind w:left="0" w:leftChars="0" w:firstLine="480" w:firstLineChars="200"/>
      </w:pPr>
      <w:r>
        <w:t>支持蓝牙5.0连接，传输距离≥10米；</w:t>
      </w:r>
    </w:p>
    <w:p w14:paraId="6B17671D">
      <w:pPr>
        <w:pStyle w:val="69"/>
        <w:numPr>
          <w:ilvl w:val="0"/>
          <w:numId w:val="5"/>
        </w:numPr>
        <w:bidi w:val="0"/>
        <w:ind w:left="0" w:leftChars="0" w:firstLine="480" w:firstLineChars="200"/>
      </w:pPr>
      <w:r>
        <w:t>续航≥8小时（充电式），待机功耗≤0.5W；</w:t>
      </w:r>
    </w:p>
    <w:p w14:paraId="464FAFFD">
      <w:pPr>
        <w:pStyle w:val="69"/>
        <w:numPr>
          <w:ilvl w:val="0"/>
          <w:numId w:val="5"/>
        </w:numPr>
        <w:bidi w:val="0"/>
        <w:ind w:left="0" w:leftChars="0" w:firstLine="480" w:firstLineChars="200"/>
      </w:pPr>
      <w:r>
        <w:t>运行噪音≤30dB；</w:t>
      </w:r>
    </w:p>
    <w:p w14:paraId="0FDEA773">
      <w:pPr>
        <w:pStyle w:val="69"/>
        <w:numPr>
          <w:ilvl w:val="0"/>
          <w:numId w:val="5"/>
        </w:numPr>
        <w:bidi w:val="0"/>
        <w:ind w:left="0" w:leftChars="0" w:firstLine="480" w:firstLineChars="200"/>
        <w:rPr>
          <w:rFonts w:hint="eastAsia"/>
        </w:rPr>
      </w:pPr>
      <w:r>
        <w:rPr>
          <w:rFonts w:hint="eastAsia"/>
          <w:lang w:val="en-US" w:eastAsia="zh-CN"/>
        </w:rPr>
        <w:t>支持</w:t>
      </w:r>
      <w:r>
        <w:t>TF卡扩展存储。</w:t>
      </w:r>
    </w:p>
    <w:p w14:paraId="798DF387">
      <w:pPr>
        <w:pStyle w:val="3"/>
        <w:rPr>
          <w:rFonts w:hint="eastAsia"/>
          <w:lang w:val="en-US" w:eastAsia="zh-CN"/>
        </w:rPr>
      </w:pPr>
      <w:r>
        <w:rPr>
          <w:rFonts w:hint="eastAsia"/>
        </w:rPr>
        <w:t xml:space="preserve"> </w:t>
      </w:r>
      <w:bookmarkStart w:id="24" w:name="_Toc1908"/>
      <w:r>
        <w:rPr>
          <w:rFonts w:hint="eastAsia"/>
        </w:rPr>
        <w:t>系统</w:t>
      </w:r>
      <w:bookmarkEnd w:id="22"/>
      <w:r>
        <w:rPr>
          <w:rFonts w:hint="eastAsia"/>
          <w:lang w:val="en-US" w:eastAsia="zh-CN"/>
        </w:rPr>
        <w:t>方案论证</w:t>
      </w:r>
      <w:bookmarkEnd w:id="24"/>
    </w:p>
    <w:p w14:paraId="06F62583">
      <w:pPr>
        <w:ind w:firstLine="480"/>
        <w:jc w:val="left"/>
        <w:rPr>
          <w:rFonts w:hint="default"/>
          <w:lang w:val="en-US" w:eastAsia="zh-CN"/>
        </w:rPr>
      </w:pPr>
      <w:r>
        <w:rPr>
          <w:rFonts w:hint="eastAsia" w:ascii="宋体" w:hAnsi="宋体" w:cs="宋体"/>
        </w:rPr>
        <w:t>本次的课题要求是能够对</w:t>
      </w:r>
      <w:r>
        <w:rPr>
          <w:rFonts w:hint="eastAsia" w:ascii="宋体" w:hAnsi="宋体" w:cs="宋体"/>
          <w:lang w:val="en-US" w:eastAsia="zh-CN"/>
        </w:rPr>
        <w:t>音箱系统实现双重模式交互和基础功能实现</w:t>
      </w:r>
      <w:r>
        <w:rPr>
          <w:rFonts w:hint="eastAsia" w:ascii="宋体" w:hAnsi="宋体" w:cs="宋体"/>
        </w:rPr>
        <w:t>。</w:t>
      </w:r>
      <w:r>
        <w:rPr>
          <w:rFonts w:hint="eastAsia"/>
          <w:lang w:val="en-US" w:eastAsia="zh-CN"/>
        </w:rPr>
        <w:t>本系统以STM32F103单片机为控制核心，采用模块化设计思想，将系统划分为交互模块、主控模块与功能模块三大部分。</w:t>
      </w:r>
    </w:p>
    <w:p w14:paraId="0C62EF51">
      <w:pPr>
        <w:pStyle w:val="4"/>
        <w:rPr>
          <w:rFonts w:hint="eastAsia"/>
          <w:lang w:val="en-US" w:eastAsia="zh-CN"/>
        </w:rPr>
      </w:pPr>
      <w:r>
        <w:rPr>
          <w:rFonts w:hint="eastAsia"/>
          <w:lang w:val="en-US" w:eastAsia="zh-CN"/>
        </w:rPr>
        <w:t xml:space="preserve"> </w:t>
      </w:r>
      <w:bookmarkStart w:id="25" w:name="_Toc6304"/>
      <w:r>
        <w:rPr>
          <w:rFonts w:hint="eastAsia"/>
          <w:lang w:val="en-US" w:eastAsia="zh-CN"/>
        </w:rPr>
        <w:t>核心控制单元</w:t>
      </w:r>
      <w:bookmarkEnd w:id="25"/>
    </w:p>
    <w:p w14:paraId="4F3E0D4B">
      <w:pPr>
        <w:bidi w:val="0"/>
        <w:rPr>
          <w:rFonts w:hint="eastAsia"/>
        </w:rPr>
      </w:pPr>
      <w:r>
        <w:rPr>
          <w:rFonts w:hint="eastAsia"/>
        </w:rPr>
        <w:t>方案一：AT89C52是Atmel公司基于8051内核的经典8位单片机，内置8KB Flash、256字节RAM、32个I/O口、3个定时器及全双工串口，支持5V供电与低功耗模式，因结构简单、价格低廉、开发工具成熟而广泛应用于传统控制领域。但其作为主控存在明显缺陷：运算能力不足，12MHz主频仅1MIPS，难以处理I²S音频解码、WS2812时序控制及触摸屏GUI等多任务；外设资源匮乏，无原生I²S、SPI、SDIO接口，需软件模拟，可靠性低；存储空间受限，8KB Flash与256字节RAM无法容纳场景参数、音频缓冲及文件系统；功耗与扩展性差，5V供电不利于便携设计，且缺乏DMA与多级低功耗模式，难以满足蓝牙实时通信需求。</w:t>
      </w:r>
    </w:p>
    <w:p w14:paraId="6BEBAE64">
      <w:pPr>
        <w:bidi w:val="0"/>
        <w:rPr>
          <w:rFonts w:hint="default"/>
          <w:lang w:val="en-US"/>
        </w:rPr>
      </w:pPr>
      <w:r>
        <w:rPr>
          <w:rFonts w:hint="eastAsia"/>
          <w:lang w:val="en-US" w:eastAsia="zh-CN"/>
        </w:rPr>
        <w:t>方案二：STM32F103是基于ARM Cortex-M3内核的32位微控制器，主频最高可达72MHz，具备较高的运算能力和丰富的外设资源。芯片内部集成多路定时器、SPI、I²C、USART以及DMA控制器，可用于驱动LCD触摸屏、管理WS2812灯效时序、处理蓝牙通信并提高数据传输效率，同时提供I²S兼容接口与数字功放模块协同实现音频数据输出。该芯片功耗低、成本适中、开发生态成熟，能够满足本项目在显示、灯光、通信和音频控制等方面的综合需求。</w:t>
      </w:r>
    </w:p>
    <w:p w14:paraId="595E7278">
      <w:pPr>
        <w:bidi w:val="0"/>
        <w:rPr>
          <w:rFonts w:hint="eastAsia"/>
          <w:lang w:val="en-US" w:eastAsia="zh-CN"/>
        </w:rPr>
      </w:pPr>
      <w:r>
        <w:rPr>
          <w:rFonts w:hint="eastAsia"/>
        </w:rPr>
        <w:t>因此，对于需多模态交互与高速数据处理的智能疗愈设备，STM32F103芯片更为适宜。</w:t>
      </w:r>
      <w:r>
        <w:rPr>
          <w:rFonts w:hint="eastAsia"/>
          <w:lang w:val="en-US" w:eastAsia="zh-CN"/>
        </w:rPr>
        <w:t>本方案所使用STM32F103C8T6如图2-1所示。</w:t>
      </w:r>
    </w:p>
    <w:p w14:paraId="40798CFD">
      <w:pPr>
        <w:pStyle w:val="41"/>
        <w:bidi w:val="0"/>
      </w:pPr>
      <w:r>
        <w:drawing>
          <wp:inline distT="0" distB="0" distL="114300" distR="114300">
            <wp:extent cx="2480310" cy="1619885"/>
            <wp:effectExtent l="0" t="0" r="3810" b="1079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30"/>
                    <a:stretch>
                      <a:fillRect/>
                    </a:stretch>
                  </pic:blipFill>
                  <pic:spPr>
                    <a:xfrm>
                      <a:off x="0" y="0"/>
                      <a:ext cx="2480310" cy="1619885"/>
                    </a:xfrm>
                    <a:prstGeom prst="rect">
                      <a:avLst/>
                    </a:prstGeom>
                    <a:noFill/>
                    <a:ln>
                      <a:noFill/>
                    </a:ln>
                  </pic:spPr>
                </pic:pic>
              </a:graphicData>
            </a:graphic>
          </wp:inline>
        </w:drawing>
      </w:r>
    </w:p>
    <w:p w14:paraId="4EF47EA7">
      <w:pPr>
        <w:pStyle w:val="42"/>
        <w:bidi w:val="0"/>
        <w:rPr>
          <w:rFonts w:hint="eastAsia"/>
          <w:lang w:val="en-US" w:eastAsia="zh-CN"/>
        </w:rPr>
      </w:pPr>
      <w:r>
        <w:rPr>
          <w:rFonts w:hint="eastAsia"/>
          <w:lang w:val="en-US" w:eastAsia="zh-CN"/>
        </w:rPr>
        <w:t>STM32F103C8T6外观图</w:t>
      </w:r>
    </w:p>
    <w:p w14:paraId="68D410D0">
      <w:pPr>
        <w:pStyle w:val="4"/>
        <w:bidi w:val="0"/>
        <w:rPr>
          <w:rFonts w:hint="eastAsia"/>
          <w:lang w:val="en-US" w:eastAsia="zh-CN"/>
        </w:rPr>
      </w:pPr>
      <w:r>
        <w:rPr>
          <w:rFonts w:hint="eastAsia"/>
          <w:lang w:val="en-US" w:eastAsia="zh-CN"/>
        </w:rPr>
        <w:t xml:space="preserve"> </w:t>
      </w:r>
      <w:bookmarkStart w:id="26" w:name="_Toc11632"/>
      <w:r>
        <w:rPr>
          <w:rFonts w:hint="eastAsia"/>
          <w:lang w:val="en-US" w:eastAsia="zh-CN"/>
        </w:rPr>
        <w:t>电容式触摸屏技术</w:t>
      </w:r>
      <w:bookmarkEnd w:id="26"/>
    </w:p>
    <w:p w14:paraId="521FFDC1">
      <w:pPr>
        <w:bidi w:val="0"/>
        <w:rPr>
          <w:rFonts w:hint="eastAsia"/>
          <w:lang w:val="en-US" w:eastAsia="zh-CN"/>
        </w:rPr>
      </w:pPr>
      <w:r>
        <w:rPr>
          <w:rFonts w:hint="eastAsia"/>
          <w:lang w:val="en-US" w:eastAsia="zh-CN"/>
        </w:rPr>
        <w:t>LCD电容触摸屏作为主要的人机交互界面，能够显示系统状态、音量调节、灯效模式以及蓝牙连接信息等内容。本项目使用了X2系列4.3寸串口智能屏，是一款集成TFT液晶显示与HMI人机交互功能的模块化触摸屏，采用电阻或电容触控方案，通过UART串口与主控通信，内置图形界面引擎与指令集，支持按钮、滑条、进度条等控件快速搭建，无需主控处理UI渲染，开发简便；分辨率通常为480×272或800×480，色彩鲜艳，视角宽广。</w:t>
      </w:r>
    </w:p>
    <w:p w14:paraId="51C8B0A0">
      <w:pPr>
        <w:bidi w:val="0"/>
        <w:rPr>
          <w:rFonts w:hint="eastAsia"/>
          <w:lang w:val="en-US" w:eastAsia="zh-CN"/>
        </w:rPr>
      </w:pPr>
      <w:r>
        <w:rPr>
          <w:rFonts w:hint="eastAsia"/>
          <w:lang w:val="en-US" w:eastAsia="zh-CN"/>
        </w:rPr>
        <w:t>该屏幕使用UART 串口通信具有接线简洁、稳定性强、占用 IO 资源少的优势，仅通过发送、接收两根信号线即可完成主控与触摸屏的双向数据传输，适配嵌入式小型终端的硬件设计需求。电容触摸屏的核心工作原理是通过检测人体手指与屏幕表面电极形成的耦合电容变化，实现精准的触控定位，相较于传统电阻屏，具备响应速度快（&lt;10ms）、支持多点触控、透光率高、耐磨耐用、操作流畅等显著优势。</w:t>
      </w:r>
    </w:p>
    <w:p w14:paraId="3533FF72">
      <w:pPr>
        <w:bidi w:val="0"/>
        <w:rPr>
          <w:rFonts w:hint="eastAsia"/>
          <w:lang w:val="en-US" w:eastAsia="zh-CN"/>
        </w:rPr>
      </w:pPr>
      <w:r>
        <w:rPr>
          <w:rFonts w:hint="eastAsia"/>
          <w:lang w:val="en-US" w:eastAsia="zh-CN"/>
        </w:rPr>
        <w:t>在本项目中，LCD触摸屏不仅用于展示界面UI，还承担播放控制、灯效切换等输入功能，实现场景模式一键切换、白噪音类型选择、声音大小与亮度滑条控制、定时关闭档位设置等操作。本方案所使用LCD电容触摸屏如图2-2所示。</w:t>
      </w:r>
    </w:p>
    <w:p w14:paraId="2F1FE7D4">
      <w:pPr>
        <w:pStyle w:val="41"/>
        <w:bidi w:val="0"/>
      </w:pPr>
      <w:r>
        <w:drawing>
          <wp:inline distT="0" distB="0" distL="114300" distR="114300">
            <wp:extent cx="2479040" cy="1619885"/>
            <wp:effectExtent l="0" t="0" r="5080" b="1079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31"/>
                    <a:stretch>
                      <a:fillRect/>
                    </a:stretch>
                  </pic:blipFill>
                  <pic:spPr>
                    <a:xfrm>
                      <a:off x="0" y="0"/>
                      <a:ext cx="2479040" cy="1619885"/>
                    </a:xfrm>
                    <a:prstGeom prst="rect">
                      <a:avLst/>
                    </a:prstGeom>
                    <a:noFill/>
                    <a:ln>
                      <a:noFill/>
                    </a:ln>
                  </pic:spPr>
                </pic:pic>
              </a:graphicData>
            </a:graphic>
          </wp:inline>
        </w:drawing>
      </w:r>
    </w:p>
    <w:p w14:paraId="47941814">
      <w:pPr>
        <w:pStyle w:val="42"/>
        <w:bidi w:val="0"/>
        <w:rPr>
          <w:rFonts w:hint="default"/>
          <w:lang w:val="en-US" w:eastAsia="zh-CN"/>
        </w:rPr>
      </w:pPr>
      <w:r>
        <w:rPr>
          <w:rFonts w:hint="eastAsia"/>
          <w:lang w:val="en-US" w:eastAsia="zh-CN"/>
        </w:rPr>
        <w:t>LCD电容触摸屏外观图</w:t>
      </w:r>
    </w:p>
    <w:p w14:paraId="058CDAD4">
      <w:pPr>
        <w:pStyle w:val="4"/>
        <w:bidi w:val="0"/>
        <w:rPr>
          <w:rFonts w:hint="eastAsia"/>
          <w:lang w:val="en-US" w:eastAsia="zh-CN"/>
        </w:rPr>
      </w:pPr>
      <w:r>
        <w:rPr>
          <w:rFonts w:hint="eastAsia"/>
          <w:lang w:val="en-US" w:eastAsia="zh-CN"/>
        </w:rPr>
        <w:t xml:space="preserve"> </w:t>
      </w:r>
      <w:bookmarkStart w:id="27" w:name="_Toc27447"/>
      <w:r>
        <w:rPr>
          <w:rFonts w:hint="eastAsia"/>
          <w:lang w:val="en-US" w:eastAsia="zh-CN"/>
        </w:rPr>
        <w:t>蓝牙通信技术</w:t>
      </w:r>
      <w:bookmarkEnd w:id="27"/>
    </w:p>
    <w:p w14:paraId="287CA925">
      <w:pPr>
        <w:bidi w:val="0"/>
        <w:rPr>
          <w:rFonts w:hint="eastAsia"/>
          <w:lang w:val="en-US" w:eastAsia="zh-CN"/>
        </w:rPr>
      </w:pPr>
      <w:r>
        <w:rPr>
          <w:rFonts w:hint="eastAsia"/>
          <w:lang w:val="en-US" w:eastAsia="zh-CN"/>
        </w:rPr>
        <w:t>方案一：HC-05蓝牙串口芯片是一款基于蓝牙2.0+EDR协议的成熟模块，通过UART接口与主控通信，支持主从模式切换与透明数据传输，配置简单、成本低廉，广泛应用于短距离无线串口替代场景。但其仅支持经典蓝牙（BR/EDR），功耗较高（工作电流约30-50mA），且功能单一，无法同时兼顾Wi-Fi连接、OTA升级等扩展需求，对于需要低功耗与多协议融合的智能疗愈设备而言扩展性受限。</w:t>
      </w:r>
    </w:p>
    <w:p w14:paraId="1D809C24">
      <w:pPr>
        <w:bidi w:val="0"/>
        <w:rPr>
          <w:rFonts w:hint="eastAsia"/>
          <w:lang w:val="en-US" w:eastAsia="zh-CN"/>
        </w:rPr>
      </w:pPr>
      <w:r>
        <w:rPr>
          <w:rFonts w:hint="eastAsia"/>
          <w:lang w:val="en-US" w:eastAsia="zh-CN"/>
        </w:rPr>
        <w:t>方案二：ESP32-C3-SuperMini开发板搭载乐鑫RISC-V架构ESP32-C3芯片，集成2.4GHz Wi-Fi与Bluetooth 5双模通信，支持BLE低功耗蓝牙与经典蓝牙协议，通过UART/SPI与STM32主控连接可实现与手机APP的稳定双向通信；其内置400KB SRAM、4MB Flash，主频160MHz，支持FreeRTOS实时操作系统，可独立运行蓝牙协议栈与AT指令固件，减轻主控负担；功耗表现优异，BLE模式下平均电流仅约5-10mA，Deep-sleep模式低至5μA，显著延长便携设备续航；此外，该开发板体积小巧，支持USB-Type-C供电与程序下载，开发生态丰富，便于二次功能扩展。</w:t>
      </w:r>
    </w:p>
    <w:p w14:paraId="07CA8D66">
      <w:pPr>
        <w:bidi w:val="0"/>
        <w:rPr>
          <w:rFonts w:hint="eastAsia"/>
          <w:lang w:val="en-US" w:eastAsia="zh-CN"/>
        </w:rPr>
      </w:pPr>
      <w:r>
        <w:rPr>
          <w:rFonts w:hint="eastAsia"/>
          <w:lang w:val="en-US" w:eastAsia="zh-CN"/>
        </w:rPr>
        <w:t>相较于功能单一、功耗较高的HC-05，ESP32-C3-SuperMini凭借BLE低功耗、双模通信、高集成度与可扩展性优势，更契合本系统对蓝牙稳定连接、远程APP交互及便携式低功耗运行的核心需求，故选定为蓝牙通信方案。本方案所使用ESP开发板如图2-3所示。</w:t>
      </w:r>
    </w:p>
    <w:p w14:paraId="08BA706D">
      <w:pPr>
        <w:pStyle w:val="41"/>
        <w:bidi w:val="0"/>
      </w:pPr>
      <w:r>
        <w:drawing>
          <wp:inline distT="0" distB="0" distL="114300" distR="114300">
            <wp:extent cx="2320290" cy="1516380"/>
            <wp:effectExtent l="0" t="0" r="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32"/>
                    <a:srcRect r="733" b="6390"/>
                    <a:stretch>
                      <a:fillRect/>
                    </a:stretch>
                  </pic:blipFill>
                  <pic:spPr>
                    <a:xfrm>
                      <a:off x="0" y="0"/>
                      <a:ext cx="2320290" cy="1516380"/>
                    </a:xfrm>
                    <a:prstGeom prst="rect">
                      <a:avLst/>
                    </a:prstGeom>
                    <a:noFill/>
                    <a:ln>
                      <a:noFill/>
                    </a:ln>
                  </pic:spPr>
                </pic:pic>
              </a:graphicData>
            </a:graphic>
          </wp:inline>
        </w:drawing>
      </w:r>
    </w:p>
    <w:p w14:paraId="303A5FED">
      <w:pPr>
        <w:pStyle w:val="42"/>
        <w:bidi w:val="0"/>
        <w:rPr>
          <w:rFonts w:hint="default"/>
          <w:lang w:val="en-US" w:eastAsia="zh-CN"/>
        </w:rPr>
      </w:pPr>
      <w:r>
        <w:rPr>
          <w:rFonts w:hint="eastAsia"/>
          <w:lang w:val="en-US" w:eastAsia="zh-CN"/>
        </w:rPr>
        <w:t>ESP32开发板外观图</w:t>
      </w:r>
    </w:p>
    <w:p w14:paraId="7BB686BC">
      <w:pPr>
        <w:pStyle w:val="4"/>
        <w:bidi w:val="0"/>
        <w:rPr>
          <w:rFonts w:hint="eastAsia"/>
          <w:lang w:val="en-US" w:eastAsia="zh-CN"/>
        </w:rPr>
      </w:pPr>
      <w:r>
        <w:rPr>
          <w:rFonts w:hint="eastAsia"/>
          <w:lang w:val="en-US" w:eastAsia="zh-CN"/>
        </w:rPr>
        <w:t xml:space="preserve"> </w:t>
      </w:r>
      <w:bookmarkStart w:id="28" w:name="_Toc32178"/>
      <w:r>
        <w:rPr>
          <w:rFonts w:hint="eastAsia"/>
          <w:lang w:val="en-US" w:eastAsia="zh-CN"/>
        </w:rPr>
        <w:t>WS2812B可编程灯珠</w:t>
      </w:r>
      <w:bookmarkEnd w:id="28"/>
    </w:p>
    <w:p w14:paraId="04C1A3E0">
      <w:pPr>
        <w:pStyle w:val="69"/>
        <w:bidi w:val="0"/>
        <w:rPr>
          <w:rFonts w:hint="eastAsia"/>
          <w:lang w:val="en-US" w:eastAsia="zh-CN"/>
        </w:rPr>
      </w:pPr>
      <w:r>
        <w:rPr>
          <w:rFonts w:hint="eastAsia"/>
          <w:lang w:val="en-US" w:eastAsia="zh-CN"/>
        </w:rPr>
        <w:t>WS2812B 是集成 RGB 发光芯片、控制电路及独立驱动 IC 的智能全彩 LED，可通过单线时序实现逐点独立控制，单片机仅用一根数据线即可完成颜色与亮度设置，数据支持灯珠间级联传输，适合构成灯带或灯阵结构；其采用典型单线控制协议，由 STM32 输出精准时序数据流，支持 RGB 各 8 位的 24 位真彩色，可呈现 1670 万种色彩，能实现变色、呼吸、流动等动态效果，具有布线简单、无需额外驱动芯片、响应速度快、功耗较低等特点，WS2812B响应速度快、功耗低（单颗额定电流20mA，动态调光下平均功耗更低），适合作为智能疗愈系统的动态灯效模块。本方案所使用WS2812B全彩LED如图2-4所示。</w:t>
      </w:r>
    </w:p>
    <w:p w14:paraId="0FDAA46E">
      <w:pPr>
        <w:pStyle w:val="41"/>
        <w:bidi w:val="0"/>
      </w:pPr>
      <w:r>
        <w:drawing>
          <wp:inline distT="0" distB="0" distL="114300" distR="114300">
            <wp:extent cx="2635885" cy="1619885"/>
            <wp:effectExtent l="0" t="0" r="635" b="1079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33"/>
                    <a:srcRect t="6194" r="5381" b="6115"/>
                    <a:stretch>
                      <a:fillRect/>
                    </a:stretch>
                  </pic:blipFill>
                  <pic:spPr>
                    <a:xfrm>
                      <a:off x="0" y="0"/>
                      <a:ext cx="2635885" cy="1619885"/>
                    </a:xfrm>
                    <a:prstGeom prst="rect">
                      <a:avLst/>
                    </a:prstGeom>
                    <a:noFill/>
                    <a:ln>
                      <a:noFill/>
                    </a:ln>
                  </pic:spPr>
                </pic:pic>
              </a:graphicData>
            </a:graphic>
          </wp:inline>
        </w:drawing>
      </w:r>
    </w:p>
    <w:p w14:paraId="69AA4668">
      <w:pPr>
        <w:pStyle w:val="42"/>
        <w:bidi w:val="0"/>
        <w:rPr>
          <w:rFonts w:hint="default"/>
          <w:lang w:val="en-US" w:eastAsia="zh-CN"/>
        </w:rPr>
      </w:pPr>
      <w:r>
        <w:rPr>
          <w:rFonts w:hint="eastAsia"/>
          <w:lang w:val="en-US" w:eastAsia="zh-CN"/>
        </w:rPr>
        <w:t>WS2812B全彩LED外观图</w:t>
      </w:r>
    </w:p>
    <w:p w14:paraId="170C40F1">
      <w:pPr>
        <w:pStyle w:val="4"/>
        <w:bidi w:val="0"/>
        <w:rPr>
          <w:rFonts w:hint="eastAsia"/>
          <w:lang w:val="en-US" w:eastAsia="zh-CN"/>
        </w:rPr>
      </w:pPr>
      <w:bookmarkStart w:id="29" w:name="_Toc24961"/>
      <w:r>
        <w:rPr>
          <w:rFonts w:hint="eastAsia"/>
          <w:lang w:val="en-US" w:eastAsia="zh-CN"/>
        </w:rPr>
        <w:t>数字功放音频输出与存储技术</w:t>
      </w:r>
      <w:bookmarkEnd w:id="29"/>
    </w:p>
    <w:p w14:paraId="6CF9B576">
      <w:pPr>
        <w:bidi w:val="0"/>
        <w:rPr>
          <w:rFonts w:hint="eastAsia"/>
          <w:lang w:eastAsia="zh-CN"/>
        </w:rPr>
      </w:pPr>
      <w:r>
        <w:rPr>
          <w:rFonts w:hint="eastAsia"/>
          <w:lang w:val="en-US" w:eastAsia="zh-CN"/>
        </w:rPr>
        <w:t>数字功放与存储使用</w:t>
      </w:r>
      <w:r>
        <w:t xml:space="preserve">Mini MP3 Player </w:t>
      </w:r>
      <w:r>
        <w:rPr>
          <w:rFonts w:hint="eastAsia"/>
          <w:lang w:eastAsia="zh-CN"/>
        </w:rPr>
        <w:t>，</w:t>
      </w:r>
      <w:r>
        <w:rPr>
          <w:rFonts w:hint="eastAsia"/>
          <w:lang w:val="en-US" w:eastAsia="zh-CN"/>
        </w:rPr>
        <w:t>它</w:t>
      </w:r>
      <w:r>
        <w:t>是一款专为嵌入式系统设计的微型音频解码模块，自带 MP3、WAV 等主流音频格式硬件解码功能，无需单片机参与复杂音频解码运算，可直接通过 UART 串口或按键实现曲目切换、播放 / 暂停、音量调节、循环播放等控制，支持 TF 卡外接扩展存储，能稳定读取音频文件并输出模拟或数字音频信号，配合数字功放模块即可驱动扬声器发声。该模块体积小巧、接线简单、功耗低、工作稳定，对主控资源占用极少，可大幅简化音频播放电路设计</w:t>
      </w:r>
      <w:r>
        <w:rPr>
          <w:rFonts w:hint="eastAsia"/>
          <w:lang w:eastAsia="zh-CN"/>
        </w:rPr>
        <w:t>。</w:t>
      </w:r>
    </w:p>
    <w:p w14:paraId="7BEC0C65">
      <w:pPr>
        <w:bidi w:val="0"/>
        <w:rPr>
          <w:rFonts w:hint="default"/>
          <w:lang w:val="en-US" w:eastAsia="zh-CN"/>
        </w:rPr>
      </w:pPr>
      <w:r>
        <w:rPr>
          <w:rFonts w:hint="eastAsia"/>
          <w:lang w:val="en-US" w:eastAsia="zh-CN"/>
        </w:rPr>
        <w:t>音频输出</w:t>
      </w:r>
      <w:r>
        <w:t>3816 小腔体喇叭</w:t>
      </w:r>
      <w:r>
        <w:rPr>
          <w:rFonts w:hint="eastAsia"/>
          <w:lang w:eastAsia="zh-CN"/>
        </w:rPr>
        <w:t>，</w:t>
      </w:r>
      <w:r>
        <w:t>是尺寸约 38mm×16mm 的微型动圈式全频扬声器，自带封闭声学腔体，额定功率 2–3W，灵敏度较高，发声清晰、失真小，可减少振动损耗、提升中低频表现。它体积小巧、接线简便、适配性强，配合数字功放即可稳定发声，适用于白噪音疗愈音箱、智能便携设备等小型嵌入式音频系统。</w:t>
      </w:r>
      <w:r>
        <w:rPr>
          <w:rFonts w:hint="eastAsia"/>
          <w:lang w:val="en-US" w:eastAsia="zh-CN"/>
        </w:rPr>
        <w:t>本方案所使用</w:t>
      </w:r>
      <w:r>
        <w:t>Mini MP3 Player</w:t>
      </w:r>
      <w:r>
        <w:rPr>
          <w:rFonts w:hint="eastAsia"/>
          <w:lang w:val="en-US" w:eastAsia="zh-CN"/>
        </w:rPr>
        <w:t>和3816小腔体喇叭如图2-5所示。</w:t>
      </w:r>
    </w:p>
    <w:p w14:paraId="3BDDF18F">
      <w:pPr>
        <w:pStyle w:val="41"/>
        <w:bidi w:val="0"/>
      </w:pPr>
      <w:r>
        <w:drawing>
          <wp:inline distT="0" distB="0" distL="114300" distR="114300">
            <wp:extent cx="2002790" cy="1440180"/>
            <wp:effectExtent l="0" t="0" r="8890" b="762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34"/>
                    <a:srcRect t="176" r="-319"/>
                    <a:stretch>
                      <a:fillRect/>
                    </a:stretch>
                  </pic:blipFill>
                  <pic:spPr>
                    <a:xfrm>
                      <a:off x="0" y="0"/>
                      <a:ext cx="2002790" cy="1440180"/>
                    </a:xfrm>
                    <a:prstGeom prst="rect">
                      <a:avLst/>
                    </a:prstGeom>
                    <a:noFill/>
                    <a:ln>
                      <a:noFill/>
                    </a:ln>
                  </pic:spPr>
                </pic:pic>
              </a:graphicData>
            </a:graphic>
          </wp:inline>
        </w:drawing>
      </w:r>
      <w:r>
        <w:drawing>
          <wp:inline distT="0" distB="0" distL="114300" distR="114300">
            <wp:extent cx="2142490" cy="1440180"/>
            <wp:effectExtent l="0" t="0" r="6350" b="762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35"/>
                    <a:stretch>
                      <a:fillRect/>
                    </a:stretch>
                  </pic:blipFill>
                  <pic:spPr>
                    <a:xfrm>
                      <a:off x="0" y="0"/>
                      <a:ext cx="2142490" cy="1440180"/>
                    </a:xfrm>
                    <a:prstGeom prst="rect">
                      <a:avLst/>
                    </a:prstGeom>
                    <a:noFill/>
                    <a:ln>
                      <a:noFill/>
                    </a:ln>
                  </pic:spPr>
                </pic:pic>
              </a:graphicData>
            </a:graphic>
          </wp:inline>
        </w:drawing>
      </w:r>
    </w:p>
    <w:p w14:paraId="25253C36">
      <w:pPr>
        <w:pStyle w:val="42"/>
        <w:bidi w:val="0"/>
        <w:rPr>
          <w:rFonts w:hint="eastAsia"/>
          <w:lang w:val="en-US" w:eastAsia="zh-CN"/>
        </w:rPr>
      </w:pPr>
      <w:r>
        <w:t>Mini MP3 Player</w:t>
      </w:r>
      <w:r>
        <w:rPr>
          <w:rFonts w:hint="eastAsia"/>
          <w:lang w:val="en-US" w:eastAsia="zh-CN"/>
        </w:rPr>
        <w:t>和3816小腔体喇叭外观图</w:t>
      </w:r>
    </w:p>
    <w:p w14:paraId="267E08F9">
      <w:pPr>
        <w:pStyle w:val="4"/>
        <w:bidi w:val="0"/>
        <w:rPr>
          <w:rFonts w:hint="default"/>
          <w:lang w:val="en-US" w:eastAsia="zh-CN"/>
        </w:rPr>
      </w:pPr>
      <w:bookmarkStart w:id="30" w:name="_Toc10306"/>
      <w:r>
        <w:rPr>
          <w:rFonts w:hint="eastAsia"/>
          <w:lang w:val="en-US" w:eastAsia="zh-CN"/>
        </w:rPr>
        <w:t>上位机APP方案设计</w:t>
      </w:r>
      <w:bookmarkEnd w:id="30"/>
    </w:p>
    <w:p w14:paraId="0FA39364">
      <w:pPr>
        <w:bidi w:val="0"/>
        <w:rPr>
          <w:rFonts w:hint="default"/>
          <w:lang w:val="en-US" w:eastAsia="zh-CN"/>
        </w:rPr>
      </w:pPr>
      <w:r>
        <w:rPr>
          <w:rFonts w:hint="default"/>
          <w:lang w:val="en-US" w:eastAsia="zh-CN"/>
        </w:rPr>
        <w:t>本设计配套开发了基于 Android 平台的移动端上位机 APP，作为系统的无线控制端，实现与下位机 STM32 主控及 ESP32 蓝牙模块的稳定双向通信。该 APP 采用简洁友好的图形化交互界面，遵循模块化开发思想，主要包含蓝牙搜索连接、指令发送、状态接收、界面显示及异常处理五大功能单元，能够完成设备扫描、配对连接、数据透传、远程控制与实时状态回显等任务。在通信层面，APP 采用与下位机统一的固定帧格式进行数据交互，通过帧头、指令码、数据段、校验位和帧尾保证传输可靠性，有效提升抗干扰能力。在功能实现上，用户可通过 APP 界面完成白噪音的播放、暂停、曲目切换、音量调节，以及 WS2812B 全彩灯效的颜色切换、模式选择、亮度调节和多档位定时关机等操作，同时实时接收并显示设备当前的播放状态、音量大小、灯光模式、剩余定时时间等信息，实现手机端与硬件设备的高度同步。</w:t>
      </w:r>
    </w:p>
    <w:p w14:paraId="38757074">
      <w:pPr>
        <w:pStyle w:val="3"/>
        <w:rPr>
          <w:rFonts w:hint="eastAsia"/>
        </w:rPr>
      </w:pPr>
      <w:bookmarkStart w:id="31" w:name="_Toc3716"/>
      <w:bookmarkStart w:id="32" w:name="_Toc29088"/>
      <w:bookmarkStart w:id="33" w:name="_Toc16918"/>
      <w:bookmarkStart w:id="34" w:name="_Toc8577"/>
      <w:bookmarkStart w:id="35" w:name="_Toc15375"/>
      <w:bookmarkStart w:id="36" w:name="_Toc8312"/>
      <w:bookmarkStart w:id="37" w:name="_Toc1023"/>
      <w:bookmarkStart w:id="38" w:name="_Toc15202"/>
      <w:bookmarkStart w:id="39" w:name="_Toc23248"/>
      <w:r>
        <w:rPr>
          <w:rFonts w:hint="eastAsia"/>
        </w:rPr>
        <w:t>系统非技术因素考虑</w:t>
      </w:r>
      <w:bookmarkEnd w:id="31"/>
      <w:bookmarkEnd w:id="32"/>
      <w:bookmarkEnd w:id="33"/>
      <w:bookmarkEnd w:id="34"/>
      <w:bookmarkEnd w:id="35"/>
      <w:bookmarkEnd w:id="36"/>
      <w:bookmarkEnd w:id="37"/>
      <w:bookmarkEnd w:id="38"/>
      <w:bookmarkEnd w:id="39"/>
    </w:p>
    <w:p w14:paraId="2B5D0C09">
      <w:pPr>
        <w:ind w:firstLine="480" w:firstLineChars="200"/>
        <w:rPr>
          <w:rFonts w:hint="eastAsia"/>
        </w:rPr>
      </w:pPr>
      <w:r>
        <w:rPr>
          <w:rFonts w:hint="eastAsia"/>
        </w:rPr>
        <w:t>文中进行系统设计过程中，不仅仅考虑了软件、硬件等技术因素，还需要考虑安全、成本、环境等非技术因素。</w:t>
      </w:r>
    </w:p>
    <w:p w14:paraId="7B5DF2B9">
      <w:pPr>
        <w:pStyle w:val="4"/>
        <w:rPr>
          <w:rFonts w:hint="eastAsia"/>
        </w:rPr>
      </w:pPr>
      <w:bookmarkStart w:id="40" w:name="_Toc27108"/>
      <w:bookmarkStart w:id="41" w:name="_Toc17169"/>
      <w:bookmarkStart w:id="42" w:name="_Toc16144"/>
      <w:bookmarkStart w:id="43" w:name="_Toc26162"/>
      <w:bookmarkStart w:id="44" w:name="_Toc30097"/>
      <w:bookmarkStart w:id="45" w:name="_Toc22073"/>
      <w:bookmarkStart w:id="46" w:name="_Toc8208"/>
      <w:bookmarkStart w:id="47" w:name="_Toc21757"/>
      <w:bookmarkStart w:id="48" w:name="_Toc3557"/>
      <w:r>
        <w:rPr>
          <w:rFonts w:hint="eastAsia"/>
        </w:rPr>
        <w:t>安全、环境因素分析</w:t>
      </w:r>
      <w:bookmarkEnd w:id="40"/>
      <w:bookmarkEnd w:id="41"/>
      <w:bookmarkEnd w:id="42"/>
      <w:bookmarkEnd w:id="43"/>
      <w:bookmarkEnd w:id="44"/>
      <w:bookmarkEnd w:id="45"/>
      <w:bookmarkEnd w:id="46"/>
      <w:bookmarkEnd w:id="47"/>
      <w:bookmarkEnd w:id="48"/>
    </w:p>
    <w:p w14:paraId="0E1FCC5C">
      <w:pPr>
        <w:bidi w:val="0"/>
        <w:rPr>
          <w:rFonts w:hint="eastAsia"/>
        </w:rPr>
      </w:pPr>
      <w:r>
        <w:rPr>
          <w:rFonts w:hint="eastAsia"/>
        </w:rPr>
        <w:t>在进行系统方案设计的时候、不管是什么，安全都是第一位。文中进行必然会考虑上电时的安全性。对于电源模块需要设计电源指示灯、对于线头裸露部分，需要使用透明胶进行封闭处理。</w:t>
      </w:r>
    </w:p>
    <w:p w14:paraId="13277662">
      <w:pPr>
        <w:bidi w:val="0"/>
        <w:rPr>
          <w:rFonts w:hint="eastAsia"/>
        </w:rPr>
      </w:pPr>
      <w:r>
        <w:rPr>
          <w:rFonts w:hint="eastAsia"/>
        </w:rPr>
        <w:t>此次的系统硬件电路板使用嘉立创厂家进行打板，不使用传统的化学腐蚀电路板，不会产生废气的腐蚀液。在系统硬件焊接时需要在通风、透气、空气流通的地方进行焊接、使得产生的废气能更快地流出，对焊接元件产生的少量废物需要做到及时清理。</w:t>
      </w:r>
    </w:p>
    <w:p w14:paraId="6A255E24">
      <w:pPr>
        <w:bidi w:val="0"/>
      </w:pPr>
      <w:r>
        <w:t>本白噪音疗愈音箱作为长期放置于卧室、桌面等场景的便携式电子设备，安全与可靠性是设计的重要保障。</w:t>
      </w:r>
    </w:p>
    <w:p w14:paraId="2B97459C">
      <w:pPr>
        <w:bidi w:val="0"/>
        <w:rPr>
          <w:rFonts w:hint="eastAsia"/>
          <w:lang w:val="en-US" w:eastAsia="zh-CN"/>
        </w:rPr>
      </w:pPr>
      <w:r>
        <w:t>硬件上采用稳定供电方案，合理设计电源电路与保护措施，避免过流、短路、过热等安全隐患，确保设备连续工作时不产生异常发热与用电风险。软件层面通过程序容错处理、指令校验与异常复位机制，提升系统运行稳定性，防止死机、失控等问题。在结构与器件选择上，选用质量可靠的元器件，优化喇叭、灯珠、主控模块的布局与走线，减少电磁干扰与信号串扰。同时设备具备良好的环境适应性，可在日常温度、湿度条件下稳定工作，整体满足便携式疗愈设备长期、安全、可靠运行的使用要求。</w:t>
      </w:r>
    </w:p>
    <w:p w14:paraId="517A71F8">
      <w:pPr>
        <w:pStyle w:val="4"/>
        <w:rPr>
          <w:rFonts w:hint="eastAsia"/>
        </w:rPr>
      </w:pPr>
      <w:bookmarkStart w:id="49" w:name="_Toc2771"/>
      <w:r>
        <w:rPr>
          <w:rFonts w:hint="eastAsia"/>
          <w:lang w:val="en-US" w:eastAsia="zh-CN"/>
        </w:rPr>
        <w:t>经济因素</w:t>
      </w:r>
      <w:r>
        <w:rPr>
          <w:rFonts w:hint="eastAsia"/>
        </w:rPr>
        <w:t>分析</w:t>
      </w:r>
      <w:bookmarkEnd w:id="49"/>
    </w:p>
    <w:p w14:paraId="1B75AB2F">
      <w:pPr>
        <w:bidi w:val="0"/>
        <w:rPr>
          <w:rFonts w:hint="eastAsia"/>
        </w:rPr>
      </w:pPr>
      <w:r>
        <w:rPr>
          <w:rFonts w:hint="eastAsia"/>
          <w:lang w:val="en-US" w:eastAsia="zh-CN"/>
        </w:rPr>
        <w:t>在进行系统设计时、成本问题一直都是要考虑。文中在设计的过程中对于芯片、物料选用性价比高的通用器件，在保证功能完整的前提下控制硬件成本，设备体积小巧、便携性强，功耗适中，可满足长时间待机与连续播放需求，贴合日常助眠、舒缓情绪等实际使用场景，尽量降低成本消耗。如表2-1是本次成本估算表花费总计207.51元。</w:t>
      </w:r>
    </w:p>
    <w:p w14:paraId="127983CD">
      <w:pPr>
        <w:pStyle w:val="48"/>
        <w:bidi w:val="0"/>
      </w:pPr>
      <w:r>
        <w:rPr>
          <w:rFonts w:hint="eastAsia"/>
          <w:lang w:val="en-US" w:eastAsia="zh-CN"/>
        </w:rPr>
        <w:t>元器件</w:t>
      </w:r>
      <w:r>
        <w:rPr>
          <w:rFonts w:hint="eastAsia"/>
        </w:rPr>
        <w:t>成本表</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7"/>
        <w:gridCol w:w="2828"/>
        <w:gridCol w:w="2853"/>
      </w:tblGrid>
      <w:tr w14:paraId="4E28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58F0E55F">
            <w:pPr>
              <w:pStyle w:val="52"/>
              <w:bidi w:val="0"/>
              <w:rPr>
                <w:rFonts w:hint="eastAsia"/>
                <w:b/>
                <w:bCs/>
              </w:rPr>
            </w:pPr>
            <w:r>
              <w:rPr>
                <w:rFonts w:hint="eastAsia"/>
                <w:b/>
                <w:bCs/>
              </w:rPr>
              <w:t>名称</w:t>
            </w:r>
          </w:p>
        </w:tc>
        <w:tc>
          <w:tcPr>
            <w:tcW w:w="2828" w:type="dxa"/>
            <w:noWrap w:val="0"/>
            <w:vAlign w:val="top"/>
          </w:tcPr>
          <w:p w14:paraId="49250C05">
            <w:pPr>
              <w:pStyle w:val="52"/>
              <w:bidi w:val="0"/>
              <w:rPr>
                <w:rFonts w:hint="eastAsia"/>
                <w:b/>
                <w:bCs/>
              </w:rPr>
            </w:pPr>
            <w:r>
              <w:rPr>
                <w:rFonts w:hint="eastAsia"/>
                <w:b/>
                <w:bCs/>
              </w:rPr>
              <w:t>个数</w:t>
            </w:r>
          </w:p>
        </w:tc>
        <w:tc>
          <w:tcPr>
            <w:tcW w:w="2853" w:type="dxa"/>
            <w:noWrap w:val="0"/>
            <w:vAlign w:val="top"/>
          </w:tcPr>
          <w:p w14:paraId="377E9F5B">
            <w:pPr>
              <w:pStyle w:val="52"/>
              <w:bidi w:val="0"/>
              <w:rPr>
                <w:rFonts w:hint="eastAsia"/>
                <w:b/>
                <w:bCs/>
              </w:rPr>
            </w:pPr>
            <w:r>
              <w:rPr>
                <w:rFonts w:hint="eastAsia"/>
                <w:b/>
                <w:bCs/>
              </w:rPr>
              <w:t>价格（元）</w:t>
            </w:r>
          </w:p>
        </w:tc>
      </w:tr>
      <w:tr w14:paraId="374B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2897" w:type="dxa"/>
            <w:noWrap w:val="0"/>
            <w:vAlign w:val="top"/>
          </w:tcPr>
          <w:p w14:paraId="63AB9557">
            <w:pPr>
              <w:pStyle w:val="52"/>
              <w:bidi w:val="0"/>
            </w:pPr>
            <w:r>
              <w:t>STM32F103C8T6</w:t>
            </w:r>
            <w:r>
              <w:rPr>
                <w:rFonts w:hint="eastAsia"/>
              </w:rPr>
              <w:t>芯片</w:t>
            </w:r>
          </w:p>
        </w:tc>
        <w:tc>
          <w:tcPr>
            <w:tcW w:w="2828" w:type="dxa"/>
            <w:noWrap w:val="0"/>
            <w:vAlign w:val="top"/>
          </w:tcPr>
          <w:p w14:paraId="1EB001F7">
            <w:pPr>
              <w:pStyle w:val="52"/>
              <w:bidi w:val="0"/>
            </w:pPr>
            <w:r>
              <w:t>1</w:t>
            </w:r>
          </w:p>
        </w:tc>
        <w:tc>
          <w:tcPr>
            <w:tcW w:w="2853" w:type="dxa"/>
            <w:noWrap w:val="0"/>
            <w:vAlign w:val="top"/>
          </w:tcPr>
          <w:p w14:paraId="1DD4104E">
            <w:pPr>
              <w:pStyle w:val="52"/>
              <w:bidi w:val="0"/>
              <w:rPr>
                <w:rFonts w:hint="default"/>
                <w:lang w:val="en-US" w:eastAsia="zh-CN"/>
              </w:rPr>
            </w:pPr>
            <w:r>
              <w:rPr>
                <w:rFonts w:hint="eastAsia"/>
                <w:lang w:val="en-US" w:eastAsia="zh-CN"/>
              </w:rPr>
              <w:t>11.34</w:t>
            </w:r>
          </w:p>
        </w:tc>
      </w:tr>
      <w:tr w14:paraId="6DA8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4" w:hRule="atLeast"/>
          <w:jc w:val="center"/>
        </w:trPr>
        <w:tc>
          <w:tcPr>
            <w:tcW w:w="2897" w:type="dxa"/>
            <w:noWrap w:val="0"/>
            <w:vAlign w:val="top"/>
          </w:tcPr>
          <w:p w14:paraId="320F2E67">
            <w:pPr>
              <w:pStyle w:val="52"/>
              <w:bidi w:val="0"/>
            </w:pPr>
            <w:r>
              <w:rPr>
                <w:lang w:val="en-US" w:eastAsia="zh-CN"/>
              </w:rPr>
              <w:t>Mini MP3 Player</w:t>
            </w:r>
            <w:r>
              <w:rPr>
                <w:rFonts w:hint="eastAsia"/>
                <w:lang w:val="en-US" w:eastAsia="zh-CN"/>
              </w:rPr>
              <w:t>播放器</w:t>
            </w:r>
          </w:p>
        </w:tc>
        <w:tc>
          <w:tcPr>
            <w:tcW w:w="2828" w:type="dxa"/>
            <w:noWrap w:val="0"/>
            <w:vAlign w:val="top"/>
          </w:tcPr>
          <w:p w14:paraId="08F00522">
            <w:pPr>
              <w:pStyle w:val="52"/>
              <w:bidi w:val="0"/>
            </w:pPr>
            <w:r>
              <w:t>1</w:t>
            </w:r>
          </w:p>
        </w:tc>
        <w:tc>
          <w:tcPr>
            <w:tcW w:w="2853" w:type="dxa"/>
            <w:noWrap w:val="0"/>
            <w:vAlign w:val="top"/>
          </w:tcPr>
          <w:p w14:paraId="1A71A342">
            <w:pPr>
              <w:pStyle w:val="52"/>
              <w:bidi w:val="0"/>
              <w:rPr>
                <w:rFonts w:hint="default"/>
                <w:lang w:val="en-US" w:eastAsia="zh-CN"/>
              </w:rPr>
            </w:pPr>
            <w:r>
              <w:rPr>
                <w:rFonts w:hint="eastAsia"/>
                <w:lang w:val="en-US" w:eastAsia="zh-CN"/>
              </w:rPr>
              <w:t>5.8</w:t>
            </w:r>
          </w:p>
        </w:tc>
      </w:tr>
      <w:tr w14:paraId="415F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5B26AD57">
            <w:pPr>
              <w:pStyle w:val="52"/>
              <w:bidi w:val="0"/>
            </w:pPr>
            <w:r>
              <w:rPr>
                <w:lang w:val="en-US" w:eastAsia="zh-CN"/>
              </w:rPr>
              <w:t>3816小腔体喇叭</w:t>
            </w:r>
          </w:p>
        </w:tc>
        <w:tc>
          <w:tcPr>
            <w:tcW w:w="2828" w:type="dxa"/>
            <w:noWrap w:val="0"/>
            <w:vAlign w:val="top"/>
          </w:tcPr>
          <w:p w14:paraId="018A7088">
            <w:pPr>
              <w:pStyle w:val="52"/>
              <w:bidi w:val="0"/>
            </w:pPr>
            <w:r>
              <w:t>1</w:t>
            </w:r>
          </w:p>
        </w:tc>
        <w:tc>
          <w:tcPr>
            <w:tcW w:w="2853" w:type="dxa"/>
            <w:noWrap w:val="0"/>
            <w:vAlign w:val="top"/>
          </w:tcPr>
          <w:p w14:paraId="3E7358BA">
            <w:pPr>
              <w:pStyle w:val="52"/>
              <w:bidi w:val="0"/>
              <w:rPr>
                <w:rFonts w:hint="default"/>
                <w:lang w:val="en-US" w:eastAsia="zh-CN"/>
              </w:rPr>
            </w:pPr>
            <w:r>
              <w:rPr>
                <w:rFonts w:hint="eastAsia"/>
                <w:lang w:val="en-US" w:eastAsia="zh-CN"/>
              </w:rPr>
              <w:t>4.8</w:t>
            </w:r>
          </w:p>
        </w:tc>
      </w:tr>
      <w:tr w14:paraId="7122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2897" w:type="dxa"/>
            <w:noWrap w:val="0"/>
            <w:vAlign w:val="top"/>
          </w:tcPr>
          <w:p w14:paraId="24C8B506">
            <w:pPr>
              <w:pStyle w:val="52"/>
              <w:bidi w:val="0"/>
              <w:rPr>
                <w:rFonts w:hint="eastAsia"/>
              </w:rPr>
            </w:pPr>
            <w:r>
              <w:rPr>
                <w:rFonts w:hint="eastAsia"/>
                <w:lang w:val="en-US" w:eastAsia="zh-CN"/>
              </w:rPr>
              <w:t>WS2812B 5050RGBLED</w:t>
            </w:r>
          </w:p>
        </w:tc>
        <w:tc>
          <w:tcPr>
            <w:tcW w:w="2828" w:type="dxa"/>
            <w:noWrap w:val="0"/>
            <w:vAlign w:val="top"/>
          </w:tcPr>
          <w:p w14:paraId="4775034A">
            <w:pPr>
              <w:pStyle w:val="52"/>
              <w:bidi w:val="0"/>
              <w:rPr>
                <w:rFonts w:hint="eastAsia"/>
                <w:lang w:eastAsia="zh-CN"/>
              </w:rPr>
            </w:pPr>
            <w:r>
              <w:rPr>
                <w:rFonts w:hint="eastAsia"/>
                <w:lang w:val="en-US" w:eastAsia="zh-CN"/>
              </w:rPr>
              <w:t>2</w:t>
            </w:r>
          </w:p>
        </w:tc>
        <w:tc>
          <w:tcPr>
            <w:tcW w:w="2853" w:type="dxa"/>
            <w:noWrap w:val="0"/>
            <w:vAlign w:val="top"/>
          </w:tcPr>
          <w:p w14:paraId="5BF2CC93">
            <w:pPr>
              <w:pStyle w:val="52"/>
              <w:bidi w:val="0"/>
              <w:rPr>
                <w:rFonts w:hint="default"/>
                <w:lang w:val="en-US" w:eastAsia="zh-CN"/>
              </w:rPr>
            </w:pPr>
            <w:r>
              <w:rPr>
                <w:rFonts w:hint="eastAsia"/>
                <w:lang w:val="en-US" w:eastAsia="zh-CN"/>
              </w:rPr>
              <w:t>4.18</w:t>
            </w:r>
          </w:p>
        </w:tc>
      </w:tr>
      <w:tr w14:paraId="3979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20AD4C31">
            <w:pPr>
              <w:pStyle w:val="52"/>
              <w:bidi w:val="0"/>
              <w:rPr>
                <w:rFonts w:hint="eastAsia"/>
              </w:rPr>
            </w:pPr>
            <w:r>
              <w:rPr>
                <w:rFonts w:hint="eastAsia"/>
                <w:lang w:val="en-US" w:eastAsia="zh-CN"/>
              </w:rPr>
              <w:t>4.3寸LCD-HMI触摸屏</w:t>
            </w:r>
          </w:p>
        </w:tc>
        <w:tc>
          <w:tcPr>
            <w:tcW w:w="2828" w:type="dxa"/>
            <w:noWrap w:val="0"/>
            <w:vAlign w:val="top"/>
          </w:tcPr>
          <w:p w14:paraId="2BE05FC4">
            <w:pPr>
              <w:pStyle w:val="52"/>
              <w:bidi w:val="0"/>
            </w:pPr>
            <w:r>
              <w:t>1</w:t>
            </w:r>
          </w:p>
        </w:tc>
        <w:tc>
          <w:tcPr>
            <w:tcW w:w="2853" w:type="dxa"/>
            <w:noWrap w:val="0"/>
            <w:vAlign w:val="top"/>
          </w:tcPr>
          <w:p w14:paraId="09686162">
            <w:pPr>
              <w:pStyle w:val="52"/>
              <w:bidi w:val="0"/>
              <w:rPr>
                <w:rFonts w:hint="default"/>
                <w:lang w:val="en-US" w:eastAsia="zh-CN"/>
              </w:rPr>
            </w:pPr>
            <w:r>
              <w:rPr>
                <w:rFonts w:hint="eastAsia"/>
                <w:lang w:val="en-US" w:eastAsia="zh-CN"/>
              </w:rPr>
              <w:t>85.8</w:t>
            </w:r>
          </w:p>
        </w:tc>
      </w:tr>
      <w:tr w14:paraId="0CD9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01A9C6D2">
            <w:pPr>
              <w:pStyle w:val="52"/>
              <w:bidi w:val="0"/>
            </w:pPr>
            <w:r>
              <w:rPr>
                <w:lang w:val="en-US" w:eastAsia="zh-CN"/>
              </w:rPr>
              <w:t>ESP32开发板</w:t>
            </w:r>
          </w:p>
        </w:tc>
        <w:tc>
          <w:tcPr>
            <w:tcW w:w="2828" w:type="dxa"/>
            <w:noWrap w:val="0"/>
            <w:vAlign w:val="top"/>
          </w:tcPr>
          <w:p w14:paraId="5F1CB26D">
            <w:pPr>
              <w:pStyle w:val="52"/>
              <w:bidi w:val="0"/>
            </w:pPr>
            <w:r>
              <w:t>1</w:t>
            </w:r>
          </w:p>
        </w:tc>
        <w:tc>
          <w:tcPr>
            <w:tcW w:w="2853" w:type="dxa"/>
            <w:noWrap w:val="0"/>
            <w:vAlign w:val="top"/>
          </w:tcPr>
          <w:p w14:paraId="31FB16D5">
            <w:pPr>
              <w:pStyle w:val="52"/>
              <w:bidi w:val="0"/>
              <w:rPr>
                <w:rFonts w:hint="default"/>
                <w:lang w:val="en-US" w:eastAsia="zh-CN"/>
              </w:rPr>
            </w:pPr>
            <w:r>
              <w:rPr>
                <w:rFonts w:hint="eastAsia"/>
                <w:lang w:val="en-US" w:eastAsia="zh-CN"/>
              </w:rPr>
              <w:t>10.39</w:t>
            </w:r>
          </w:p>
        </w:tc>
      </w:tr>
      <w:tr w14:paraId="6C8C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2E6168E2">
            <w:pPr>
              <w:pStyle w:val="52"/>
              <w:bidi w:val="0"/>
            </w:pPr>
            <w:r>
              <w:rPr>
                <w:lang w:val="en-US" w:eastAsia="zh-CN"/>
              </w:rPr>
              <w:t>底板PCB</w:t>
            </w:r>
            <w:r>
              <w:rPr>
                <w:rFonts w:hint="eastAsia"/>
                <w:lang w:val="en-US" w:eastAsia="zh-CN"/>
              </w:rPr>
              <w:t>打板</w:t>
            </w:r>
          </w:p>
        </w:tc>
        <w:tc>
          <w:tcPr>
            <w:tcW w:w="2828" w:type="dxa"/>
            <w:noWrap w:val="0"/>
            <w:vAlign w:val="top"/>
          </w:tcPr>
          <w:p w14:paraId="2A566319">
            <w:pPr>
              <w:pStyle w:val="52"/>
              <w:bidi w:val="0"/>
            </w:pPr>
            <w:r>
              <w:t>1</w:t>
            </w:r>
          </w:p>
        </w:tc>
        <w:tc>
          <w:tcPr>
            <w:tcW w:w="2853" w:type="dxa"/>
            <w:noWrap w:val="0"/>
            <w:vAlign w:val="top"/>
          </w:tcPr>
          <w:p w14:paraId="3A489B87">
            <w:pPr>
              <w:pStyle w:val="52"/>
              <w:bidi w:val="0"/>
              <w:rPr>
                <w:rFonts w:hint="default"/>
                <w:lang w:val="en-US" w:eastAsia="zh-CN"/>
              </w:rPr>
            </w:pPr>
            <w:r>
              <w:rPr>
                <w:rFonts w:hint="eastAsia"/>
                <w:lang w:val="en-US" w:eastAsia="zh-CN"/>
              </w:rPr>
              <w:t>20</w:t>
            </w:r>
          </w:p>
        </w:tc>
      </w:tr>
      <w:tr w14:paraId="51C0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32F8EB0A">
            <w:pPr>
              <w:pStyle w:val="52"/>
              <w:bidi w:val="0"/>
            </w:pPr>
            <w:r>
              <w:rPr>
                <w:lang w:val="en-US" w:eastAsia="zh-CN"/>
              </w:rPr>
              <w:t>8.4V1A充电器</w:t>
            </w:r>
          </w:p>
        </w:tc>
        <w:tc>
          <w:tcPr>
            <w:tcW w:w="2828" w:type="dxa"/>
            <w:noWrap w:val="0"/>
            <w:vAlign w:val="top"/>
          </w:tcPr>
          <w:p w14:paraId="2EA4BA52">
            <w:pPr>
              <w:pStyle w:val="52"/>
              <w:bidi w:val="0"/>
            </w:pPr>
            <w:r>
              <w:t>1</w:t>
            </w:r>
          </w:p>
        </w:tc>
        <w:tc>
          <w:tcPr>
            <w:tcW w:w="2853" w:type="dxa"/>
            <w:noWrap w:val="0"/>
            <w:vAlign w:val="top"/>
          </w:tcPr>
          <w:p w14:paraId="14CD8ACE">
            <w:pPr>
              <w:pStyle w:val="52"/>
              <w:bidi w:val="0"/>
              <w:rPr>
                <w:rFonts w:hint="default"/>
                <w:lang w:val="en-US" w:eastAsia="zh-CN"/>
              </w:rPr>
            </w:pPr>
            <w:r>
              <w:rPr>
                <w:rFonts w:hint="eastAsia"/>
                <w:lang w:val="en-US" w:eastAsia="zh-CN"/>
              </w:rPr>
              <w:t>16</w:t>
            </w:r>
          </w:p>
        </w:tc>
      </w:tr>
      <w:tr w14:paraId="2483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40DF512E">
            <w:pPr>
              <w:pStyle w:val="52"/>
              <w:bidi w:val="0"/>
            </w:pPr>
            <w:r>
              <w:rPr>
                <w:lang w:val="en-US" w:eastAsia="zh-CN"/>
              </w:rPr>
              <w:t>7.4v</w:t>
            </w:r>
            <w:r>
              <w:rPr>
                <w:rFonts w:hint="default"/>
                <w:lang w:val="en-US" w:eastAsia="zh-CN"/>
              </w:rPr>
              <w:t>18650</w:t>
            </w:r>
            <w:r>
              <w:rPr>
                <w:rFonts w:hint="eastAsia"/>
                <w:lang w:val="en-US" w:eastAsia="zh-CN"/>
              </w:rPr>
              <w:t>锂电池</w:t>
            </w:r>
          </w:p>
        </w:tc>
        <w:tc>
          <w:tcPr>
            <w:tcW w:w="2828" w:type="dxa"/>
            <w:noWrap w:val="0"/>
            <w:vAlign w:val="top"/>
          </w:tcPr>
          <w:p w14:paraId="5DBB3C2B">
            <w:pPr>
              <w:pStyle w:val="52"/>
              <w:bidi w:val="0"/>
            </w:pPr>
            <w:r>
              <w:t>1</w:t>
            </w:r>
          </w:p>
        </w:tc>
        <w:tc>
          <w:tcPr>
            <w:tcW w:w="2853" w:type="dxa"/>
            <w:noWrap w:val="0"/>
            <w:vAlign w:val="top"/>
          </w:tcPr>
          <w:p w14:paraId="48583F52">
            <w:pPr>
              <w:pStyle w:val="52"/>
              <w:bidi w:val="0"/>
              <w:rPr>
                <w:rFonts w:hint="default"/>
                <w:lang w:val="en-US" w:eastAsia="zh-CN"/>
              </w:rPr>
            </w:pPr>
            <w:r>
              <w:rPr>
                <w:rFonts w:hint="eastAsia"/>
                <w:lang w:val="en-US" w:eastAsia="zh-CN"/>
              </w:rPr>
              <w:t>19.2</w:t>
            </w:r>
          </w:p>
        </w:tc>
      </w:tr>
      <w:tr w14:paraId="5F8A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33CDCEB1">
            <w:pPr>
              <w:pStyle w:val="52"/>
              <w:bidi w:val="0"/>
            </w:pPr>
            <w:r>
              <w:rPr>
                <w:rFonts w:hint="eastAsia"/>
              </w:rPr>
              <w:t>其他元件和芯片</w:t>
            </w:r>
          </w:p>
        </w:tc>
        <w:tc>
          <w:tcPr>
            <w:tcW w:w="2828" w:type="dxa"/>
            <w:noWrap w:val="0"/>
            <w:vAlign w:val="top"/>
          </w:tcPr>
          <w:p w14:paraId="63D7C84C">
            <w:pPr>
              <w:pStyle w:val="52"/>
              <w:bidi w:val="0"/>
            </w:pPr>
          </w:p>
        </w:tc>
        <w:tc>
          <w:tcPr>
            <w:tcW w:w="2853" w:type="dxa"/>
            <w:noWrap w:val="0"/>
            <w:vAlign w:val="top"/>
          </w:tcPr>
          <w:p w14:paraId="301A7A95">
            <w:pPr>
              <w:pStyle w:val="52"/>
              <w:bidi w:val="0"/>
            </w:pPr>
            <w:r>
              <w:t>30</w:t>
            </w:r>
          </w:p>
        </w:tc>
      </w:tr>
      <w:tr w14:paraId="7BB4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2897" w:type="dxa"/>
            <w:noWrap w:val="0"/>
            <w:vAlign w:val="top"/>
          </w:tcPr>
          <w:p w14:paraId="35563E03">
            <w:pPr>
              <w:pStyle w:val="52"/>
              <w:bidi w:val="0"/>
              <w:rPr>
                <w:rFonts w:hint="eastAsia"/>
              </w:rPr>
            </w:pPr>
            <w:r>
              <w:rPr>
                <w:rFonts w:hint="eastAsia"/>
              </w:rPr>
              <w:t>总计</w:t>
            </w:r>
          </w:p>
        </w:tc>
        <w:tc>
          <w:tcPr>
            <w:tcW w:w="2828" w:type="dxa"/>
            <w:noWrap w:val="0"/>
            <w:vAlign w:val="top"/>
          </w:tcPr>
          <w:p w14:paraId="68892FB8">
            <w:pPr>
              <w:pStyle w:val="52"/>
              <w:bidi w:val="0"/>
            </w:pPr>
          </w:p>
        </w:tc>
        <w:tc>
          <w:tcPr>
            <w:tcW w:w="2853" w:type="dxa"/>
            <w:noWrap w:val="0"/>
            <w:vAlign w:val="top"/>
          </w:tcPr>
          <w:p w14:paraId="388D1F27">
            <w:pPr>
              <w:pStyle w:val="52"/>
              <w:bidi w:val="0"/>
              <w:rPr>
                <w:rFonts w:hint="default"/>
                <w:lang w:val="en-US" w:eastAsia="zh-CN"/>
              </w:rPr>
            </w:pPr>
            <w:r>
              <w:rPr>
                <w:rFonts w:hint="eastAsia"/>
                <w:lang w:val="en-US" w:eastAsia="zh-CN"/>
              </w:rPr>
              <w:t>207.51</w:t>
            </w:r>
          </w:p>
        </w:tc>
      </w:tr>
    </w:tbl>
    <w:p w14:paraId="11A228BD"/>
    <w:p w14:paraId="1501970E"/>
    <w:p w14:paraId="790CB6FE">
      <w:pPr>
        <w:sectPr>
          <w:headerReference r:id="rId19" w:type="default"/>
          <w:footerReference r:id="rId20" w:type="default"/>
          <w:endnotePr>
            <w:numFmt w:val="decimal"/>
          </w:endnotePr>
          <w:pgSz w:w="11906" w:h="16838"/>
          <w:pgMar w:top="1701" w:right="1418" w:bottom="1134" w:left="1701" w:header="1134" w:footer="567" w:gutter="0"/>
          <w:cols w:space="720" w:num="1"/>
          <w:docGrid w:type="lines" w:linePitch="312" w:charSpace="0"/>
        </w:sectPr>
      </w:pPr>
    </w:p>
    <w:p w14:paraId="0A4870B6">
      <w:pPr>
        <w:pStyle w:val="2"/>
        <w:bidi w:val="0"/>
        <w:rPr>
          <w:rFonts w:hint="eastAsia"/>
          <w:lang w:val="en-US" w:eastAsia="zh-CN"/>
        </w:rPr>
      </w:pPr>
      <w:bookmarkStart w:id="50" w:name="_Toc26434"/>
      <w:r>
        <w:rPr>
          <w:rFonts w:hint="eastAsia"/>
          <w:lang w:val="en-US" w:eastAsia="zh-CN"/>
        </w:rPr>
        <w:t>系统硬件设计</w:t>
      </w:r>
      <w:bookmarkEnd w:id="50"/>
    </w:p>
    <w:p w14:paraId="1BE49C42">
      <w:pPr>
        <w:bidi w:val="0"/>
        <w:rPr>
          <w:rFonts w:hint="eastAsia"/>
          <w:lang w:eastAsia="zh-CN"/>
        </w:rPr>
      </w:pPr>
      <w:bookmarkStart w:id="51" w:name="_Toc191"/>
      <w:r>
        <w:rPr>
          <w:rFonts w:hint="eastAsia"/>
          <w:lang w:val="en-US" w:eastAsia="zh-CN"/>
        </w:rPr>
        <w:t>白噪音疗愈音箱</w:t>
      </w:r>
      <w:r>
        <w:rPr>
          <w:rFonts w:hint="eastAsia"/>
        </w:rPr>
        <w:t>设计中要求需要我们完成软硬件设计。上一章已经完成对系统方案的论证。现将方案中所用到的传感器硬件设计在此章进行叙述。本次的硬件设计包含的模块分别为电源模块、主控模块、</w:t>
      </w:r>
      <w:r>
        <w:rPr>
          <w:rFonts w:hint="eastAsia"/>
          <w:lang w:val="en-US" w:eastAsia="zh-CN"/>
        </w:rPr>
        <w:t>电容式触摸屏</w:t>
      </w:r>
      <w:r>
        <w:rPr>
          <w:rFonts w:hint="eastAsia"/>
        </w:rPr>
        <w:t>模块</w:t>
      </w:r>
      <w:r>
        <w:rPr>
          <w:rFonts w:hint="eastAsia"/>
          <w:lang w:eastAsia="zh-CN"/>
        </w:rPr>
        <w:t>、</w:t>
      </w:r>
      <w:r>
        <w:rPr>
          <w:rFonts w:hint="eastAsia"/>
          <w:lang w:val="en-US" w:eastAsia="zh-CN"/>
        </w:rPr>
        <w:t>esp32蓝牙通信模块</w:t>
      </w:r>
      <w:r>
        <w:rPr>
          <w:rFonts w:hint="eastAsia"/>
        </w:rPr>
        <w:t>、</w:t>
      </w:r>
      <w:r>
        <w:rPr>
          <w:rFonts w:hint="eastAsia"/>
          <w:lang w:val="en-US" w:eastAsia="zh-CN"/>
        </w:rPr>
        <w:t>音频</w:t>
      </w:r>
      <w:r>
        <w:rPr>
          <w:rFonts w:hint="eastAsia"/>
        </w:rPr>
        <w:t>模块、</w:t>
      </w:r>
      <w:r>
        <w:rPr>
          <w:rFonts w:hint="eastAsia"/>
          <w:lang w:val="en-US" w:eastAsia="zh-CN"/>
        </w:rPr>
        <w:t>灯光</w:t>
      </w:r>
      <w:r>
        <w:rPr>
          <w:rFonts w:hint="eastAsia"/>
        </w:rPr>
        <w:t>模块</w:t>
      </w:r>
      <w:r>
        <w:rPr>
          <w:rFonts w:hint="eastAsia"/>
          <w:lang w:eastAsia="zh-CN"/>
        </w:rPr>
        <w:t>。</w:t>
      </w:r>
    </w:p>
    <w:bookmarkEnd w:id="51"/>
    <w:p w14:paraId="23DA81AA">
      <w:pPr>
        <w:pStyle w:val="3"/>
        <w:bidi w:val="0"/>
        <w:rPr>
          <w:rFonts w:hint="eastAsia"/>
          <w:lang w:val="en-US" w:eastAsia="zh-CN"/>
        </w:rPr>
      </w:pPr>
      <w:bookmarkStart w:id="52" w:name="_Toc32097"/>
      <w:bookmarkStart w:id="53" w:name="_Toc16908"/>
      <w:bookmarkStart w:id="54" w:name="_Toc16800"/>
      <w:bookmarkStart w:id="55" w:name="_Toc8984"/>
      <w:bookmarkStart w:id="56" w:name="_Toc15869"/>
      <w:bookmarkStart w:id="57" w:name="_Toc17583"/>
      <w:bookmarkStart w:id="58" w:name="_Toc7305"/>
      <w:bookmarkStart w:id="59" w:name="_Toc16129"/>
      <w:bookmarkStart w:id="60" w:name="_Toc11390"/>
      <w:bookmarkStart w:id="61" w:name="_Toc19595"/>
      <w:r>
        <w:rPr>
          <w:rFonts w:hint="eastAsia"/>
          <w:lang w:val="en-US" w:eastAsia="zh-CN"/>
        </w:rPr>
        <w:t>电源电路</w:t>
      </w:r>
      <w:bookmarkEnd w:id="52"/>
      <w:bookmarkEnd w:id="53"/>
      <w:bookmarkEnd w:id="54"/>
      <w:bookmarkEnd w:id="55"/>
      <w:bookmarkEnd w:id="56"/>
      <w:bookmarkEnd w:id="57"/>
      <w:bookmarkEnd w:id="58"/>
      <w:bookmarkEnd w:id="59"/>
      <w:bookmarkEnd w:id="60"/>
      <w:bookmarkEnd w:id="61"/>
    </w:p>
    <w:p w14:paraId="11F81EAC">
      <w:pPr>
        <w:bidi w:val="0"/>
        <w:rPr>
          <w:rFonts w:hint="default" w:eastAsia="宋体"/>
          <w:lang w:val="en-US" w:eastAsia="zh-CN"/>
        </w:rPr>
      </w:pPr>
      <w:r>
        <w:rPr>
          <w:rFonts w:hint="eastAsia"/>
        </w:rPr>
        <w:t>为了</w:t>
      </w:r>
      <w:r>
        <w:rPr>
          <w:rFonts w:hint="eastAsia"/>
          <w:lang w:val="en-US" w:eastAsia="zh-CN"/>
        </w:rPr>
        <w:t>实现疗愈音箱</w:t>
      </w:r>
      <w:r>
        <w:rPr>
          <w:rFonts w:hint="eastAsia"/>
        </w:rPr>
        <w:t>的功能，我们需要专门的电源电路来供。由上面的系统方案论证可以知道本次设计需要用的电源有5V给</w:t>
      </w:r>
      <w:r>
        <w:rPr>
          <w:rFonts w:hint="eastAsia"/>
          <w:lang w:val="en-US" w:eastAsia="zh-CN"/>
        </w:rPr>
        <w:t>ESP32通信模块</w:t>
      </w:r>
      <w:r>
        <w:rPr>
          <w:rFonts w:hint="eastAsia"/>
        </w:rPr>
        <w:t>、</w:t>
      </w:r>
      <w:r>
        <w:rPr>
          <w:rFonts w:hint="eastAsia"/>
          <w:lang w:val="en-US" w:eastAsia="zh-CN"/>
        </w:rPr>
        <w:t>LCD触摸屏、WS2812B灯珠模块</w:t>
      </w:r>
      <w:r>
        <w:rPr>
          <w:rFonts w:hint="eastAsia"/>
        </w:rPr>
        <w:t>、3.3V给</w:t>
      </w:r>
      <w:r>
        <w:rPr>
          <w:rFonts w:hint="eastAsia"/>
          <w:lang w:val="en-US" w:eastAsia="zh-CN"/>
        </w:rPr>
        <w:t>STM32主控模块</w:t>
      </w:r>
      <w:r>
        <w:rPr>
          <w:rFonts w:hint="eastAsia"/>
        </w:rPr>
        <w:t>、</w:t>
      </w:r>
      <w:r>
        <w:rPr>
          <w:rFonts w:hint="eastAsia"/>
          <w:lang w:val="en-US" w:eastAsia="zh-CN"/>
        </w:rPr>
        <w:t>音频解码模块</w:t>
      </w:r>
      <w:r>
        <w:rPr>
          <w:rFonts w:hint="eastAsia"/>
        </w:rPr>
        <w:t>供电。所以本次使用一个大容量可充锂电池如图3-1所示、资料显示能输出</w:t>
      </w:r>
      <w:r>
        <w:rPr>
          <w:rFonts w:hint="eastAsia"/>
          <w:lang w:val="en-US" w:eastAsia="zh-CN"/>
        </w:rPr>
        <w:t>7.4</w:t>
      </w:r>
      <w:r>
        <w:rPr>
          <w:rFonts w:hint="eastAsia"/>
        </w:rPr>
        <w:t>V，能稳定输出电流</w:t>
      </w:r>
      <w:r>
        <w:rPr>
          <w:rFonts w:hint="eastAsia"/>
          <w:lang w:val="en-US" w:eastAsia="zh-CN"/>
        </w:rPr>
        <w:t>2</w:t>
      </w:r>
      <w:r>
        <w:rPr>
          <w:rFonts w:hint="eastAsia"/>
        </w:rPr>
        <w:t>A以内。</w:t>
      </w:r>
      <w:r>
        <w:rPr>
          <w:rFonts w:hint="eastAsia"/>
          <w:lang w:val="en-US" w:eastAsia="zh-CN"/>
        </w:rPr>
        <w:t>所使用电池如图3-1所示。</w:t>
      </w:r>
    </w:p>
    <w:p w14:paraId="4A0DFA90">
      <w:pPr>
        <w:pStyle w:val="41"/>
        <w:bidi w:val="0"/>
        <w:rPr>
          <w:rStyle w:val="65"/>
        </w:rPr>
      </w:pPr>
      <w:r>
        <w:rPr>
          <w:rStyle w:val="65"/>
        </w:rPr>
        <w:drawing>
          <wp:inline distT="0" distB="0" distL="114300" distR="114300">
            <wp:extent cx="1970405" cy="1769745"/>
            <wp:effectExtent l="0" t="0" r="10795" b="133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6"/>
                    <a:stretch>
                      <a:fillRect/>
                    </a:stretch>
                  </pic:blipFill>
                  <pic:spPr>
                    <a:xfrm>
                      <a:off x="0" y="0"/>
                      <a:ext cx="1970405" cy="1769745"/>
                    </a:xfrm>
                    <a:prstGeom prst="rect">
                      <a:avLst/>
                    </a:prstGeom>
                    <a:noFill/>
                    <a:ln>
                      <a:noFill/>
                    </a:ln>
                  </pic:spPr>
                </pic:pic>
              </a:graphicData>
            </a:graphic>
          </wp:inline>
        </w:drawing>
      </w:r>
    </w:p>
    <w:p w14:paraId="01D903CA">
      <w:pPr>
        <w:pStyle w:val="42"/>
        <w:bidi w:val="0"/>
        <w:rPr>
          <w:rFonts w:hint="eastAsia"/>
        </w:rPr>
      </w:pPr>
      <w:r>
        <w:rPr>
          <w:rFonts w:hint="eastAsia"/>
          <w:lang w:val="en-US" w:eastAsia="zh-CN"/>
        </w:rPr>
        <w:t>7.4V锂电池</w:t>
      </w:r>
    </w:p>
    <w:p w14:paraId="30712092">
      <w:pPr>
        <w:bidi w:val="0"/>
        <w:rPr>
          <w:rFonts w:hint="eastAsia"/>
        </w:rPr>
      </w:pPr>
      <w:r>
        <w:rPr>
          <w:rFonts w:hint="eastAsia"/>
          <w:lang w:val="en-US" w:eastAsia="zh-CN"/>
        </w:rPr>
        <w:t>稳压模块以 7.4V 锂电池为输入，经 S1 电源切换开关实现总供电通断与输入隔离，避免电源倒灌。三路 AMS1086系列稳压芯片构成核心降压单元，将 7.4V 输入稳定分压为两路 5.0V 与一路 3.3V，输入端与输出端均配置滤波电容，有效抑制电源纹波与负载突变带来的电压波动；各输出支路均串联MSMD200</w:t>
      </w:r>
      <w:r>
        <w:rPr>
          <w:rFonts w:hint="eastAsia"/>
          <w:lang w:val="en-US" w:eastAsia="zh-CN"/>
        </w:rPr>
        <w:noBreakHyphen/>
      </w:r>
      <w:r>
        <w:rPr>
          <w:rFonts w:hint="eastAsia"/>
          <w:lang w:val="en-US" w:eastAsia="zh-CN"/>
        </w:rPr>
        <w:t>6V 0.5A 自恢复保险丝，实现独立过流与短路保护，单支路故障不影响整机运行；同时设置三路电源LED指示灯，实时反映各分压输出状态，便于调试与故障定位。稳压模块部分原理图如图3-2所示。</w:t>
      </w:r>
    </w:p>
    <w:p w14:paraId="60E73981">
      <w:pPr>
        <w:pStyle w:val="41"/>
        <w:bidi w:val="0"/>
        <w:jc w:val="both"/>
        <w:rPr>
          <w:rStyle w:val="65"/>
        </w:rPr>
      </w:pPr>
      <w:r>
        <w:rPr>
          <w:rStyle w:val="65"/>
          <w:rFonts w:hint="eastAsia"/>
          <w:lang w:val="en-US" w:eastAsia="zh-CN"/>
        </w:rPr>
        <w:tab/>
      </w:r>
      <w:r>
        <w:drawing>
          <wp:inline distT="0" distB="0" distL="114300" distR="114300">
            <wp:extent cx="4817110" cy="2836545"/>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37"/>
                    <a:stretch>
                      <a:fillRect/>
                    </a:stretch>
                  </pic:blipFill>
                  <pic:spPr>
                    <a:xfrm>
                      <a:off x="0" y="0"/>
                      <a:ext cx="4817110" cy="2836545"/>
                    </a:xfrm>
                    <a:prstGeom prst="rect">
                      <a:avLst/>
                    </a:prstGeom>
                    <a:noFill/>
                    <a:ln>
                      <a:noFill/>
                    </a:ln>
                  </pic:spPr>
                </pic:pic>
              </a:graphicData>
            </a:graphic>
          </wp:inline>
        </w:drawing>
      </w:r>
    </w:p>
    <w:p w14:paraId="1C4827A6">
      <w:pPr>
        <w:pStyle w:val="42"/>
        <w:bidi w:val="0"/>
        <w:rPr>
          <w:rFonts w:hint="default"/>
          <w:lang w:val="en-US" w:eastAsia="zh-CN"/>
        </w:rPr>
      </w:pPr>
      <w:r>
        <w:rPr>
          <w:rFonts w:hint="eastAsia"/>
          <w:lang w:val="en-US" w:eastAsia="zh-CN"/>
        </w:rPr>
        <w:t>稳压模块部分原理图</w:t>
      </w:r>
      <w:r>
        <w:rPr>
          <w:rFonts w:hint="eastAsia"/>
          <w:lang w:val="en-US" w:eastAsia="zh-CN"/>
        </w:rPr>
        <w:tab/>
      </w:r>
    </w:p>
    <w:p w14:paraId="55D2397C">
      <w:pPr>
        <w:pStyle w:val="3"/>
        <w:bidi w:val="0"/>
        <w:rPr>
          <w:rFonts w:hint="eastAsia"/>
          <w:lang w:val="en-US" w:eastAsia="zh-CN"/>
        </w:rPr>
      </w:pPr>
      <w:r>
        <w:rPr>
          <w:rFonts w:hint="eastAsia"/>
          <w:lang w:val="en-US" w:eastAsia="zh-CN"/>
        </w:rPr>
        <w:t xml:space="preserve"> </w:t>
      </w:r>
      <w:bookmarkStart w:id="62" w:name="_Toc26388"/>
      <w:r>
        <w:rPr>
          <w:rFonts w:hint="eastAsia"/>
          <w:lang w:val="en-US" w:eastAsia="zh-CN"/>
        </w:rPr>
        <w:t>STM32主控电路</w:t>
      </w:r>
      <w:bookmarkEnd w:id="62"/>
    </w:p>
    <w:p w14:paraId="00AE16B5">
      <w:pPr>
        <w:pStyle w:val="69"/>
        <w:bidi w:val="0"/>
        <w:rPr>
          <w:rFonts w:hint="eastAsia"/>
        </w:rPr>
      </w:pPr>
      <w:r>
        <w:rPr>
          <w:rFonts w:hint="eastAsia"/>
          <w:lang w:val="en-US" w:eastAsia="zh-CN"/>
        </w:rPr>
        <w:t>本设计采用STM32F103 单片机作为白噪音疗愈音箱的核心控制单元，负责整机逻辑运算、外设驱动、指令解析与系统调度，是实现音频播放、灯光控制、触控交互、蓝牙通信及电量监测的硬件基础。主控电路围绕最小系统搭建，包含电源供电、时钟电路、复位电路、下载调试接口及外设驱动接口，整体结构简洁、运行稳定、抗干扰能力强，可满足多任务实时控制需求。</w:t>
      </w:r>
    </w:p>
    <w:p w14:paraId="1A37F2A8">
      <w:pPr>
        <w:ind w:firstLine="480" w:firstLineChars="200"/>
      </w:pPr>
      <w:r>
        <w:rPr>
          <w:rFonts w:hint="eastAsia"/>
          <w:lang w:val="en-US" w:eastAsia="zh-CN"/>
        </w:rPr>
        <w:t>主控电路供电采用两级稳压方案，外部 7.4V 锂电池经 AMS1086CD-3.3 稳压芯片输出 3.3V 基础电压，再通过 RT9013-33GB 低压差线性稳压器进一步净化电源，为 STM32 内核、IO 口及模拟外设提供纯净稳定的 3.3V 工作电压。芯片各电源引脚均配置 100nF 去耦电容，有效滤除内部开关噪声与电源纹波；模拟电源 VDDA 通过磁珠与数字电源隔离，提升 ADC 采样精度，确保电池电压监测准确可靠，低压差线性稳压器原理图如图3-3所示.</w:t>
      </w:r>
    </w:p>
    <w:p w14:paraId="2469D2D2">
      <w:pPr>
        <w:pStyle w:val="41"/>
        <w:bidi w:val="0"/>
      </w:pPr>
      <w:r>
        <w:drawing>
          <wp:inline distT="0" distB="0" distL="114300" distR="114300">
            <wp:extent cx="5645150" cy="16662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8"/>
                    <a:stretch>
                      <a:fillRect/>
                    </a:stretch>
                  </pic:blipFill>
                  <pic:spPr>
                    <a:xfrm>
                      <a:off x="0" y="0"/>
                      <a:ext cx="5645150" cy="1666240"/>
                    </a:xfrm>
                    <a:prstGeom prst="rect">
                      <a:avLst/>
                    </a:prstGeom>
                    <a:noFill/>
                    <a:ln>
                      <a:noFill/>
                    </a:ln>
                  </pic:spPr>
                </pic:pic>
              </a:graphicData>
            </a:graphic>
          </wp:inline>
        </w:drawing>
      </w:r>
    </w:p>
    <w:p w14:paraId="73279A82">
      <w:pPr>
        <w:pStyle w:val="42"/>
        <w:bidi w:val="0"/>
        <w:rPr>
          <w:rFonts w:hint="default"/>
          <w:lang w:val="en-US" w:eastAsia="zh-CN"/>
        </w:rPr>
      </w:pPr>
      <w:r>
        <w:rPr>
          <w:rFonts w:hint="eastAsia"/>
          <w:lang w:val="en-US" w:eastAsia="zh-CN"/>
        </w:rPr>
        <w:t>低压线性稳压器电路图</w:t>
      </w:r>
    </w:p>
    <w:p w14:paraId="52B3CA00">
      <w:pPr>
        <w:ind w:firstLine="480" w:firstLineChars="200"/>
        <w:rPr>
          <w:rFonts w:hint="eastAsia"/>
          <w:lang w:val="en-US" w:eastAsia="zh-CN"/>
        </w:rPr>
      </w:pPr>
      <w:r>
        <w:rPr>
          <w:rFonts w:hint="eastAsia"/>
          <w:lang w:val="en-US" w:eastAsia="zh-CN"/>
        </w:rPr>
        <w:t>时钟与复位电路保证系统可靠启动与稳定运行。外部搭载 8MHz 晶振为单片机提供高精度时钟源，配合起振电容构成振荡电路，满足主频倍频与外设时序需求；内部集成 RC 振荡电路作为备用时钟，增强系统稳定性。复位电路采用上电自动复位与手动按键复位相结合方式，确保系统异常时可快速恢复正常运行，时钟电路原理图与复位电路原理图如图3-4所示。</w:t>
      </w:r>
    </w:p>
    <w:p w14:paraId="415CCBF7">
      <w:pPr>
        <w:pStyle w:val="41"/>
        <w:bidi w:val="0"/>
        <w:ind w:left="420" w:leftChars="0" w:firstLine="420" w:firstLineChars="0"/>
        <w:rPr>
          <w:rFonts w:hint="eastAsia"/>
          <w:lang w:val="en-US" w:eastAsia="zh-CN"/>
        </w:rPr>
      </w:pPr>
      <w:r>
        <w:drawing>
          <wp:inline distT="0" distB="0" distL="114300" distR="114300">
            <wp:extent cx="4283075" cy="1909445"/>
            <wp:effectExtent l="0" t="0" r="0" b="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39"/>
                    <a:stretch>
                      <a:fillRect/>
                    </a:stretch>
                  </pic:blipFill>
                  <pic:spPr>
                    <a:xfrm>
                      <a:off x="0" y="0"/>
                      <a:ext cx="4283075" cy="1909445"/>
                    </a:xfrm>
                    <a:prstGeom prst="rect">
                      <a:avLst/>
                    </a:prstGeom>
                    <a:noFill/>
                    <a:ln>
                      <a:noFill/>
                    </a:ln>
                  </pic:spPr>
                </pic:pic>
              </a:graphicData>
            </a:graphic>
          </wp:inline>
        </w:drawing>
      </w:r>
      <w:r>
        <w:rPr>
          <w:rFonts w:hint="eastAsia"/>
          <w:lang w:val="en-US" w:eastAsia="zh-CN"/>
        </w:rPr>
        <w:tab/>
      </w:r>
      <w:r>
        <w:rPr>
          <w:rFonts w:hint="eastAsia"/>
          <w:lang w:val="en-US" w:eastAsia="zh-CN"/>
        </w:rPr>
        <w:tab/>
      </w:r>
    </w:p>
    <w:p w14:paraId="4C111E9B">
      <w:pPr>
        <w:pStyle w:val="42"/>
        <w:bidi w:val="0"/>
        <w:rPr>
          <w:rStyle w:val="65"/>
          <w:rFonts w:hint="default"/>
          <w:lang w:val="en-US" w:eastAsia="zh-CN"/>
        </w:rPr>
      </w:pPr>
      <w:r>
        <w:rPr>
          <w:rFonts w:hint="eastAsia" w:ascii="Times New Roman" w:hAnsi="Times New Roman" w:eastAsia="宋体" w:cs="Times New Roman"/>
          <w:kern w:val="2"/>
          <w:sz w:val="24"/>
          <w:szCs w:val="24"/>
          <w:lang w:val="en-US" w:eastAsia="zh-CN" w:bidi="ar-SA"/>
        </w:rPr>
        <w:t>时钟电路原理图</w:t>
      </w:r>
      <w:r>
        <w:rPr>
          <w:rFonts w:hint="eastAsia" w:cs="Times New Roman"/>
          <w:kern w:val="2"/>
          <w:sz w:val="24"/>
          <w:szCs w:val="24"/>
          <w:lang w:val="en-US" w:eastAsia="zh-CN" w:bidi="ar-SA"/>
        </w:rPr>
        <w:t>和</w:t>
      </w:r>
      <w:r>
        <w:rPr>
          <w:rStyle w:val="65"/>
          <w:rFonts w:hint="eastAsia"/>
          <w:lang w:val="en-US" w:eastAsia="zh-CN"/>
        </w:rPr>
        <w:t>复位电路原理图</w:t>
      </w:r>
    </w:p>
    <w:p w14:paraId="73B6BA68">
      <w:pPr>
        <w:ind w:firstLine="480" w:firstLineChars="200"/>
        <w:rPr>
          <w:rFonts w:hint="default"/>
          <w:lang w:val="en-US" w:eastAsia="zh-CN"/>
        </w:rPr>
      </w:pPr>
      <w:r>
        <w:rPr>
          <w:rFonts w:hint="eastAsia"/>
          <w:lang w:val="en-US" w:eastAsia="zh-CN"/>
        </w:rPr>
        <w:t>为方便程序开发与调试，主控电路预留标准 SWD 下载调试接口，支持程序烧录、在线调试与参数修改，大幅提升开发效率。同时，芯片 GPIO 口按功能分区规划，分别驱动 WS2812B 灯珠、Mini MP3 Player 模块、LCD 电容触摸屏、蓝牙串口模块及功放电路，通过软件配置推挽输出、上拉输入、复用功能等模式，实现对各外设的精准控制。SWD 下载调试接口和STM引脚配置图如图3-5所示。</w:t>
      </w:r>
    </w:p>
    <w:p w14:paraId="1D42AA3B">
      <w:pPr>
        <w:pStyle w:val="41"/>
        <w:bidi w:val="0"/>
        <w:rPr>
          <w:rFonts w:hint="eastAsia"/>
          <w:lang w:val="en-US" w:eastAsia="zh-CN"/>
        </w:rPr>
      </w:pPr>
      <w:r>
        <w:drawing>
          <wp:inline distT="0" distB="0" distL="114300" distR="114300">
            <wp:extent cx="5420995" cy="3526790"/>
            <wp:effectExtent l="0" t="0" r="0" b="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40"/>
                    <a:stretch>
                      <a:fillRect/>
                    </a:stretch>
                  </pic:blipFill>
                  <pic:spPr>
                    <a:xfrm>
                      <a:off x="0" y="0"/>
                      <a:ext cx="5420995" cy="3526790"/>
                    </a:xfrm>
                    <a:prstGeom prst="rect">
                      <a:avLst/>
                    </a:prstGeom>
                    <a:noFill/>
                    <a:ln>
                      <a:noFill/>
                    </a:ln>
                  </pic:spPr>
                </pic:pic>
              </a:graphicData>
            </a:graphic>
          </wp:inline>
        </w:drawing>
      </w:r>
    </w:p>
    <w:p w14:paraId="56C03B3A">
      <w:pPr>
        <w:pStyle w:val="42"/>
        <w:bidi w:val="0"/>
        <w:rPr>
          <w:rFonts w:hint="default"/>
          <w:lang w:val="en-US" w:eastAsia="zh-CN"/>
        </w:rPr>
      </w:pPr>
      <w:r>
        <w:rPr>
          <w:rFonts w:hint="eastAsia"/>
          <w:lang w:val="en-US" w:eastAsia="zh-CN"/>
        </w:rPr>
        <w:t>SWD 下载调试接口和STM引脚配置图</w:t>
      </w:r>
    </w:p>
    <w:p w14:paraId="03BFF5CD">
      <w:pPr>
        <w:pStyle w:val="3"/>
        <w:bidi w:val="0"/>
        <w:rPr>
          <w:rFonts w:hint="eastAsia"/>
        </w:rPr>
      </w:pPr>
      <w:r>
        <w:rPr>
          <w:rFonts w:hint="eastAsia"/>
          <w:lang w:val="en-US" w:eastAsia="zh-CN"/>
        </w:rPr>
        <w:t xml:space="preserve"> </w:t>
      </w:r>
      <w:bookmarkStart w:id="63" w:name="_Toc15772"/>
      <w:r>
        <w:rPr>
          <w:rFonts w:hint="eastAsia"/>
          <w:lang w:val="en-US" w:eastAsia="zh-CN"/>
        </w:rPr>
        <w:t>LCD触摸屏</w:t>
      </w:r>
      <w:r>
        <w:rPr>
          <w:rFonts w:hint="eastAsia"/>
        </w:rPr>
        <w:t>模块</w:t>
      </w:r>
      <w:bookmarkEnd w:id="63"/>
    </w:p>
    <w:p w14:paraId="51589980">
      <w:pPr>
        <w:ind w:firstLine="480" w:firstLineChars="200"/>
        <w:rPr>
          <w:rFonts w:hint="default"/>
          <w:lang w:val="en-US"/>
        </w:rPr>
      </w:pPr>
      <w:r>
        <w:rPr>
          <w:rFonts w:hint="eastAsia"/>
          <w:lang w:val="en-US" w:eastAsia="zh-CN"/>
        </w:rPr>
        <w:t>本设备选用UART 串口 HMI 智能 TFT 触摸屏作为人机交互核心部件，该模块采用系统稳压电路输出的5V 电源独立供电。硬件通信层面采用UART 串口连接方式，屏幕发送、接收引脚分别与 STM32 单片机对应USART3_RX、USART3_TX串口引脚交叉对接，依靠串口收发指令实现双向数据传输。LCD电容触摸屏接口原理图如图3-6所示。</w:t>
      </w:r>
    </w:p>
    <w:p w14:paraId="6FAA6682">
      <w:pPr>
        <w:pStyle w:val="41"/>
        <w:bidi w:val="0"/>
      </w:pPr>
      <w:r>
        <w:drawing>
          <wp:inline distT="0" distB="0" distL="114300" distR="114300">
            <wp:extent cx="3528060" cy="1641475"/>
            <wp:effectExtent l="0" t="0" r="0" b="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41"/>
                    <a:stretch>
                      <a:fillRect/>
                    </a:stretch>
                  </pic:blipFill>
                  <pic:spPr>
                    <a:xfrm>
                      <a:off x="0" y="0"/>
                      <a:ext cx="3528060" cy="1641475"/>
                    </a:xfrm>
                    <a:prstGeom prst="rect">
                      <a:avLst/>
                    </a:prstGeom>
                    <a:noFill/>
                    <a:ln>
                      <a:noFill/>
                    </a:ln>
                  </pic:spPr>
                </pic:pic>
              </a:graphicData>
            </a:graphic>
          </wp:inline>
        </w:drawing>
      </w:r>
    </w:p>
    <w:p w14:paraId="53468FDA">
      <w:pPr>
        <w:pStyle w:val="42"/>
        <w:bidi w:val="0"/>
        <w:rPr>
          <w:rFonts w:hint="eastAsia"/>
          <w:lang w:val="en-US" w:eastAsia="zh-CN"/>
        </w:rPr>
      </w:pPr>
      <w:r>
        <w:rPr>
          <w:rFonts w:hint="eastAsia"/>
          <w:lang w:val="en-US" w:eastAsia="zh-CN"/>
        </w:rPr>
        <w:t xml:space="preserve">LCD电容触摸屏接口原理图 </w:t>
      </w:r>
    </w:p>
    <w:p w14:paraId="75A7B6C1">
      <w:pPr>
        <w:pStyle w:val="3"/>
        <w:bidi w:val="0"/>
        <w:rPr>
          <w:rFonts w:hint="eastAsia"/>
          <w:lang w:val="en-US" w:eastAsia="zh-CN"/>
        </w:rPr>
      </w:pPr>
      <w:r>
        <w:rPr>
          <w:rFonts w:hint="eastAsia"/>
          <w:lang w:val="en-US" w:eastAsia="zh-CN"/>
        </w:rPr>
        <w:t xml:space="preserve"> </w:t>
      </w:r>
      <w:bookmarkStart w:id="64" w:name="_Toc30636"/>
      <w:r>
        <w:rPr>
          <w:rFonts w:hint="eastAsia"/>
          <w:lang w:val="en-US" w:eastAsia="zh-CN"/>
        </w:rPr>
        <w:t>ESP32蓝牙通信模块</w:t>
      </w:r>
      <w:bookmarkEnd w:id="64"/>
    </w:p>
    <w:p w14:paraId="0708D89B">
      <w:pPr>
        <w:ind w:firstLine="480" w:firstLineChars="200"/>
        <w:rPr>
          <w:rFonts w:hint="default"/>
          <w:lang w:val="en-US" w:eastAsia="zh-CN"/>
        </w:rPr>
      </w:pPr>
      <w:r>
        <w:rPr>
          <w:rFonts w:hint="eastAsia"/>
          <w:lang w:val="en-US" w:eastAsia="zh-CN"/>
        </w:rPr>
        <w:t>ESP32 模块采用3.3V供电，由主控电源系统的 RT9013-33GB 稳压输出提供纯净电源，模块电源引脚并联滤波电容，抑制电源纹波与电磁干扰，硬件连接采用UART 串口通信方式，ESP32 模块的USART1_TX、USART1_RX 引脚与 STM32F103 主控的串口引脚交叉对接，实现双向数据传输。模块与主控系统共地连接，确保串口电平匹配。ESP32 模块自带板载天线，无需外接射频元件，即可实现稳定的蓝牙信号覆盖，满足室内短距离无线控制需求。ESP32模块接口原理图如图3-7所示。</w:t>
      </w:r>
    </w:p>
    <w:p w14:paraId="2F67C9CE">
      <w:pPr>
        <w:pStyle w:val="41"/>
        <w:bidi w:val="0"/>
        <w:rPr>
          <w:rFonts w:hint="eastAsia"/>
          <w:lang w:val="en-US" w:eastAsia="zh-CN"/>
        </w:rPr>
      </w:pPr>
      <w:r>
        <w:drawing>
          <wp:inline distT="0" distB="0" distL="114300" distR="114300">
            <wp:extent cx="3692525" cy="2134870"/>
            <wp:effectExtent l="0" t="0" r="0" b="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42"/>
                    <a:stretch>
                      <a:fillRect/>
                    </a:stretch>
                  </pic:blipFill>
                  <pic:spPr>
                    <a:xfrm>
                      <a:off x="0" y="0"/>
                      <a:ext cx="3692525" cy="2134870"/>
                    </a:xfrm>
                    <a:prstGeom prst="rect">
                      <a:avLst/>
                    </a:prstGeom>
                    <a:noFill/>
                    <a:ln>
                      <a:noFill/>
                    </a:ln>
                  </pic:spPr>
                </pic:pic>
              </a:graphicData>
            </a:graphic>
          </wp:inline>
        </w:drawing>
      </w:r>
    </w:p>
    <w:p w14:paraId="725F05B9">
      <w:pPr>
        <w:pStyle w:val="42"/>
        <w:bidi w:val="0"/>
        <w:rPr>
          <w:rFonts w:hint="eastAsia"/>
          <w:lang w:val="en-US" w:eastAsia="zh-CN"/>
        </w:rPr>
      </w:pPr>
      <w:r>
        <w:rPr>
          <w:rFonts w:hint="eastAsia"/>
          <w:lang w:val="en-US" w:eastAsia="zh-CN"/>
        </w:rPr>
        <w:t>ESP32模块接口原理图</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1413CC7">
      <w:pPr>
        <w:pStyle w:val="3"/>
        <w:bidi w:val="0"/>
        <w:rPr>
          <w:rFonts w:hint="eastAsia"/>
          <w:lang w:val="en-US" w:eastAsia="zh-CN"/>
        </w:rPr>
      </w:pPr>
      <w:bookmarkStart w:id="65" w:name="_Toc21164"/>
      <w:r>
        <w:rPr>
          <w:rFonts w:hint="eastAsia"/>
          <w:lang w:val="en-US" w:eastAsia="zh-CN"/>
        </w:rPr>
        <w:t>WS2812B可编程灯珠模块</w:t>
      </w:r>
      <w:bookmarkEnd w:id="65"/>
    </w:p>
    <w:p w14:paraId="33713479">
      <w:pPr>
        <w:bidi w:val="0"/>
      </w:pPr>
      <w:r>
        <w:rPr>
          <w:lang w:val="en-US" w:eastAsia="zh-CN"/>
        </w:rPr>
        <w:t>WS2812B 是集成控制电路与发光芯片于一体的全彩可编程 LED 灯珠，采用单总线串行通信机制。</w:t>
      </w:r>
      <w:r>
        <w:rPr>
          <w:rFonts w:hint="eastAsia"/>
          <w:lang w:val="en-US" w:eastAsia="zh-CN"/>
        </w:rPr>
        <w:t>本系统运用了两个WS2812B可编程灯珠模块，</w:t>
      </w:r>
      <w:r>
        <w:rPr>
          <w:lang w:val="en-US" w:eastAsia="zh-CN"/>
        </w:rPr>
        <w:t>由系统 5V 稳压电源供电，仅需一根数据信号线与 STM32 主控 GPIO 口连接，即可实现整串灯珠级联控制，无需额外时钟线，硬件接线极简。</w:t>
      </w:r>
    </w:p>
    <w:p w14:paraId="6BF574D5">
      <w:pPr>
        <w:bidi w:val="0"/>
        <w:rPr>
          <w:rFonts w:hint="default"/>
          <w:lang w:val="en-US" w:eastAsia="zh-CN"/>
        </w:rPr>
      </w:pPr>
      <w:r>
        <w:rPr>
          <w:lang w:val="en-US" w:eastAsia="zh-CN"/>
        </w:rPr>
        <w:t>模块DIN 数据输入引脚直接连接 STM32 指定 GPIO 口，主控通过单路串口时序协议（NRZ 编码） 向灯珠发送 24bit 彩色数据，数据经内部整形、锁存后驱动 RGB 通道发光；DOUT 数据输出引脚用于级联下一颗灯珠，实现多灯同步控制。电源引脚 VCC 接 5V、GND 接公共地，保证供电稳定与电平匹配。</w:t>
      </w:r>
      <w:r>
        <w:rPr>
          <w:rFonts w:hint="eastAsia"/>
          <w:lang w:val="en-US" w:eastAsia="zh-CN"/>
        </w:rPr>
        <w:t>WS2812灯珠模块接口原理图如图3-8所示。</w:t>
      </w:r>
    </w:p>
    <w:p w14:paraId="15B103A3">
      <w:pPr>
        <w:pStyle w:val="41"/>
        <w:bidi w:val="0"/>
      </w:pPr>
      <w:r>
        <w:drawing>
          <wp:inline distT="0" distB="0" distL="114300" distR="114300">
            <wp:extent cx="3328670" cy="1998345"/>
            <wp:effectExtent l="0" t="0" r="0" b="0"/>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43"/>
                    <a:stretch>
                      <a:fillRect/>
                    </a:stretch>
                  </pic:blipFill>
                  <pic:spPr>
                    <a:xfrm>
                      <a:off x="0" y="0"/>
                      <a:ext cx="3328670" cy="1998345"/>
                    </a:xfrm>
                    <a:prstGeom prst="rect">
                      <a:avLst/>
                    </a:prstGeom>
                    <a:noFill/>
                    <a:ln>
                      <a:noFill/>
                    </a:ln>
                  </pic:spPr>
                </pic:pic>
              </a:graphicData>
            </a:graphic>
          </wp:inline>
        </w:drawing>
      </w:r>
    </w:p>
    <w:p w14:paraId="4B74EE1A">
      <w:pPr>
        <w:pStyle w:val="42"/>
        <w:bidi w:val="0"/>
        <w:rPr>
          <w:rFonts w:hint="default"/>
          <w:lang w:val="en-US" w:eastAsia="zh-CN"/>
        </w:rPr>
      </w:pPr>
      <w:r>
        <w:rPr>
          <w:rFonts w:hint="eastAsia"/>
          <w:lang w:val="en-US" w:eastAsia="zh-CN"/>
        </w:rPr>
        <w:t>WS2812灯珠模块接口原理图</w:t>
      </w:r>
    </w:p>
    <w:p w14:paraId="773A90BC">
      <w:pPr>
        <w:pStyle w:val="3"/>
        <w:bidi w:val="0"/>
        <w:rPr>
          <w:rFonts w:hint="default"/>
          <w:lang w:val="en-US" w:eastAsia="zh-CN"/>
        </w:rPr>
      </w:pPr>
      <w:r>
        <w:rPr>
          <w:rFonts w:hint="eastAsia"/>
          <w:lang w:val="en-US" w:eastAsia="zh-CN"/>
        </w:rPr>
        <w:t xml:space="preserve"> </w:t>
      </w:r>
      <w:bookmarkStart w:id="66" w:name="_Toc8078"/>
      <w:r>
        <w:rPr>
          <w:rFonts w:hint="eastAsia"/>
          <w:lang w:val="en-US" w:eastAsia="zh-CN"/>
        </w:rPr>
        <w:t>数字功放音频输出模块</w:t>
      </w:r>
      <w:bookmarkEnd w:id="66"/>
    </w:p>
    <w:p w14:paraId="4B37BE0E">
      <w:pPr>
        <w:ind w:firstLine="480" w:firstLineChars="200"/>
        <w:rPr>
          <w:rFonts w:hint="eastAsia"/>
          <w:lang w:val="en-US" w:eastAsia="zh-CN"/>
        </w:rPr>
      </w:pPr>
      <w:r>
        <w:rPr>
          <w:rFonts w:hint="eastAsia"/>
          <w:lang w:val="en-US" w:eastAsia="zh-CN"/>
        </w:rPr>
        <w:t>本设计采用Mini MP3 音频解码模块作为白噪音信号的核心处理单元，负责白噪音音频文件的读取、解码与信号输出，该模块 VCC 引脚接入系统独立 5V 稳压电源，GND 与整机公共地相连，实现音频电路隔离供电，有效抑制电源干扰；模块 UART 通信引脚采用交叉连接方式，TX、RX 分别对接 STM32 单片机对应串口接收与发送引脚，依靠串口完成播放切换、音量调节等控制指令的双向传输；</w:t>
      </w:r>
    </w:p>
    <w:p w14:paraId="77F6D5D6">
      <w:pPr>
        <w:ind w:firstLine="480" w:firstLineChars="200"/>
        <w:rPr>
          <w:rFonts w:hint="eastAsia"/>
          <w:lang w:val="en-US" w:eastAsia="zh-CN"/>
        </w:rPr>
      </w:pPr>
      <w:r>
        <w:rPr>
          <w:rFonts w:hint="eastAsia"/>
          <w:lang w:val="en-US" w:eastAsia="zh-CN"/>
        </w:rPr>
        <w:t>音频输出引脚直接接入后级功放电路输入端，将解码完成的音频模拟信号输送至功放进行放大处理，同时模块忙状态引脚可预留接入主控 IO 口，用于实时反馈播放工作状态。</w:t>
      </w:r>
    </w:p>
    <w:p w14:paraId="32FA63B1">
      <w:pPr>
        <w:bidi w:val="0"/>
        <w:rPr>
          <w:rFonts w:hint="default"/>
          <w:lang w:val="en-US" w:eastAsia="zh-CN"/>
        </w:rPr>
      </w:pPr>
      <w:r>
        <w:rPr>
          <w:rFonts w:hint="eastAsia"/>
          <w:lang w:val="en-US" w:eastAsia="zh-CN"/>
        </w:rPr>
        <w:t>Mini MP3 解码模块搭载 TF 卡存储单元，支持 FAT32 文件系统，可存放 MP3、WAV 等格式音频文件。模块上电后自动识别存储卡并检索音频文件，等待主控指令。工作时通过 UART 串口接收 STM32 控制命令，读取卡内音频数据，经内部解码芯片将数字音频文件转换为模拟音频信号，再输出至功放电路。同时模块实时反馈运行状态，完成音频解码、播放控制与信号输出。数字功放音频输出模块中的Mini MP3 解码模块与喇叭模块接口原理图如图3-9所示。</w:t>
      </w:r>
    </w:p>
    <w:p w14:paraId="60FBFAC0">
      <w:pPr>
        <w:pStyle w:val="41"/>
        <w:bidi w:val="0"/>
      </w:pPr>
      <w:r>
        <w:drawing>
          <wp:inline distT="0" distB="0" distL="114300" distR="114300">
            <wp:extent cx="4881245" cy="1816100"/>
            <wp:effectExtent l="0" t="0" r="0" b="0"/>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44"/>
                    <a:stretch>
                      <a:fillRect/>
                    </a:stretch>
                  </pic:blipFill>
                  <pic:spPr>
                    <a:xfrm>
                      <a:off x="0" y="0"/>
                      <a:ext cx="4881245" cy="1816100"/>
                    </a:xfrm>
                    <a:prstGeom prst="rect">
                      <a:avLst/>
                    </a:prstGeom>
                    <a:noFill/>
                    <a:ln>
                      <a:noFill/>
                    </a:ln>
                  </pic:spPr>
                </pic:pic>
              </a:graphicData>
            </a:graphic>
          </wp:inline>
        </w:drawing>
      </w:r>
    </w:p>
    <w:p w14:paraId="33E08058">
      <w:pPr>
        <w:pStyle w:val="42"/>
        <w:bidi w:val="0"/>
        <w:rPr>
          <w:rFonts w:hint="eastAsia"/>
          <w:lang w:val="en-US" w:eastAsia="zh-CN"/>
        </w:rPr>
      </w:pPr>
      <w:r>
        <w:rPr>
          <w:rFonts w:hint="eastAsia"/>
          <w:lang w:val="en-US" w:eastAsia="zh-CN"/>
        </w:rPr>
        <w:t>解码模块与喇叭模块接口原理图</w:t>
      </w:r>
    </w:p>
    <w:p w14:paraId="7EFF002D">
      <w:pPr>
        <w:rPr>
          <w:color w:val="FF0000"/>
        </w:rPr>
      </w:pPr>
    </w:p>
    <w:p w14:paraId="17B6AA2C"/>
    <w:p w14:paraId="4634A62D">
      <w:pPr>
        <w:rPr>
          <w:rFonts w:hint="eastAsia"/>
          <w:color w:val="FF0000"/>
        </w:rPr>
        <w:sectPr>
          <w:headerReference r:id="rId21" w:type="default"/>
          <w:footerReference r:id="rId23" w:type="default"/>
          <w:headerReference r:id="rId22" w:type="even"/>
          <w:endnotePr>
            <w:numFmt w:val="decimal"/>
          </w:endnotePr>
          <w:pgSz w:w="11906" w:h="16838"/>
          <w:pgMar w:top="1701" w:right="1418" w:bottom="1134" w:left="1701" w:header="1134" w:footer="567" w:gutter="0"/>
          <w:cols w:space="720" w:num="1"/>
          <w:docGrid w:type="lines" w:linePitch="312" w:charSpace="0"/>
        </w:sectPr>
      </w:pPr>
    </w:p>
    <w:p w14:paraId="0E300379">
      <w:pPr>
        <w:pStyle w:val="2"/>
        <w:bidi w:val="0"/>
        <w:rPr>
          <w:rFonts w:hint="eastAsia"/>
          <w:lang w:val="en-US" w:eastAsia="zh-CN"/>
        </w:rPr>
      </w:pPr>
      <w:bookmarkStart w:id="67" w:name="_Toc29429"/>
      <w:r>
        <w:rPr>
          <w:rFonts w:hint="eastAsia"/>
          <w:lang w:val="en-US" w:eastAsia="zh-CN"/>
        </w:rPr>
        <w:t>系统软件设计</w:t>
      </w:r>
      <w:bookmarkEnd w:id="67"/>
    </w:p>
    <w:p w14:paraId="0A3101B8">
      <w:pPr>
        <w:bidi w:val="0"/>
        <w:rPr>
          <w:rFonts w:hint="eastAsia"/>
        </w:rPr>
      </w:pPr>
      <w:r>
        <w:rPr>
          <w:rFonts w:hint="eastAsia"/>
        </w:rPr>
        <w:t>前一章，我们已经完成了</w:t>
      </w:r>
      <w:r>
        <w:rPr>
          <w:rFonts w:hint="eastAsia"/>
          <w:lang w:val="en-US" w:eastAsia="zh-CN"/>
        </w:rPr>
        <w:t>疗愈音箱</w:t>
      </w:r>
      <w:r>
        <w:rPr>
          <w:rFonts w:hint="eastAsia"/>
        </w:rPr>
        <w:t>的硬件设计。本章将着重介绍基于</w:t>
      </w:r>
      <w:r>
        <w:rPr>
          <w:rFonts w:hint="eastAsia"/>
          <w:lang w:val="en-US" w:eastAsia="zh-CN"/>
        </w:rPr>
        <w:t>基于stm32</w:t>
      </w:r>
      <w:r>
        <w:rPr>
          <w:rFonts w:hint="eastAsia"/>
        </w:rPr>
        <w:t>的软件设计，包括</w:t>
      </w:r>
      <w:r>
        <w:rPr>
          <w:rFonts w:hint="eastAsia"/>
          <w:lang w:val="en-US" w:eastAsia="zh-CN"/>
        </w:rPr>
        <w:t>本地和app输入指令</w:t>
      </w:r>
      <w:r>
        <w:rPr>
          <w:rFonts w:hint="eastAsia"/>
        </w:rPr>
        <w:t>读取、主程序中数据处理、</w:t>
      </w:r>
      <w:r>
        <w:rPr>
          <w:rFonts w:hint="eastAsia"/>
          <w:lang w:val="en-US" w:eastAsia="zh-CN"/>
        </w:rPr>
        <w:t>音频读取</w:t>
      </w:r>
      <w:r>
        <w:rPr>
          <w:rFonts w:hint="eastAsia"/>
        </w:rPr>
        <w:t>编写</w:t>
      </w:r>
      <w:r>
        <w:rPr>
          <w:rFonts w:hint="eastAsia"/>
          <w:lang w:eastAsia="zh-CN"/>
        </w:rPr>
        <w:t>，</w:t>
      </w:r>
      <w:r>
        <w:rPr>
          <w:rFonts w:hint="eastAsia"/>
          <w:lang w:val="en-US" w:eastAsia="zh-CN"/>
        </w:rPr>
        <w:t>灯光控制等</w:t>
      </w:r>
      <w:r>
        <w:rPr>
          <w:rFonts w:hint="eastAsia"/>
        </w:rPr>
        <w:t>内容。</w:t>
      </w:r>
    </w:p>
    <w:p w14:paraId="0D42455E">
      <w:pPr>
        <w:pStyle w:val="3"/>
        <w:bidi w:val="0"/>
        <w:rPr>
          <w:rFonts w:hint="eastAsia"/>
          <w:lang w:val="en-US" w:eastAsia="zh-CN"/>
        </w:rPr>
      </w:pPr>
      <w:r>
        <w:rPr>
          <w:rFonts w:hint="eastAsia"/>
          <w:lang w:val="en-US" w:eastAsia="zh-CN"/>
        </w:rPr>
        <w:t xml:space="preserve"> </w:t>
      </w:r>
      <w:bookmarkStart w:id="68" w:name="_Toc3978"/>
      <w:r>
        <w:rPr>
          <w:rFonts w:hint="eastAsia"/>
          <w:lang w:val="en-US" w:eastAsia="zh-CN"/>
        </w:rPr>
        <w:t>软件总体设计</w:t>
      </w:r>
      <w:bookmarkEnd w:id="68"/>
    </w:p>
    <w:p w14:paraId="58CB35FE">
      <w:pPr>
        <w:bidi w:val="0"/>
        <w:rPr>
          <w:rFonts w:hint="eastAsia"/>
          <w:lang w:val="en-US" w:eastAsia="zh-CN"/>
        </w:rPr>
      </w:pPr>
      <w:r>
        <w:rPr>
          <w:rFonts w:hint="eastAsia"/>
          <w:lang w:val="en-US" w:eastAsia="zh-CN"/>
        </w:rPr>
        <w:t>系统软件采用分层架构与实时操作系统（RTOS）双任务设计。上电后，主控芯片首先完成时钟、计时器、GPIO、串口、PWM等底层硬件的初始化，随后创建两个独立任务：系统任务负责底层数据收发与按键检测，用户任务负责白噪音播放、灯光控制、屏幕交互、定时管理和场景切换。</w:t>
      </w:r>
    </w:p>
    <w:p w14:paraId="71D5C1D6">
      <w:pPr>
        <w:bidi w:val="0"/>
        <w:rPr>
          <w:rFonts w:hint="eastAsia"/>
          <w:lang w:val="en-US" w:eastAsia="zh-CN"/>
        </w:rPr>
      </w:pPr>
      <w:r>
        <w:rPr>
          <w:rFonts w:hint="eastAsia"/>
          <w:lang w:val="en-US" w:eastAsia="zh-CN"/>
        </w:rPr>
        <w:t>主控模块作为整个系统的逻辑中枢，不断检测来自本地触摸屏和手机APP的双重输入。当收到“播放/暂停”、“切歌”、“调节音量”、“改变灯光亮度”或“切换场景模式”等指令时，主控模块解析指令内容，并调用相应的底层驱动：通过串口命令控制MP3模块播放指定曲目；通过PWM或单总线协议控制WS2812灯珠颜色与效果；通过串口更新LCD触摸屏的显示内容。同时，主控模块将设备当前状态（曲目编号、音量值、灯光亮度、剩余定时时间等）打包，经蓝牙模块发送至手机APP，实现双向同步。此外，主控内部维护一个软件定时器，实现多档位自动关机——定时结束后自动暂停音乐并关闭灯光。整个软件流程如图4-1所示，用户任务与更新时间间隔如表4-1所示。</w:t>
      </w:r>
    </w:p>
    <w:p w14:paraId="314A2042">
      <w:pPr>
        <w:pStyle w:val="48"/>
        <w:bidi w:val="0"/>
        <w:rPr>
          <w:rFonts w:hint="default"/>
          <w:lang w:val="en-US" w:eastAsia="zh-CN"/>
        </w:rPr>
      </w:pPr>
      <w:r>
        <w:rPr>
          <w:rFonts w:hint="eastAsia"/>
          <w:lang w:val="en-US" w:eastAsia="zh-CN"/>
        </w:rPr>
        <w:t>用户任务与更新时间间隔表</w:t>
      </w:r>
    </w:p>
    <w:tbl>
      <w:tblPr>
        <w:tblStyle w:val="25"/>
        <w:tblpPr w:leftFromText="180" w:rightFromText="180" w:vertAnchor="text" w:horzAnchor="page" w:tblpXSpec="center" w:tblpY="25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5"/>
        <w:gridCol w:w="3464"/>
      </w:tblGrid>
      <w:tr w14:paraId="3F79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3435" w:type="dxa"/>
            <w:tcBorders>
              <w:top w:val="single" w:color="000000" w:sz="12" w:space="0"/>
              <w:left w:val="nil"/>
              <w:bottom w:val="single" w:color="000000" w:sz="4" w:space="0"/>
              <w:right w:val="nil"/>
              <w:tl2br w:val="nil"/>
            </w:tcBorders>
            <w:shd w:val="clear" w:color="auto" w:fill="CFCECE" w:themeFill="background2" w:themeFillShade="E5"/>
          </w:tcPr>
          <w:p w14:paraId="58CDC0D8">
            <w:pPr>
              <w:pStyle w:val="52"/>
              <w:widowControl w:val="0"/>
              <w:bidi w:val="0"/>
              <w:jc w:val="both"/>
              <w:rPr>
                <w:rFonts w:hint="default"/>
                <w:b/>
                <w:bCs/>
                <w:lang w:val="en-US" w:eastAsia="zh-CN"/>
              </w:rPr>
            </w:pPr>
            <w:r>
              <w:rPr>
                <w:rFonts w:hint="eastAsia"/>
                <w:b/>
                <w:bCs/>
                <w:lang w:val="en-US" w:eastAsia="zh-CN"/>
              </w:rPr>
              <w:t>用户任务</w:t>
            </w:r>
          </w:p>
        </w:tc>
        <w:tc>
          <w:tcPr>
            <w:tcW w:w="3464" w:type="dxa"/>
            <w:tcBorders>
              <w:top w:val="single" w:color="000000" w:sz="12" w:space="0"/>
              <w:left w:val="nil"/>
              <w:bottom w:val="single" w:color="000000" w:sz="4" w:space="0"/>
              <w:right w:val="nil"/>
            </w:tcBorders>
            <w:shd w:val="clear" w:color="auto" w:fill="CFCECE" w:themeFill="background2" w:themeFillShade="E5"/>
          </w:tcPr>
          <w:p w14:paraId="6AD8F01B">
            <w:pPr>
              <w:pStyle w:val="52"/>
              <w:widowControl w:val="0"/>
              <w:bidi w:val="0"/>
              <w:jc w:val="both"/>
              <w:rPr>
                <w:rFonts w:hint="default"/>
                <w:b/>
                <w:bCs/>
                <w:lang w:val="en-US" w:eastAsia="zh-CN"/>
              </w:rPr>
            </w:pPr>
            <w:r>
              <w:rPr>
                <w:rFonts w:hint="eastAsia"/>
                <w:b/>
                <w:bCs/>
                <w:lang w:val="en-US" w:eastAsia="zh-CN"/>
              </w:rPr>
              <w:t>时间间隔</w:t>
            </w:r>
          </w:p>
        </w:tc>
      </w:tr>
      <w:tr w14:paraId="1541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3435" w:type="dxa"/>
            <w:tcBorders>
              <w:top w:val="single" w:color="000000" w:sz="4" w:space="0"/>
              <w:left w:val="nil"/>
              <w:bottom w:val="nil"/>
              <w:right w:val="nil"/>
            </w:tcBorders>
            <w:shd w:val="clear" w:color="auto" w:fill="FFFFFF"/>
          </w:tcPr>
          <w:p w14:paraId="4E6ED620">
            <w:pPr>
              <w:pStyle w:val="52"/>
              <w:widowControl w:val="0"/>
              <w:bidi w:val="0"/>
              <w:jc w:val="both"/>
              <w:rPr>
                <w:rFonts w:hint="default"/>
                <w:lang w:val="en-US" w:eastAsia="zh-CN"/>
              </w:rPr>
            </w:pPr>
            <w:r>
              <w:rPr>
                <w:rFonts w:hint="eastAsia"/>
                <w:lang w:val="en-US" w:eastAsia="zh-CN"/>
              </w:rPr>
              <w:t>触摸屏输入</w:t>
            </w:r>
          </w:p>
        </w:tc>
        <w:tc>
          <w:tcPr>
            <w:tcW w:w="3464" w:type="dxa"/>
            <w:tcBorders>
              <w:top w:val="single" w:color="000000" w:sz="4" w:space="0"/>
              <w:left w:val="nil"/>
              <w:bottom w:val="nil"/>
              <w:right w:val="nil"/>
            </w:tcBorders>
            <w:shd w:val="clear" w:color="auto" w:fill="FFFFFF"/>
          </w:tcPr>
          <w:p w14:paraId="4E92C473">
            <w:pPr>
              <w:pStyle w:val="52"/>
              <w:widowControl w:val="0"/>
              <w:bidi w:val="0"/>
              <w:jc w:val="both"/>
              <w:rPr>
                <w:rFonts w:hint="default"/>
                <w:lang w:val="en-US" w:eastAsia="zh-CN"/>
              </w:rPr>
            </w:pPr>
            <w:r>
              <w:rPr>
                <w:rFonts w:hint="eastAsia"/>
                <w:lang w:val="en-US" w:eastAsia="zh-CN"/>
              </w:rPr>
              <w:t>每10ms</w:t>
            </w:r>
          </w:p>
        </w:tc>
      </w:tr>
      <w:tr w14:paraId="29F09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3435" w:type="dxa"/>
            <w:tcBorders>
              <w:top w:val="nil"/>
              <w:left w:val="nil"/>
              <w:bottom w:val="nil"/>
              <w:right w:val="nil"/>
            </w:tcBorders>
            <w:shd w:val="clear" w:color="auto" w:fill="FFFFFF"/>
          </w:tcPr>
          <w:p w14:paraId="78F0E2AF">
            <w:pPr>
              <w:pStyle w:val="52"/>
              <w:widowControl w:val="0"/>
              <w:bidi w:val="0"/>
              <w:jc w:val="both"/>
              <w:rPr>
                <w:rFonts w:hint="default"/>
                <w:lang w:val="en-US" w:eastAsia="zh-CN"/>
              </w:rPr>
            </w:pPr>
            <w:r>
              <w:rPr>
                <w:rFonts w:hint="eastAsia"/>
                <w:lang w:val="en-US" w:eastAsia="zh-CN"/>
              </w:rPr>
              <w:t>蓝牙APP输入</w:t>
            </w:r>
          </w:p>
        </w:tc>
        <w:tc>
          <w:tcPr>
            <w:tcW w:w="3464" w:type="dxa"/>
            <w:tcBorders>
              <w:top w:val="nil"/>
              <w:left w:val="nil"/>
              <w:bottom w:val="nil"/>
              <w:right w:val="nil"/>
            </w:tcBorders>
            <w:shd w:val="clear" w:color="auto" w:fill="FFFFFF"/>
          </w:tcPr>
          <w:p w14:paraId="352B02F7">
            <w:pPr>
              <w:pStyle w:val="52"/>
              <w:widowControl w:val="0"/>
              <w:bidi w:val="0"/>
              <w:jc w:val="both"/>
              <w:rPr>
                <w:rFonts w:hint="default"/>
                <w:lang w:val="en-US" w:eastAsia="zh-CN"/>
              </w:rPr>
            </w:pPr>
            <w:r>
              <w:rPr>
                <w:rFonts w:hint="eastAsia"/>
                <w:lang w:val="en-US" w:eastAsia="zh-CN"/>
              </w:rPr>
              <w:t>每50ms</w:t>
            </w:r>
          </w:p>
        </w:tc>
      </w:tr>
      <w:tr w14:paraId="5297F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3435" w:type="dxa"/>
            <w:tcBorders>
              <w:top w:val="nil"/>
              <w:left w:val="nil"/>
              <w:bottom w:val="nil"/>
              <w:right w:val="nil"/>
            </w:tcBorders>
            <w:shd w:val="clear" w:color="auto" w:fill="FFFFFF"/>
          </w:tcPr>
          <w:p w14:paraId="5F05F531">
            <w:pPr>
              <w:pStyle w:val="52"/>
              <w:widowControl w:val="0"/>
              <w:bidi w:val="0"/>
              <w:jc w:val="both"/>
              <w:rPr>
                <w:rFonts w:hint="default"/>
                <w:lang w:val="en-US" w:eastAsia="zh-CN"/>
              </w:rPr>
            </w:pPr>
            <w:r>
              <w:rPr>
                <w:rFonts w:hint="eastAsia"/>
                <w:lang w:val="en-US" w:eastAsia="zh-CN"/>
              </w:rPr>
              <w:t>更新LCD显示</w:t>
            </w:r>
          </w:p>
        </w:tc>
        <w:tc>
          <w:tcPr>
            <w:tcW w:w="3464" w:type="dxa"/>
            <w:tcBorders>
              <w:top w:val="nil"/>
              <w:left w:val="nil"/>
              <w:bottom w:val="nil"/>
              <w:right w:val="nil"/>
            </w:tcBorders>
            <w:shd w:val="clear" w:color="auto" w:fill="FFFFFF"/>
          </w:tcPr>
          <w:p w14:paraId="42E15EC0">
            <w:pPr>
              <w:pStyle w:val="52"/>
              <w:widowControl w:val="0"/>
              <w:bidi w:val="0"/>
              <w:jc w:val="both"/>
              <w:rPr>
                <w:rFonts w:hint="default"/>
                <w:lang w:val="en-US" w:eastAsia="zh-CN"/>
              </w:rPr>
            </w:pPr>
            <w:r>
              <w:rPr>
                <w:rFonts w:hint="eastAsia"/>
                <w:lang w:val="en-US" w:eastAsia="zh-CN"/>
              </w:rPr>
              <w:t>每100ms</w:t>
            </w:r>
          </w:p>
        </w:tc>
      </w:tr>
      <w:tr w14:paraId="46B8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3435" w:type="dxa"/>
            <w:tcBorders>
              <w:top w:val="nil"/>
              <w:left w:val="nil"/>
              <w:bottom w:val="nil"/>
              <w:right w:val="nil"/>
            </w:tcBorders>
            <w:shd w:val="clear" w:color="auto" w:fill="FFFFFF"/>
          </w:tcPr>
          <w:p w14:paraId="64FA84AC">
            <w:pPr>
              <w:pStyle w:val="52"/>
              <w:widowControl w:val="0"/>
              <w:bidi w:val="0"/>
              <w:jc w:val="both"/>
              <w:rPr>
                <w:rFonts w:hint="default"/>
                <w:lang w:val="en-US" w:eastAsia="zh-CN"/>
              </w:rPr>
            </w:pPr>
            <w:r>
              <w:rPr>
                <w:rFonts w:hint="eastAsia"/>
                <w:lang w:val="en-US" w:eastAsia="zh-CN"/>
              </w:rPr>
              <w:t>状态发送至蓝牙</w:t>
            </w:r>
          </w:p>
        </w:tc>
        <w:tc>
          <w:tcPr>
            <w:tcW w:w="3464" w:type="dxa"/>
            <w:tcBorders>
              <w:top w:val="nil"/>
              <w:left w:val="nil"/>
              <w:bottom w:val="nil"/>
              <w:right w:val="nil"/>
            </w:tcBorders>
            <w:shd w:val="clear" w:color="auto" w:fill="FFFFFF"/>
            <w:vAlign w:val="top"/>
          </w:tcPr>
          <w:p w14:paraId="20C5A851">
            <w:pPr>
              <w:pStyle w:val="52"/>
              <w:widowControl w:val="0"/>
              <w:bidi w:val="0"/>
              <w:jc w:val="both"/>
              <w:rPr>
                <w:rFonts w:hint="default"/>
                <w:lang w:val="en-US" w:eastAsia="zh-CN"/>
              </w:rPr>
            </w:pPr>
            <w:r>
              <w:rPr>
                <w:rFonts w:hint="eastAsia"/>
                <w:lang w:val="en-US" w:eastAsia="zh-CN"/>
              </w:rPr>
              <w:t>每100ms</w:t>
            </w:r>
          </w:p>
        </w:tc>
      </w:tr>
      <w:tr w14:paraId="1919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3435" w:type="dxa"/>
            <w:tcBorders>
              <w:top w:val="nil"/>
              <w:left w:val="nil"/>
              <w:bottom w:val="nil"/>
              <w:right w:val="nil"/>
            </w:tcBorders>
            <w:shd w:val="clear" w:color="auto" w:fill="FFFFFF"/>
          </w:tcPr>
          <w:p w14:paraId="31E34777">
            <w:pPr>
              <w:pStyle w:val="52"/>
              <w:widowControl w:val="0"/>
              <w:bidi w:val="0"/>
              <w:jc w:val="both"/>
              <w:rPr>
                <w:rFonts w:hint="default"/>
                <w:lang w:val="en-US" w:eastAsia="zh-CN"/>
              </w:rPr>
            </w:pPr>
            <w:r>
              <w:rPr>
                <w:rFonts w:hint="eastAsia"/>
                <w:lang w:val="en-US" w:eastAsia="zh-CN"/>
              </w:rPr>
              <w:t>呼吸灯效果</w:t>
            </w:r>
          </w:p>
        </w:tc>
        <w:tc>
          <w:tcPr>
            <w:tcW w:w="3464" w:type="dxa"/>
            <w:tcBorders>
              <w:top w:val="nil"/>
              <w:left w:val="nil"/>
              <w:bottom w:val="nil"/>
              <w:right w:val="nil"/>
            </w:tcBorders>
            <w:shd w:val="clear" w:color="auto" w:fill="FFFFFF"/>
            <w:vAlign w:val="top"/>
          </w:tcPr>
          <w:p w14:paraId="0E4CF90F">
            <w:pPr>
              <w:pStyle w:val="52"/>
              <w:widowControl w:val="0"/>
              <w:bidi w:val="0"/>
              <w:jc w:val="both"/>
              <w:rPr>
                <w:rFonts w:hint="default"/>
                <w:lang w:val="en-US" w:eastAsia="zh-CN"/>
              </w:rPr>
            </w:pPr>
            <w:r>
              <w:rPr>
                <w:rFonts w:hint="eastAsia"/>
                <w:lang w:val="en-US" w:eastAsia="zh-CN"/>
              </w:rPr>
              <w:t>按需求</w:t>
            </w:r>
          </w:p>
        </w:tc>
      </w:tr>
      <w:tr w14:paraId="50AD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3435" w:type="dxa"/>
            <w:tcBorders>
              <w:top w:val="nil"/>
              <w:left w:val="nil"/>
              <w:bottom w:val="single" w:color="000000" w:sz="12" w:space="0"/>
              <w:right w:val="nil"/>
            </w:tcBorders>
            <w:shd w:val="clear" w:color="auto" w:fill="FFFFFF"/>
          </w:tcPr>
          <w:p w14:paraId="280D4DE3">
            <w:pPr>
              <w:pStyle w:val="52"/>
              <w:widowControl w:val="0"/>
              <w:bidi w:val="0"/>
              <w:jc w:val="both"/>
              <w:rPr>
                <w:rFonts w:hint="default"/>
                <w:lang w:val="en-US" w:eastAsia="zh-CN"/>
              </w:rPr>
            </w:pPr>
            <w:r>
              <w:rPr>
                <w:rFonts w:hint="eastAsia"/>
                <w:lang w:val="en-US" w:eastAsia="zh-CN"/>
              </w:rPr>
              <w:t>定时倒计时</w:t>
            </w:r>
          </w:p>
        </w:tc>
        <w:tc>
          <w:tcPr>
            <w:tcW w:w="3464" w:type="dxa"/>
            <w:tcBorders>
              <w:top w:val="nil"/>
              <w:left w:val="nil"/>
              <w:bottom w:val="single" w:color="000000" w:sz="12" w:space="0"/>
              <w:right w:val="nil"/>
            </w:tcBorders>
            <w:shd w:val="clear" w:color="auto" w:fill="FFFFFF"/>
            <w:vAlign w:val="top"/>
          </w:tcPr>
          <w:p w14:paraId="7FEAC700">
            <w:pPr>
              <w:pStyle w:val="52"/>
              <w:widowControl w:val="0"/>
              <w:bidi w:val="0"/>
              <w:jc w:val="both"/>
              <w:rPr>
                <w:rFonts w:hint="default"/>
                <w:lang w:val="en-US" w:eastAsia="zh-CN"/>
              </w:rPr>
            </w:pPr>
            <w:r>
              <w:rPr>
                <w:rFonts w:hint="eastAsia"/>
                <w:lang w:val="en-US" w:eastAsia="zh-CN"/>
              </w:rPr>
              <w:t>按需求</w:t>
            </w:r>
          </w:p>
        </w:tc>
      </w:tr>
    </w:tbl>
    <w:p w14:paraId="25771621">
      <w:pPr>
        <w:bidi w:val="0"/>
        <w:rPr>
          <w:rFonts w:hint="eastAsia"/>
          <w:lang w:val="en-US" w:eastAsia="zh-CN"/>
        </w:rPr>
      </w:pPr>
    </w:p>
    <w:p w14:paraId="319F9401">
      <w:pPr>
        <w:pStyle w:val="41"/>
        <w:bidi w:val="0"/>
        <w:rPr>
          <w:rFonts w:hint="eastAsia"/>
          <w:lang w:val="en-US" w:eastAsia="zh-CN"/>
        </w:rPr>
      </w:pPr>
      <w:r>
        <w:rPr>
          <w:rFonts w:hint="eastAsia"/>
          <w:lang w:val="en-US" w:eastAsia="zh-CN"/>
        </w:rPr>
        <w:object>
          <v:shape id="_x0000_i1025" o:spt="75" type="#_x0000_t75" style="height:294.55pt;width:295.15pt;" o:ole="t" filled="f" o:preferrelative="t" stroked="f" coordsize="21600,21600">
            <v:path/>
            <v:fill on="f" focussize="0,0"/>
            <v:stroke on="f"/>
            <v:imagedata r:id="rId46" o:title=""/>
            <o:lock v:ext="edit" aspectratio="f"/>
            <w10:wrap type="none"/>
            <w10:anchorlock/>
          </v:shape>
          <o:OLEObject Type="Embed" ProgID="Visio.Drawing.15" ShapeID="_x0000_i1025" DrawAspect="Content" ObjectID="_1468075725" r:id="rId45">
            <o:LockedField>false</o:LockedField>
          </o:OLEObject>
        </w:object>
      </w:r>
    </w:p>
    <w:p w14:paraId="2CCEF925">
      <w:pPr>
        <w:pStyle w:val="42"/>
        <w:numPr>
          <w:ilvl w:val="5"/>
          <w:numId w:val="6"/>
        </w:numPr>
        <w:bidi w:val="0"/>
        <w:rPr>
          <w:rFonts w:hint="default"/>
          <w:lang w:val="en-US" w:eastAsia="zh-CN"/>
        </w:rPr>
      </w:pPr>
      <w:r>
        <w:rPr>
          <w:rFonts w:hint="eastAsia"/>
          <w:lang w:val="en-US" w:eastAsia="zh-CN"/>
        </w:rPr>
        <w:t>软件实现总流程如图</w:t>
      </w:r>
    </w:p>
    <w:p w14:paraId="11288CD7">
      <w:pPr>
        <w:pStyle w:val="3"/>
        <w:numPr>
          <w:ilvl w:val="1"/>
          <w:numId w:val="6"/>
        </w:numPr>
        <w:bidi w:val="0"/>
        <w:rPr>
          <w:rFonts w:hint="eastAsia"/>
          <w:lang w:val="en-US" w:eastAsia="zh-CN"/>
        </w:rPr>
      </w:pPr>
      <w:bookmarkStart w:id="69" w:name="_Toc26268"/>
      <w:r>
        <w:rPr>
          <w:rFonts w:hint="eastAsia"/>
          <w:lang w:val="en-US" w:eastAsia="zh-CN"/>
        </w:rPr>
        <w:t>LCD触摸屏模块软件设计</w:t>
      </w:r>
      <w:bookmarkEnd w:id="69"/>
    </w:p>
    <w:p w14:paraId="488C9AA5">
      <w:pPr>
        <w:bidi w:val="0"/>
        <w:rPr>
          <w:rFonts w:hint="default"/>
        </w:rPr>
      </w:pPr>
      <w:r>
        <w:rPr>
          <w:rFonts w:hint="default"/>
        </w:rPr>
        <w:t>LCD触摸屏通过串口与主控连接。软件设计采用“事件驱动 + 主动刷新”模式。初始化时，主控配置好串口接收中断与状态机。当用户触摸屏幕时，触摸屏会按照固定帧格式（帧头、控制字节、10字节数据、帧尾）发送一帧数据给主控。主控在串口中断中逐字节解析，拼装成完整帧后置“有新数据”标志。</w:t>
      </w:r>
    </w:p>
    <w:p w14:paraId="1861AD78">
      <w:pPr>
        <w:bidi w:val="0"/>
        <w:rPr>
          <w:rFonts w:hint="eastAsia"/>
          <w:lang w:eastAsia="zh-CN"/>
        </w:rPr>
      </w:pPr>
      <w:r>
        <w:rPr>
          <w:rFonts w:hint="default"/>
        </w:rPr>
        <w:t>用户主循环中定期检查该标志，一旦发现有新触摸事件，就读取控制字节与数据内容，识别用户意图</w:t>
      </w:r>
      <w:r>
        <w:rPr>
          <w:rFonts w:hint="eastAsia"/>
          <w:lang w:eastAsia="zh-CN"/>
        </w:rPr>
        <w:t>，</w:t>
      </w:r>
      <w:r>
        <w:rPr>
          <w:rFonts w:hint="default"/>
        </w:rPr>
        <w:t>如点击“播放”、“上一曲”、“增加音量”、“定时设置”、“灯光调节”、“模式切换”等。然后执行对应的功能：切换曲目、播放/暂停、调节音量、更改定时档位、改变灯光亮度或切换场景模式。与此同时，为了保持屏幕显示与实际状态一致，程序维护了一组“需要更新”的标志（曲目、音量、定时、灯光、模式）。每当上述状态改变时，对应的标志置1。在屏幕刷新阶段，主控主动向触摸屏发送更新指令，实现界面同步。表4-</w:t>
      </w:r>
      <w:r>
        <w:rPr>
          <w:rFonts w:hint="eastAsia"/>
          <w:lang w:val="en-US" w:eastAsia="zh-CN"/>
        </w:rPr>
        <w:t>2</w:t>
      </w:r>
      <w:r>
        <w:rPr>
          <w:rFonts w:hint="default"/>
        </w:rPr>
        <w:t>列出了触摸屏发送的控制指令与对应功能的映射关系。LCD触摸屏模块的软件流程如下图</w:t>
      </w:r>
      <w:r>
        <w:rPr>
          <w:rFonts w:hint="eastAsia"/>
          <w:lang w:val="en-US" w:eastAsia="zh-CN"/>
        </w:rPr>
        <w:t>4-2</w:t>
      </w:r>
      <w:r>
        <w:rPr>
          <w:rFonts w:hint="default"/>
        </w:rPr>
        <w:t>所示</w:t>
      </w:r>
      <w:r>
        <w:rPr>
          <w:rFonts w:hint="eastAsia"/>
          <w:lang w:eastAsia="zh-CN"/>
        </w:rPr>
        <w:t>。</w:t>
      </w:r>
    </w:p>
    <w:p w14:paraId="48657DD9">
      <w:pPr>
        <w:pStyle w:val="48"/>
        <w:numPr>
          <w:ilvl w:val="6"/>
          <w:numId w:val="6"/>
        </w:numPr>
        <w:bidi w:val="0"/>
        <w:rPr>
          <w:rFonts w:hint="eastAsia"/>
          <w:lang w:eastAsia="zh-CN"/>
        </w:rPr>
      </w:pPr>
      <w:r>
        <w:t>触摸屏控制指令映射表</w:t>
      </w:r>
    </w:p>
    <w:tbl>
      <w:tblPr>
        <w:tblStyle w:val="25"/>
        <w:tblpPr w:leftFromText="180" w:rightFromText="180" w:vertAnchor="text" w:horzAnchor="page" w:tblpXSpec="center" w:tblpY="9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tblGrid>
      <w:tr w14:paraId="4761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466" w:type="dxa"/>
            <w:tcBorders>
              <w:top w:val="single" w:color="000000" w:sz="4" w:space="0"/>
              <w:left w:val="nil"/>
              <w:bottom w:val="single" w:color="000000" w:sz="4" w:space="0"/>
              <w:right w:val="nil"/>
              <w:tl2br w:val="nil"/>
            </w:tcBorders>
            <w:shd w:val="clear" w:color="auto" w:fill="CFCECE" w:themeFill="background2" w:themeFillShade="E5"/>
            <w:vAlign w:val="center"/>
          </w:tcPr>
          <w:p w14:paraId="6A7C88E7">
            <w:pPr>
              <w:pStyle w:val="52"/>
              <w:widowControl w:val="0"/>
              <w:bidi w:val="0"/>
              <w:jc w:val="both"/>
              <w:rPr>
                <w:rFonts w:hint="eastAsia"/>
                <w:b/>
                <w:bCs/>
                <w:color w:val="000000"/>
                <w:lang w:eastAsia="zh-CN"/>
              </w:rPr>
            </w:pPr>
            <w:r>
              <w:rPr>
                <w:rFonts w:hint="default"/>
                <w:b/>
                <w:bCs/>
                <w:color w:val="000000"/>
                <w:lang w:val="en-US" w:eastAsia="zh-CN"/>
              </w:rPr>
              <w:t>控制字节</w:t>
            </w:r>
          </w:p>
        </w:tc>
        <w:tc>
          <w:tcPr>
            <w:tcW w:w="2466" w:type="dxa"/>
            <w:tcBorders>
              <w:top w:val="single" w:color="000000" w:sz="4" w:space="0"/>
              <w:left w:val="nil"/>
              <w:bottom w:val="single" w:color="000000" w:sz="4" w:space="0"/>
              <w:right w:val="nil"/>
            </w:tcBorders>
            <w:shd w:val="clear" w:color="auto" w:fill="CFCECE" w:themeFill="background2" w:themeFillShade="E5"/>
            <w:vAlign w:val="center"/>
          </w:tcPr>
          <w:p w14:paraId="4AFB93CE">
            <w:pPr>
              <w:pStyle w:val="52"/>
              <w:widowControl w:val="0"/>
              <w:bidi w:val="0"/>
              <w:jc w:val="both"/>
              <w:rPr>
                <w:rFonts w:hint="eastAsia"/>
                <w:b/>
                <w:bCs/>
                <w:color w:val="000000"/>
                <w:lang w:eastAsia="zh-CN"/>
              </w:rPr>
            </w:pPr>
            <w:r>
              <w:rPr>
                <w:rFonts w:hint="default"/>
                <w:b/>
                <w:bCs/>
                <w:color w:val="000000"/>
                <w:lang w:val="en-US" w:eastAsia="zh-CN"/>
              </w:rPr>
              <w:t>数据内容</w:t>
            </w:r>
          </w:p>
        </w:tc>
        <w:tc>
          <w:tcPr>
            <w:tcW w:w="2466" w:type="dxa"/>
            <w:tcBorders>
              <w:top w:val="single" w:color="000000" w:sz="4" w:space="0"/>
              <w:left w:val="nil"/>
              <w:bottom w:val="single" w:color="000000" w:sz="4" w:space="0"/>
              <w:right w:val="nil"/>
            </w:tcBorders>
            <w:shd w:val="clear" w:color="auto" w:fill="CFCECE" w:themeFill="background2" w:themeFillShade="E5"/>
            <w:vAlign w:val="center"/>
          </w:tcPr>
          <w:p w14:paraId="4C9AA60C">
            <w:pPr>
              <w:pStyle w:val="52"/>
              <w:widowControl w:val="0"/>
              <w:bidi w:val="0"/>
              <w:jc w:val="both"/>
              <w:rPr>
                <w:rFonts w:hint="eastAsia"/>
                <w:b/>
                <w:bCs/>
                <w:color w:val="000000"/>
                <w:lang w:eastAsia="zh-CN"/>
              </w:rPr>
            </w:pPr>
            <w:r>
              <w:rPr>
                <w:rFonts w:hint="default"/>
                <w:b/>
                <w:bCs/>
                <w:color w:val="000000"/>
                <w:lang w:val="en-US" w:eastAsia="zh-CN"/>
              </w:rPr>
              <w:t>执行功能</w:t>
            </w:r>
          </w:p>
        </w:tc>
      </w:tr>
      <w:tr w14:paraId="0BAF2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6ADC65A2">
            <w:pPr>
              <w:pStyle w:val="52"/>
              <w:widowControl w:val="0"/>
              <w:bidi w:val="0"/>
              <w:jc w:val="both"/>
              <w:rPr>
                <w:rFonts w:hint="eastAsia"/>
                <w:b w:val="0"/>
                <w:color w:val="000000"/>
                <w:lang w:eastAsia="zh-CN"/>
              </w:rPr>
            </w:pPr>
            <w:r>
              <w:rPr>
                <w:rFonts w:hint="default"/>
                <w:b w:val="0"/>
                <w:color w:val="000000"/>
                <w:lang w:val="en-US" w:eastAsia="zh-CN"/>
              </w:rPr>
              <w:t>0x05</w:t>
            </w:r>
          </w:p>
        </w:tc>
        <w:tc>
          <w:tcPr>
            <w:tcW w:w="2466" w:type="dxa"/>
            <w:tcBorders>
              <w:top w:val="single" w:color="000000" w:sz="4" w:space="0"/>
              <w:left w:val="nil"/>
              <w:bottom w:val="single" w:color="000000" w:sz="4" w:space="0"/>
              <w:right w:val="nil"/>
            </w:tcBorders>
            <w:shd w:val="clear" w:color="auto" w:fill="FFFFFF"/>
            <w:vAlign w:val="center"/>
          </w:tcPr>
          <w:p w14:paraId="7586601E">
            <w:pPr>
              <w:pStyle w:val="52"/>
              <w:widowControl w:val="0"/>
              <w:bidi w:val="0"/>
              <w:jc w:val="both"/>
              <w:rPr>
                <w:rFonts w:hint="eastAsia"/>
                <w:b w:val="0"/>
                <w:color w:val="000000"/>
                <w:lang w:eastAsia="zh-CN"/>
              </w:rPr>
            </w:pPr>
            <w:r>
              <w:rPr>
                <w:rFonts w:hint="default"/>
                <w:b w:val="0"/>
                <w:color w:val="000000"/>
                <w:lang w:val="en-US" w:eastAsia="zh-CN"/>
              </w:rPr>
              <w:t>PREV</w:t>
            </w:r>
          </w:p>
        </w:tc>
        <w:tc>
          <w:tcPr>
            <w:tcW w:w="2466" w:type="dxa"/>
            <w:tcBorders>
              <w:top w:val="single" w:color="000000" w:sz="4" w:space="0"/>
              <w:left w:val="nil"/>
              <w:bottom w:val="single" w:color="000000" w:sz="4" w:space="0"/>
              <w:right w:val="nil"/>
            </w:tcBorders>
            <w:shd w:val="clear" w:color="auto" w:fill="FFFFFF"/>
            <w:vAlign w:val="center"/>
          </w:tcPr>
          <w:p w14:paraId="624EF56D">
            <w:pPr>
              <w:pStyle w:val="52"/>
              <w:widowControl w:val="0"/>
              <w:bidi w:val="0"/>
              <w:jc w:val="both"/>
              <w:rPr>
                <w:rFonts w:hint="eastAsia"/>
                <w:b w:val="0"/>
                <w:color w:val="000000"/>
                <w:lang w:eastAsia="zh-CN"/>
              </w:rPr>
            </w:pPr>
            <w:r>
              <w:rPr>
                <w:rFonts w:hint="default"/>
                <w:b w:val="0"/>
                <w:color w:val="000000"/>
                <w:lang w:val="en-US" w:eastAsia="zh-CN"/>
              </w:rPr>
              <w:t>播放上一曲</w:t>
            </w:r>
          </w:p>
        </w:tc>
      </w:tr>
      <w:tr w14:paraId="17E2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67F5A22C">
            <w:pPr>
              <w:pStyle w:val="52"/>
              <w:widowControl w:val="0"/>
              <w:bidi w:val="0"/>
              <w:jc w:val="both"/>
              <w:rPr>
                <w:rFonts w:hint="eastAsia"/>
                <w:b w:val="0"/>
                <w:color w:val="000000"/>
                <w:lang w:eastAsia="zh-CN"/>
              </w:rPr>
            </w:pPr>
            <w:r>
              <w:rPr>
                <w:rFonts w:hint="default"/>
                <w:b w:val="0"/>
                <w:color w:val="000000"/>
                <w:lang w:val="en-US" w:eastAsia="zh-CN"/>
              </w:rPr>
              <w:t>0x05</w:t>
            </w:r>
          </w:p>
        </w:tc>
        <w:tc>
          <w:tcPr>
            <w:tcW w:w="2466" w:type="dxa"/>
            <w:tcBorders>
              <w:top w:val="single" w:color="000000" w:sz="4" w:space="0"/>
              <w:left w:val="nil"/>
              <w:bottom w:val="single" w:color="000000" w:sz="4" w:space="0"/>
              <w:right w:val="nil"/>
            </w:tcBorders>
            <w:shd w:val="clear" w:color="auto" w:fill="FFFFFF"/>
            <w:vAlign w:val="center"/>
          </w:tcPr>
          <w:p w14:paraId="3C60F6C5">
            <w:pPr>
              <w:pStyle w:val="52"/>
              <w:widowControl w:val="0"/>
              <w:bidi w:val="0"/>
              <w:jc w:val="both"/>
              <w:rPr>
                <w:rFonts w:hint="eastAsia"/>
                <w:b w:val="0"/>
                <w:color w:val="000000"/>
                <w:lang w:eastAsia="zh-CN"/>
              </w:rPr>
            </w:pPr>
            <w:r>
              <w:rPr>
                <w:rFonts w:hint="default"/>
                <w:b w:val="0"/>
                <w:color w:val="000000"/>
                <w:lang w:val="en-US" w:eastAsia="zh-CN"/>
              </w:rPr>
              <w:t>PLAY</w:t>
            </w:r>
          </w:p>
        </w:tc>
        <w:tc>
          <w:tcPr>
            <w:tcW w:w="2466" w:type="dxa"/>
            <w:tcBorders>
              <w:top w:val="single" w:color="000000" w:sz="4" w:space="0"/>
              <w:left w:val="nil"/>
              <w:bottom w:val="single" w:color="000000" w:sz="4" w:space="0"/>
              <w:right w:val="nil"/>
            </w:tcBorders>
            <w:shd w:val="clear" w:color="auto" w:fill="FFFFFF"/>
            <w:vAlign w:val="center"/>
          </w:tcPr>
          <w:p w14:paraId="53998A79">
            <w:pPr>
              <w:pStyle w:val="52"/>
              <w:widowControl w:val="0"/>
              <w:bidi w:val="0"/>
              <w:jc w:val="both"/>
              <w:rPr>
                <w:rFonts w:hint="eastAsia"/>
                <w:b w:val="0"/>
                <w:color w:val="000000"/>
                <w:lang w:eastAsia="zh-CN"/>
              </w:rPr>
            </w:pPr>
            <w:r>
              <w:rPr>
                <w:rFonts w:hint="default"/>
                <w:b w:val="0"/>
                <w:color w:val="000000"/>
                <w:lang w:val="en-US" w:eastAsia="zh-CN"/>
              </w:rPr>
              <w:t>播放/暂停切换</w:t>
            </w:r>
          </w:p>
        </w:tc>
      </w:tr>
      <w:tr w14:paraId="18C4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4A339552">
            <w:pPr>
              <w:pStyle w:val="52"/>
              <w:widowControl w:val="0"/>
              <w:bidi w:val="0"/>
              <w:jc w:val="both"/>
              <w:rPr>
                <w:rFonts w:hint="eastAsia"/>
                <w:b w:val="0"/>
                <w:color w:val="000000"/>
                <w:lang w:eastAsia="zh-CN"/>
              </w:rPr>
            </w:pPr>
            <w:r>
              <w:rPr>
                <w:rFonts w:hint="default"/>
                <w:b w:val="0"/>
                <w:color w:val="000000"/>
                <w:lang w:val="en-US" w:eastAsia="zh-CN"/>
              </w:rPr>
              <w:t>0x05</w:t>
            </w:r>
          </w:p>
        </w:tc>
        <w:tc>
          <w:tcPr>
            <w:tcW w:w="2466" w:type="dxa"/>
            <w:tcBorders>
              <w:top w:val="single" w:color="000000" w:sz="4" w:space="0"/>
              <w:left w:val="nil"/>
              <w:bottom w:val="single" w:color="000000" w:sz="4" w:space="0"/>
              <w:right w:val="nil"/>
            </w:tcBorders>
            <w:shd w:val="clear" w:color="auto" w:fill="FFFFFF"/>
            <w:vAlign w:val="center"/>
          </w:tcPr>
          <w:p w14:paraId="198AEEDD">
            <w:pPr>
              <w:pStyle w:val="52"/>
              <w:widowControl w:val="0"/>
              <w:bidi w:val="0"/>
              <w:jc w:val="both"/>
              <w:rPr>
                <w:rFonts w:hint="eastAsia"/>
                <w:b w:val="0"/>
                <w:color w:val="000000"/>
                <w:lang w:eastAsia="zh-CN"/>
              </w:rPr>
            </w:pPr>
            <w:r>
              <w:rPr>
                <w:rFonts w:hint="default"/>
                <w:b w:val="0"/>
                <w:color w:val="000000"/>
                <w:lang w:val="en-US" w:eastAsia="zh-CN"/>
              </w:rPr>
              <w:t>NEXT</w:t>
            </w:r>
          </w:p>
        </w:tc>
        <w:tc>
          <w:tcPr>
            <w:tcW w:w="2466" w:type="dxa"/>
            <w:tcBorders>
              <w:top w:val="single" w:color="000000" w:sz="4" w:space="0"/>
              <w:left w:val="nil"/>
              <w:bottom w:val="single" w:color="000000" w:sz="4" w:space="0"/>
              <w:right w:val="nil"/>
            </w:tcBorders>
            <w:shd w:val="clear" w:color="auto" w:fill="FFFFFF"/>
            <w:vAlign w:val="center"/>
          </w:tcPr>
          <w:p w14:paraId="7373C7B0">
            <w:pPr>
              <w:pStyle w:val="52"/>
              <w:widowControl w:val="0"/>
              <w:bidi w:val="0"/>
              <w:jc w:val="both"/>
              <w:rPr>
                <w:rFonts w:hint="eastAsia"/>
                <w:b w:val="0"/>
                <w:color w:val="000000"/>
                <w:lang w:eastAsia="zh-CN"/>
              </w:rPr>
            </w:pPr>
            <w:r>
              <w:rPr>
                <w:rFonts w:hint="default"/>
                <w:b w:val="0"/>
                <w:color w:val="000000"/>
                <w:lang w:val="en-US" w:eastAsia="zh-CN"/>
              </w:rPr>
              <w:t>播放下一曲</w:t>
            </w:r>
          </w:p>
        </w:tc>
      </w:tr>
      <w:tr w14:paraId="04DC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6D69DBB0">
            <w:pPr>
              <w:pStyle w:val="52"/>
              <w:widowControl w:val="0"/>
              <w:bidi w:val="0"/>
              <w:jc w:val="both"/>
              <w:rPr>
                <w:rFonts w:hint="eastAsia"/>
                <w:b w:val="0"/>
                <w:color w:val="000000"/>
                <w:lang w:eastAsia="zh-CN"/>
              </w:rPr>
            </w:pPr>
            <w:r>
              <w:rPr>
                <w:rFonts w:hint="default"/>
                <w:b w:val="0"/>
                <w:color w:val="000000"/>
                <w:lang w:val="en-US" w:eastAsia="zh-CN"/>
              </w:rPr>
              <w:t>0x05</w:t>
            </w:r>
          </w:p>
        </w:tc>
        <w:tc>
          <w:tcPr>
            <w:tcW w:w="2466" w:type="dxa"/>
            <w:tcBorders>
              <w:top w:val="single" w:color="000000" w:sz="4" w:space="0"/>
              <w:left w:val="nil"/>
              <w:bottom w:val="single" w:color="000000" w:sz="4" w:space="0"/>
              <w:right w:val="nil"/>
            </w:tcBorders>
            <w:shd w:val="clear" w:color="auto" w:fill="FFFFFF"/>
            <w:vAlign w:val="center"/>
          </w:tcPr>
          <w:p w14:paraId="1C74B18F">
            <w:pPr>
              <w:pStyle w:val="52"/>
              <w:widowControl w:val="0"/>
              <w:bidi w:val="0"/>
              <w:jc w:val="both"/>
              <w:rPr>
                <w:rFonts w:hint="eastAsia"/>
                <w:b w:val="0"/>
                <w:color w:val="000000"/>
                <w:lang w:eastAsia="zh-CN"/>
              </w:rPr>
            </w:pPr>
            <w:r>
              <w:rPr>
                <w:rFonts w:hint="default"/>
                <w:b w:val="0"/>
                <w:color w:val="000000"/>
                <w:lang w:val="en-US" w:eastAsia="zh-CN"/>
              </w:rPr>
              <w:t>VOL+</w:t>
            </w:r>
          </w:p>
        </w:tc>
        <w:tc>
          <w:tcPr>
            <w:tcW w:w="2466" w:type="dxa"/>
            <w:tcBorders>
              <w:top w:val="single" w:color="000000" w:sz="4" w:space="0"/>
              <w:left w:val="nil"/>
              <w:bottom w:val="single" w:color="000000" w:sz="4" w:space="0"/>
              <w:right w:val="nil"/>
            </w:tcBorders>
            <w:shd w:val="clear" w:color="auto" w:fill="FFFFFF"/>
            <w:vAlign w:val="center"/>
          </w:tcPr>
          <w:p w14:paraId="790838DF">
            <w:pPr>
              <w:pStyle w:val="52"/>
              <w:widowControl w:val="0"/>
              <w:bidi w:val="0"/>
              <w:jc w:val="both"/>
              <w:rPr>
                <w:rFonts w:hint="eastAsia"/>
                <w:b w:val="0"/>
                <w:color w:val="000000"/>
                <w:lang w:eastAsia="zh-CN"/>
              </w:rPr>
            </w:pPr>
            <w:r>
              <w:rPr>
                <w:rFonts w:hint="default"/>
                <w:b w:val="0"/>
                <w:color w:val="000000"/>
                <w:lang w:val="en-US" w:eastAsia="zh-CN"/>
              </w:rPr>
              <w:t>音量增加5%</w:t>
            </w:r>
          </w:p>
        </w:tc>
      </w:tr>
      <w:tr w14:paraId="35B8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04BDF3F5">
            <w:pPr>
              <w:pStyle w:val="52"/>
              <w:widowControl w:val="0"/>
              <w:bidi w:val="0"/>
              <w:jc w:val="both"/>
              <w:rPr>
                <w:rFonts w:hint="eastAsia"/>
                <w:b w:val="0"/>
                <w:color w:val="000000"/>
                <w:lang w:eastAsia="zh-CN"/>
              </w:rPr>
            </w:pPr>
            <w:r>
              <w:rPr>
                <w:rFonts w:hint="default"/>
                <w:b w:val="0"/>
                <w:color w:val="000000"/>
                <w:lang w:val="en-US" w:eastAsia="zh-CN"/>
              </w:rPr>
              <w:t>0x05</w:t>
            </w:r>
          </w:p>
        </w:tc>
        <w:tc>
          <w:tcPr>
            <w:tcW w:w="2466" w:type="dxa"/>
            <w:tcBorders>
              <w:top w:val="single" w:color="000000" w:sz="4" w:space="0"/>
              <w:left w:val="nil"/>
              <w:bottom w:val="single" w:color="000000" w:sz="4" w:space="0"/>
              <w:right w:val="nil"/>
            </w:tcBorders>
            <w:shd w:val="clear" w:color="auto" w:fill="FFFFFF"/>
            <w:vAlign w:val="center"/>
          </w:tcPr>
          <w:p w14:paraId="55AAB1EB">
            <w:pPr>
              <w:pStyle w:val="52"/>
              <w:widowControl w:val="0"/>
              <w:bidi w:val="0"/>
              <w:jc w:val="both"/>
              <w:rPr>
                <w:rFonts w:hint="eastAsia"/>
                <w:b w:val="0"/>
                <w:color w:val="000000"/>
                <w:lang w:eastAsia="zh-CN"/>
              </w:rPr>
            </w:pPr>
            <w:r>
              <w:rPr>
                <w:rFonts w:hint="default"/>
                <w:b w:val="0"/>
                <w:color w:val="000000"/>
                <w:lang w:val="en-US" w:eastAsia="zh-CN"/>
              </w:rPr>
              <w:t>VOL-</w:t>
            </w:r>
          </w:p>
        </w:tc>
        <w:tc>
          <w:tcPr>
            <w:tcW w:w="2466" w:type="dxa"/>
            <w:tcBorders>
              <w:top w:val="single" w:color="000000" w:sz="4" w:space="0"/>
              <w:left w:val="nil"/>
              <w:bottom w:val="single" w:color="000000" w:sz="4" w:space="0"/>
              <w:right w:val="nil"/>
            </w:tcBorders>
            <w:shd w:val="clear" w:color="auto" w:fill="FFFFFF"/>
            <w:vAlign w:val="center"/>
          </w:tcPr>
          <w:p w14:paraId="14EE9B01">
            <w:pPr>
              <w:pStyle w:val="52"/>
              <w:widowControl w:val="0"/>
              <w:bidi w:val="0"/>
              <w:jc w:val="both"/>
              <w:rPr>
                <w:rFonts w:hint="eastAsia"/>
                <w:b w:val="0"/>
                <w:color w:val="000000"/>
                <w:lang w:eastAsia="zh-CN"/>
              </w:rPr>
            </w:pPr>
            <w:r>
              <w:rPr>
                <w:rFonts w:hint="default"/>
                <w:b w:val="0"/>
                <w:color w:val="000000"/>
                <w:lang w:val="en-US" w:eastAsia="zh-CN"/>
              </w:rPr>
              <w:t>音量减少5%</w:t>
            </w:r>
          </w:p>
        </w:tc>
      </w:tr>
      <w:tr w14:paraId="69B53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78971070">
            <w:pPr>
              <w:pStyle w:val="52"/>
              <w:widowControl w:val="0"/>
              <w:bidi w:val="0"/>
              <w:jc w:val="both"/>
              <w:rPr>
                <w:rFonts w:hint="eastAsia"/>
                <w:b w:val="0"/>
                <w:color w:val="000000"/>
                <w:lang w:eastAsia="zh-CN"/>
              </w:rPr>
            </w:pPr>
            <w:r>
              <w:rPr>
                <w:rFonts w:hint="default"/>
                <w:b w:val="0"/>
                <w:color w:val="000000"/>
                <w:lang w:val="en-US" w:eastAsia="zh-CN"/>
              </w:rPr>
              <w:t>0x06</w:t>
            </w:r>
          </w:p>
        </w:tc>
        <w:tc>
          <w:tcPr>
            <w:tcW w:w="2466" w:type="dxa"/>
            <w:tcBorders>
              <w:top w:val="single" w:color="000000" w:sz="4" w:space="0"/>
              <w:left w:val="nil"/>
              <w:bottom w:val="single" w:color="000000" w:sz="4" w:space="0"/>
              <w:right w:val="nil"/>
            </w:tcBorders>
            <w:shd w:val="clear" w:color="auto" w:fill="FFFFFF"/>
            <w:vAlign w:val="center"/>
          </w:tcPr>
          <w:p w14:paraId="218FFA70">
            <w:pPr>
              <w:pStyle w:val="52"/>
              <w:widowControl w:val="0"/>
              <w:bidi w:val="0"/>
              <w:jc w:val="both"/>
              <w:rPr>
                <w:rFonts w:hint="eastAsia"/>
                <w:b w:val="0"/>
                <w:color w:val="000000"/>
                <w:lang w:eastAsia="zh-CN"/>
              </w:rPr>
            </w:pPr>
            <w:r>
              <w:rPr>
                <w:rFonts w:hint="default"/>
                <w:b w:val="0"/>
                <w:color w:val="000000"/>
                <w:lang w:val="en-US" w:eastAsia="zh-CN"/>
              </w:rPr>
              <w:t>TIME</w:t>
            </w:r>
          </w:p>
        </w:tc>
        <w:tc>
          <w:tcPr>
            <w:tcW w:w="2466" w:type="dxa"/>
            <w:tcBorders>
              <w:top w:val="single" w:color="000000" w:sz="4" w:space="0"/>
              <w:left w:val="nil"/>
              <w:bottom w:val="single" w:color="000000" w:sz="4" w:space="0"/>
              <w:right w:val="nil"/>
            </w:tcBorders>
            <w:shd w:val="clear" w:color="auto" w:fill="FFFFFF"/>
            <w:vAlign w:val="center"/>
          </w:tcPr>
          <w:p w14:paraId="49D3EAF5">
            <w:pPr>
              <w:pStyle w:val="52"/>
              <w:widowControl w:val="0"/>
              <w:bidi w:val="0"/>
              <w:jc w:val="both"/>
              <w:rPr>
                <w:rFonts w:hint="eastAsia"/>
                <w:b w:val="0"/>
                <w:color w:val="000000"/>
                <w:lang w:eastAsia="zh-CN"/>
              </w:rPr>
            </w:pPr>
            <w:r>
              <w:rPr>
                <w:rFonts w:hint="default"/>
                <w:b w:val="0"/>
                <w:color w:val="000000"/>
                <w:lang w:val="en-US" w:eastAsia="zh-CN"/>
              </w:rPr>
              <w:t>循环切换定时档位</w:t>
            </w:r>
          </w:p>
        </w:tc>
      </w:tr>
      <w:tr w14:paraId="72EE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3CB9B304">
            <w:pPr>
              <w:pStyle w:val="52"/>
              <w:widowControl w:val="0"/>
              <w:bidi w:val="0"/>
              <w:jc w:val="both"/>
              <w:rPr>
                <w:rFonts w:hint="eastAsia"/>
                <w:b w:val="0"/>
                <w:color w:val="000000"/>
                <w:lang w:eastAsia="zh-CN"/>
              </w:rPr>
            </w:pPr>
            <w:r>
              <w:rPr>
                <w:rFonts w:hint="default"/>
                <w:b w:val="0"/>
                <w:color w:val="000000"/>
                <w:lang w:val="en-US" w:eastAsia="zh-CN"/>
              </w:rPr>
              <w:t>0x07</w:t>
            </w:r>
          </w:p>
        </w:tc>
        <w:tc>
          <w:tcPr>
            <w:tcW w:w="2466" w:type="dxa"/>
            <w:tcBorders>
              <w:top w:val="single" w:color="000000" w:sz="4" w:space="0"/>
              <w:left w:val="nil"/>
              <w:bottom w:val="single" w:color="000000" w:sz="4" w:space="0"/>
              <w:right w:val="nil"/>
            </w:tcBorders>
            <w:shd w:val="clear" w:color="auto" w:fill="FFFFFF"/>
            <w:vAlign w:val="center"/>
          </w:tcPr>
          <w:p w14:paraId="7F11E2C2">
            <w:pPr>
              <w:pStyle w:val="52"/>
              <w:widowControl w:val="0"/>
              <w:bidi w:val="0"/>
              <w:jc w:val="both"/>
              <w:rPr>
                <w:rFonts w:hint="eastAsia"/>
                <w:b w:val="0"/>
                <w:color w:val="000000"/>
                <w:lang w:eastAsia="zh-CN"/>
              </w:rPr>
            </w:pPr>
            <w:r>
              <w:rPr>
                <w:rFonts w:hint="default"/>
                <w:b w:val="0"/>
                <w:color w:val="000000"/>
                <w:lang w:val="en-US" w:eastAsia="zh-CN"/>
              </w:rPr>
              <w:t>LIGHT</w:t>
            </w:r>
          </w:p>
        </w:tc>
        <w:tc>
          <w:tcPr>
            <w:tcW w:w="2466" w:type="dxa"/>
            <w:tcBorders>
              <w:top w:val="single" w:color="000000" w:sz="4" w:space="0"/>
              <w:left w:val="nil"/>
              <w:bottom w:val="single" w:color="000000" w:sz="4" w:space="0"/>
              <w:right w:val="nil"/>
            </w:tcBorders>
            <w:shd w:val="clear" w:color="auto" w:fill="FFFFFF"/>
            <w:vAlign w:val="center"/>
          </w:tcPr>
          <w:p w14:paraId="16131287">
            <w:pPr>
              <w:pStyle w:val="52"/>
              <w:widowControl w:val="0"/>
              <w:bidi w:val="0"/>
              <w:jc w:val="both"/>
              <w:rPr>
                <w:rFonts w:hint="eastAsia"/>
                <w:b w:val="0"/>
                <w:color w:val="000000"/>
                <w:lang w:eastAsia="zh-CN"/>
              </w:rPr>
            </w:pPr>
            <w:r>
              <w:rPr>
                <w:rFonts w:hint="default"/>
                <w:b w:val="0"/>
                <w:color w:val="000000"/>
                <w:lang w:val="en-US" w:eastAsia="zh-CN"/>
              </w:rPr>
              <w:t>循环切换亮度档位</w:t>
            </w:r>
          </w:p>
        </w:tc>
      </w:tr>
      <w:tr w14:paraId="7842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35996062">
            <w:pPr>
              <w:pStyle w:val="52"/>
              <w:widowControl w:val="0"/>
              <w:bidi w:val="0"/>
              <w:jc w:val="both"/>
              <w:rPr>
                <w:rFonts w:hint="default"/>
                <w:b w:val="0"/>
                <w:color w:val="000000"/>
                <w:lang w:val="en-US" w:eastAsia="zh-CN"/>
              </w:rPr>
            </w:pPr>
            <w:r>
              <w:rPr>
                <w:rFonts w:hint="default"/>
                <w:b w:val="0"/>
                <w:color w:val="000000"/>
                <w:lang w:val="en-US" w:eastAsia="zh-CN"/>
              </w:rPr>
              <w:t>0x08</w:t>
            </w:r>
          </w:p>
        </w:tc>
        <w:tc>
          <w:tcPr>
            <w:tcW w:w="2466" w:type="dxa"/>
            <w:tcBorders>
              <w:top w:val="single" w:color="000000" w:sz="4" w:space="0"/>
              <w:left w:val="nil"/>
              <w:bottom w:val="single" w:color="000000" w:sz="4" w:space="0"/>
              <w:right w:val="nil"/>
            </w:tcBorders>
            <w:shd w:val="clear" w:color="auto" w:fill="FFFFFF"/>
            <w:vAlign w:val="center"/>
          </w:tcPr>
          <w:p w14:paraId="0C4E5B85">
            <w:pPr>
              <w:pStyle w:val="52"/>
              <w:widowControl w:val="0"/>
              <w:bidi w:val="0"/>
              <w:jc w:val="both"/>
              <w:rPr>
                <w:rFonts w:hint="default"/>
                <w:b w:val="0"/>
                <w:color w:val="000000"/>
                <w:lang w:val="en-US" w:eastAsia="zh-CN"/>
              </w:rPr>
            </w:pPr>
            <w:r>
              <w:rPr>
                <w:rFonts w:hint="default"/>
                <w:b w:val="0"/>
                <w:color w:val="000000"/>
                <w:lang w:val="en-US" w:eastAsia="zh-CN"/>
              </w:rPr>
              <w:t>MODE</w:t>
            </w:r>
          </w:p>
        </w:tc>
        <w:tc>
          <w:tcPr>
            <w:tcW w:w="2466" w:type="dxa"/>
            <w:tcBorders>
              <w:top w:val="single" w:color="000000" w:sz="4" w:space="0"/>
              <w:left w:val="nil"/>
              <w:bottom w:val="single" w:color="000000" w:sz="4" w:space="0"/>
              <w:right w:val="nil"/>
            </w:tcBorders>
            <w:shd w:val="clear" w:color="auto" w:fill="FFFFFF"/>
            <w:vAlign w:val="center"/>
          </w:tcPr>
          <w:p w14:paraId="13202249">
            <w:pPr>
              <w:pStyle w:val="52"/>
              <w:widowControl w:val="0"/>
              <w:bidi w:val="0"/>
              <w:jc w:val="both"/>
              <w:rPr>
                <w:rFonts w:hint="default"/>
                <w:b w:val="0"/>
                <w:color w:val="000000"/>
                <w:lang w:val="en-US" w:eastAsia="zh-CN"/>
              </w:rPr>
            </w:pPr>
            <w:r>
              <w:rPr>
                <w:rFonts w:hint="default"/>
                <w:b w:val="0"/>
                <w:color w:val="000000"/>
                <w:lang w:val="en-US" w:eastAsia="zh-CN"/>
              </w:rPr>
              <w:t>循环切换场景模式</w:t>
            </w:r>
          </w:p>
        </w:tc>
      </w:tr>
    </w:tbl>
    <w:p w14:paraId="4DBC8CC7">
      <w:pPr>
        <w:bidi w:val="0"/>
        <w:ind w:left="0" w:leftChars="0" w:firstLine="0" w:firstLineChars="0"/>
        <w:rPr>
          <w:rFonts w:hint="eastAsia"/>
          <w:lang w:eastAsia="zh-CN"/>
        </w:rPr>
      </w:pPr>
    </w:p>
    <w:p w14:paraId="734A33B8">
      <w:pPr>
        <w:bidi w:val="0"/>
        <w:ind w:left="0" w:leftChars="0" w:firstLine="0" w:firstLineChars="0"/>
        <w:rPr>
          <w:rFonts w:hint="eastAsia"/>
          <w:lang w:eastAsia="zh-CN"/>
        </w:rPr>
      </w:pPr>
    </w:p>
    <w:p w14:paraId="2833309F">
      <w:pPr>
        <w:bidi w:val="0"/>
        <w:ind w:left="0" w:leftChars="0" w:firstLine="0" w:firstLineChars="0"/>
        <w:rPr>
          <w:rFonts w:hint="eastAsia"/>
          <w:lang w:eastAsia="zh-CN"/>
        </w:rPr>
      </w:pPr>
    </w:p>
    <w:p w14:paraId="0DF42B1C">
      <w:pPr>
        <w:bidi w:val="0"/>
        <w:ind w:left="0" w:leftChars="0" w:firstLine="0" w:firstLineChars="0"/>
        <w:rPr>
          <w:rFonts w:hint="eastAsia"/>
          <w:lang w:eastAsia="zh-CN"/>
        </w:rPr>
      </w:pPr>
    </w:p>
    <w:p w14:paraId="689C4FA5">
      <w:pPr>
        <w:bidi w:val="0"/>
        <w:ind w:left="0" w:leftChars="0" w:firstLine="0" w:firstLineChars="0"/>
        <w:rPr>
          <w:rFonts w:hint="eastAsia"/>
          <w:lang w:eastAsia="zh-CN"/>
        </w:rPr>
      </w:pPr>
    </w:p>
    <w:p w14:paraId="144B9B67">
      <w:pPr>
        <w:bidi w:val="0"/>
        <w:ind w:left="0" w:leftChars="0" w:firstLine="0" w:firstLineChars="0"/>
        <w:rPr>
          <w:rFonts w:hint="eastAsia"/>
          <w:lang w:eastAsia="zh-CN"/>
        </w:rPr>
      </w:pPr>
    </w:p>
    <w:p w14:paraId="0BE973C8">
      <w:pPr>
        <w:bidi w:val="0"/>
        <w:ind w:left="0" w:leftChars="0" w:firstLine="0" w:firstLineChars="0"/>
        <w:rPr>
          <w:rFonts w:hint="eastAsia"/>
          <w:lang w:eastAsia="zh-CN"/>
        </w:rPr>
      </w:pPr>
    </w:p>
    <w:p w14:paraId="7FF5FB01">
      <w:pPr>
        <w:pStyle w:val="41"/>
        <w:bidi w:val="0"/>
        <w:rPr>
          <w:rFonts w:hint="eastAsia"/>
          <w:lang w:eastAsia="zh-CN"/>
        </w:rPr>
      </w:pPr>
      <w:r>
        <w:rPr>
          <w:rFonts w:hint="eastAsia"/>
          <w:lang w:eastAsia="zh-CN"/>
        </w:rPr>
        <w:object>
          <v:shape id="_x0000_i1026" o:spt="75" type="#_x0000_t75" style="height:319.7pt;width:215.45pt;" o:ole="t" filled="f" o:preferrelative="t" stroked="f" coordsize="21600,21600">
            <v:path/>
            <v:fill on="f" focussize="0,0"/>
            <v:stroke on="f"/>
            <v:imagedata r:id="rId48" o:title=""/>
            <o:lock v:ext="edit" aspectratio="f"/>
            <w10:wrap type="none"/>
            <w10:anchorlock/>
          </v:shape>
          <o:OLEObject Type="Embed" ProgID="Visio.Drawing.15" ShapeID="_x0000_i1026" DrawAspect="Content" ObjectID="_1468075726" r:id="rId47">
            <o:LockedField>false</o:LockedField>
          </o:OLEObject>
        </w:object>
      </w:r>
    </w:p>
    <w:p w14:paraId="19BB6BE1">
      <w:pPr>
        <w:pStyle w:val="42"/>
        <w:numPr>
          <w:ilvl w:val="5"/>
          <w:numId w:val="6"/>
        </w:numPr>
        <w:bidi w:val="0"/>
        <w:rPr>
          <w:rFonts w:hint="eastAsia"/>
          <w:lang w:val="en-US" w:eastAsia="zh-CN"/>
        </w:rPr>
      </w:pPr>
      <w:r>
        <w:rPr>
          <w:rFonts w:hint="default"/>
        </w:rPr>
        <w:t>LCD触摸屏模块的软件流程</w:t>
      </w:r>
      <w:r>
        <w:rPr>
          <w:rFonts w:hint="eastAsia"/>
          <w:lang w:val="en-US" w:eastAsia="zh-CN"/>
        </w:rPr>
        <w:t>图</w:t>
      </w:r>
    </w:p>
    <w:p w14:paraId="110139BF">
      <w:pPr>
        <w:pStyle w:val="3"/>
        <w:numPr>
          <w:ilvl w:val="1"/>
          <w:numId w:val="6"/>
        </w:numPr>
        <w:bidi w:val="0"/>
        <w:rPr>
          <w:rFonts w:hint="default"/>
          <w:lang w:val="en-US" w:eastAsia="zh-CN"/>
        </w:rPr>
      </w:pPr>
      <w:bookmarkStart w:id="70" w:name="_Toc18278"/>
      <w:r>
        <w:rPr>
          <w:rFonts w:hint="eastAsia"/>
          <w:lang w:val="en-US" w:eastAsia="zh-CN"/>
        </w:rPr>
        <w:t>蓝牙通信模块软件设计</w:t>
      </w:r>
      <w:bookmarkEnd w:id="70"/>
    </w:p>
    <w:p w14:paraId="4E060104">
      <w:pPr>
        <w:bidi w:val="0"/>
        <w:rPr>
          <w:rFonts w:hint="default"/>
        </w:rPr>
      </w:pPr>
      <w:r>
        <w:rPr>
          <w:rFonts w:hint="default"/>
        </w:rPr>
        <w:t>蓝牙模块采用ESP32-C3，通过串口与主控通信。软件采用“主控主动轮询 + 固定帧协议”的双向通信方式。初始化时，主控配置好串口并清空接收缓冲区。手机APP与蓝牙模块配对连接后，下发的控制指令经蓝牙透传至ESP32，再通过串口转发给STM32。</w:t>
      </w:r>
    </w:p>
    <w:p w14:paraId="04136317">
      <w:pPr>
        <w:bidi w:val="0"/>
        <w:rPr>
          <w:rFonts w:hint="default"/>
        </w:rPr>
      </w:pPr>
      <w:r>
        <w:rPr>
          <w:rFonts w:hint="default"/>
        </w:rPr>
        <w:t>主控在系统任务中定期调用串口更新函数，将接收到的字节组装成完整帧（帧格式包含命令字和10字节数据区），并置帧就绪标志。用户主循环中检查该标志，若存在新帧，则根据命令字（0x13～0x16）将数据存放到对应接收缓存区，并提取出音量值、灯光亮度、定时时长、按键事件等信息，更新到全局遥控变量中。随后，逻辑模块检测这些变量的变化，执行相应动作：调节音量、改变灯光、播放/暂停、切歌、切换场景、设置定时等。为防止重复响应，已处理的遥控变量会被清为无效值。</w:t>
      </w:r>
    </w:p>
    <w:p w14:paraId="4219A407">
      <w:pPr>
        <w:bidi w:val="0"/>
        <w:rPr>
          <w:rFonts w:hint="eastAsia" w:eastAsia="宋体"/>
          <w:lang w:eastAsia="zh-CN"/>
        </w:rPr>
      </w:pPr>
      <w:r>
        <w:rPr>
          <w:rFonts w:hint="default"/>
        </w:rPr>
        <w:t>上传方向，主控定期（每100ms）将当前设备状态打包——包括剩余定时秒数、当前曲目编号、播放状态（停止/播放/暂停）、音量值、场景模式、灯光亮度、定时设定值——填充到发送帧的数据区，并按固定格式发送给ESP32，最终上传至手机APP。蓝牙通信模块的软件流程如下图</w:t>
      </w:r>
      <w:r>
        <w:rPr>
          <w:rFonts w:hint="eastAsia"/>
          <w:lang w:val="en-US" w:eastAsia="zh-CN"/>
        </w:rPr>
        <w:t>4-3</w:t>
      </w:r>
      <w:r>
        <w:rPr>
          <w:rFonts w:hint="default"/>
        </w:rPr>
        <w:t>所示</w:t>
      </w:r>
      <w:r>
        <w:rPr>
          <w:rFonts w:hint="eastAsia"/>
          <w:lang w:eastAsia="zh-CN"/>
        </w:rPr>
        <w:t>。</w:t>
      </w:r>
    </w:p>
    <w:p w14:paraId="1A1F4A82">
      <w:pPr>
        <w:pStyle w:val="41"/>
        <w:bidi w:val="0"/>
        <w:rPr>
          <w:rFonts w:hint="default"/>
          <w:lang w:val="en-US" w:eastAsia="zh-CN"/>
        </w:rPr>
      </w:pPr>
      <w:r>
        <w:rPr>
          <w:rFonts w:hint="default"/>
          <w:lang w:val="en-US" w:eastAsia="zh-CN"/>
        </w:rPr>
        <w:object>
          <v:shape id="_x0000_i1027" o:spt="75" type="#_x0000_t75" style="height:330.4pt;width:296.9pt;" o:ole="t" filled="f" o:preferrelative="t" stroked="f" coordsize="21600,21600">
            <v:path/>
            <v:fill on="f" focussize="0,0"/>
            <v:stroke on="f"/>
            <v:imagedata r:id="rId50" o:title=""/>
            <o:lock v:ext="edit" aspectratio="f"/>
            <w10:wrap type="none"/>
            <w10:anchorlock/>
          </v:shape>
          <o:OLEObject Type="Embed" ProgID="Visio.Drawing.15" ShapeID="_x0000_i1027" DrawAspect="Content" ObjectID="_1468075727" r:id="rId49">
            <o:LockedField>false</o:LockedField>
          </o:OLEObject>
        </w:object>
      </w:r>
    </w:p>
    <w:p w14:paraId="3C2B5818">
      <w:pPr>
        <w:pStyle w:val="42"/>
        <w:bidi w:val="0"/>
        <w:rPr>
          <w:rFonts w:hint="default"/>
          <w:lang w:val="en-US" w:eastAsia="zh-CN"/>
        </w:rPr>
      </w:pPr>
      <w:r>
        <w:rPr>
          <w:rFonts w:hint="default"/>
        </w:rPr>
        <w:t>蓝牙通信模块的软件流程</w:t>
      </w:r>
    </w:p>
    <w:p w14:paraId="7312FEAD">
      <w:pPr>
        <w:pStyle w:val="3"/>
        <w:numPr>
          <w:ilvl w:val="1"/>
          <w:numId w:val="6"/>
        </w:numPr>
        <w:bidi w:val="0"/>
        <w:rPr>
          <w:rFonts w:hint="default"/>
          <w:lang w:val="en-US" w:eastAsia="zh-CN"/>
        </w:rPr>
      </w:pPr>
      <w:bookmarkStart w:id="71" w:name="_Toc28092"/>
      <w:r>
        <w:rPr>
          <w:rFonts w:hint="eastAsia"/>
          <w:lang w:val="en-US" w:eastAsia="zh-CN"/>
        </w:rPr>
        <w:t>WS2812B可编程灯珠软件方案</w:t>
      </w:r>
      <w:bookmarkEnd w:id="71"/>
    </w:p>
    <w:p w14:paraId="69673DEC">
      <w:pPr>
        <w:bidi w:val="0"/>
        <w:rPr>
          <w:rFonts w:hint="default"/>
        </w:rPr>
      </w:pPr>
      <w:r>
        <w:rPr>
          <w:rFonts w:hint="default"/>
        </w:rPr>
        <w:t>WS2812B灯珠采用单总线时序控制，主控通过一个GPIO引脚输出精确的高低电平序列。底层驱动利用数据观察点计时器实现微秒级延时，确保波形符合协议要求。程序中预置了校准后的延时循环数。</w:t>
      </w:r>
    </w:p>
    <w:p w14:paraId="3FCE0998">
      <w:pPr>
        <w:bidi w:val="0"/>
        <w:rPr>
          <w:rFonts w:hint="eastAsia" w:eastAsia="宋体"/>
          <w:lang w:eastAsia="zh-CN"/>
        </w:rPr>
      </w:pPr>
      <w:r>
        <w:rPr>
          <w:rFonts w:hint="default"/>
        </w:rPr>
        <w:t>上层灯效逻辑支持静态常亮、呼吸渐变和流水扫描三种模式。用户任务中保存当前灯效模式和目标亮度（0～100%）。当亮度为0时，主控发送低电平保持50微秒以上的复位信号，所有灯珠熄灭。静态模式下，根据选中颜色的RGB分量与亮度百分比相乘得到实际显示值，填充所有灯珠的颜色缓存（按绿‑红‑蓝顺序），然后逐位输出24位数据，最后发送复位信号锁存。呼吸模式下，设定亮度变化步长和方向，每隔固定时间（如10毫秒）调用一次更新函数：亮度值递增或递减，到达边界（0或255）后反向，重新计算当前RGB颜色并刷新所有灯珠，实现平滑的呼吸效果。流水灯模式则按序点亮单颗灯珠，其余熄灭，形成跑马灯效果。所有数据传输期间关闭中断，以保证时序的精确性。WS2812B灯珠驱动的软件流程如下图</w:t>
      </w:r>
      <w:r>
        <w:rPr>
          <w:rFonts w:hint="eastAsia"/>
          <w:lang w:val="en-US" w:eastAsia="zh-CN"/>
        </w:rPr>
        <w:t>4-4</w:t>
      </w:r>
      <w:r>
        <w:rPr>
          <w:rFonts w:hint="default"/>
        </w:rPr>
        <w:t>所示</w:t>
      </w:r>
      <w:r>
        <w:rPr>
          <w:rFonts w:hint="eastAsia"/>
          <w:lang w:eastAsia="zh-CN"/>
        </w:rPr>
        <w:t>。</w:t>
      </w:r>
    </w:p>
    <w:p w14:paraId="25BCE6B5">
      <w:pPr>
        <w:pStyle w:val="41"/>
        <w:bidi w:val="0"/>
        <w:rPr>
          <w:rFonts w:hint="default"/>
          <w:lang w:val="en-US" w:eastAsia="zh-CN"/>
        </w:rPr>
      </w:pPr>
      <w:r>
        <w:rPr>
          <w:rFonts w:hint="default"/>
          <w:lang w:val="en-US" w:eastAsia="zh-CN"/>
        </w:rPr>
        <w:object>
          <v:shape id="_x0000_i1028" o:spt="75" type="#_x0000_t75" style="height:379.8pt;width:352.5pt;" o:ole="t" filled="f" o:preferrelative="t" stroked="f" coordsize="21600,21600">
            <v:path/>
            <v:fill on="f" focussize="0,0"/>
            <v:stroke on="f"/>
            <v:imagedata r:id="rId52" o:title=""/>
            <o:lock v:ext="edit" aspectratio="f"/>
            <w10:wrap type="none"/>
            <w10:anchorlock/>
          </v:shape>
          <o:OLEObject Type="Embed" ProgID="Visio.Drawing.15" ShapeID="_x0000_i1028" DrawAspect="Content" ObjectID="_1468075728" r:id="rId51">
            <o:LockedField>false</o:LockedField>
          </o:OLEObject>
        </w:object>
      </w:r>
    </w:p>
    <w:p w14:paraId="362C6440">
      <w:pPr>
        <w:pStyle w:val="42"/>
        <w:bidi w:val="0"/>
        <w:rPr>
          <w:rFonts w:hint="eastAsia"/>
          <w:lang w:val="en-US" w:eastAsia="zh-CN"/>
        </w:rPr>
      </w:pPr>
      <w:r>
        <w:rPr>
          <w:rFonts w:hint="default"/>
        </w:rPr>
        <w:t>WS2812B灯珠驱动的软件流程</w:t>
      </w:r>
      <w:r>
        <w:rPr>
          <w:rFonts w:hint="eastAsia"/>
          <w:lang w:val="en-US" w:eastAsia="zh-CN"/>
        </w:rPr>
        <w:t>图</w:t>
      </w:r>
    </w:p>
    <w:p w14:paraId="3383269E">
      <w:pPr>
        <w:pStyle w:val="3"/>
        <w:numPr>
          <w:ilvl w:val="1"/>
          <w:numId w:val="6"/>
        </w:numPr>
        <w:bidi w:val="0"/>
        <w:rPr>
          <w:rFonts w:hint="eastAsia"/>
          <w:lang w:val="en-US" w:eastAsia="zh-CN"/>
        </w:rPr>
      </w:pPr>
      <w:bookmarkStart w:id="72" w:name="_Toc28816"/>
      <w:r>
        <w:rPr>
          <w:rFonts w:hint="eastAsia"/>
          <w:lang w:val="en-US" w:eastAsia="zh-CN"/>
        </w:rPr>
        <w:t>数字功放音频输出</w:t>
      </w:r>
      <w:bookmarkEnd w:id="72"/>
    </w:p>
    <w:p w14:paraId="2BDDECBD">
      <w:pPr>
        <w:bidi w:val="0"/>
        <w:rPr>
          <w:rFonts w:hint="default"/>
        </w:rPr>
      </w:pPr>
      <w:r>
        <w:rPr>
          <w:rFonts w:hint="default"/>
        </w:rPr>
        <w:t>本模块采用串口控制的MP3解码器，主控仅需发送简单的命令帧即可实现播放、暂停、切歌、音量调节等功能。MP3模块上电后需约2秒才能稳定工作，因此软件启动时先延时等待，再发送初始音量设置指令。TF卡中的音频文件按拷贝顺序自动编号（1、2、3……），主控内部保存当前曲目编号（范围1～15）。</w:t>
      </w:r>
    </w:p>
    <w:p w14:paraId="3076EF41">
      <w:pPr>
        <w:bidi w:val="0"/>
        <w:rPr>
          <w:rFonts w:hint="eastAsia" w:eastAsia="宋体"/>
          <w:lang w:eastAsia="zh-CN"/>
        </w:rPr>
      </w:pPr>
      <w:r>
        <w:rPr>
          <w:rFonts w:hint="default"/>
        </w:rPr>
        <w:t>控制命令均为8字节固定格式：起始标志、版本号、数据长度、命令字、反馈标志、两个参数、结束标志。例如，播放指定曲目时命令字为0x03，参数1和参数2分别为曲目号的高8位和低8位；调节音量时命令字为0x06，参数1为0，参数2为音量值（0～30）。APP端的音量百分比（0～100）需线性映射到MP3音量范围（0～30）。主控在接收到来自触摸屏或APP的指令后，根据下表（表4-2）构造命令帧并通过串口发送。定时关闭功能由主控的软件定时器实现，当定时剩余时间减为0时，主控主动发送暂停指令，并更新播放状态为停止。 MP3控制命令</w:t>
      </w:r>
      <w:r>
        <w:rPr>
          <w:rFonts w:hint="eastAsia"/>
          <w:lang w:val="en-US" w:eastAsia="zh-CN"/>
        </w:rPr>
        <w:t>如下表4-3所示，</w:t>
      </w:r>
      <w:r>
        <w:rPr>
          <w:rFonts w:hint="default"/>
        </w:rPr>
        <w:t>音频模块的软件流程如下图</w:t>
      </w:r>
      <w:r>
        <w:rPr>
          <w:rFonts w:hint="eastAsia"/>
          <w:lang w:val="en-US" w:eastAsia="zh-CN"/>
        </w:rPr>
        <w:t>4-5</w:t>
      </w:r>
      <w:r>
        <w:rPr>
          <w:rFonts w:hint="default"/>
        </w:rPr>
        <w:t>所示</w:t>
      </w:r>
      <w:r>
        <w:rPr>
          <w:rFonts w:hint="eastAsia"/>
          <w:lang w:eastAsia="zh-CN"/>
        </w:rPr>
        <w:t>。</w:t>
      </w:r>
    </w:p>
    <w:p w14:paraId="1F474D62">
      <w:pPr>
        <w:pStyle w:val="48"/>
        <w:bidi w:val="0"/>
        <w:rPr>
          <w:rFonts w:hint="eastAsia"/>
          <w:lang w:val="en-US" w:eastAsia="zh-CN"/>
        </w:rPr>
      </w:pPr>
      <w:r>
        <w:rPr>
          <w:rFonts w:hint="default"/>
        </w:rPr>
        <w:t>MP3控制命令</w:t>
      </w:r>
      <w:r>
        <w:rPr>
          <w:rFonts w:hint="eastAsia"/>
          <w:lang w:val="en-US" w:eastAsia="zh-CN"/>
        </w:rPr>
        <w:t>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834"/>
        <w:gridCol w:w="1835"/>
        <w:gridCol w:w="1835"/>
      </w:tblGrid>
      <w:tr w14:paraId="4E21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single" w:color="000000" w:sz="12" w:space="0"/>
              <w:left w:val="nil"/>
              <w:bottom w:val="single" w:color="000000" w:sz="4" w:space="0"/>
              <w:right w:val="nil"/>
              <w:tl2br w:val="nil"/>
            </w:tcBorders>
            <w:shd w:val="clear" w:color="auto" w:fill="CFCECE" w:themeFill="background2" w:themeFillShade="E5"/>
            <w:vAlign w:val="center"/>
          </w:tcPr>
          <w:p w14:paraId="1188CA7F">
            <w:pPr>
              <w:pStyle w:val="52"/>
              <w:widowControl w:val="0"/>
              <w:bidi w:val="0"/>
              <w:jc w:val="both"/>
              <w:rPr>
                <w:rFonts w:hint="eastAsia"/>
                <w:b/>
                <w:bCs/>
                <w:lang w:val="en-US" w:eastAsia="zh-CN"/>
              </w:rPr>
            </w:pPr>
            <w:r>
              <w:rPr>
                <w:rFonts w:hint="default"/>
                <w:b/>
                <w:bCs/>
                <w:lang w:val="en-US" w:eastAsia="zh-CN"/>
              </w:rPr>
              <w:t>功能</w:t>
            </w:r>
          </w:p>
        </w:tc>
        <w:tc>
          <w:tcPr>
            <w:tcW w:w="1834" w:type="dxa"/>
            <w:tcBorders>
              <w:top w:val="single" w:color="000000" w:sz="12" w:space="0"/>
              <w:left w:val="nil"/>
              <w:bottom w:val="single" w:color="000000" w:sz="4" w:space="0"/>
              <w:right w:val="nil"/>
            </w:tcBorders>
            <w:shd w:val="clear" w:color="auto" w:fill="CFCECE" w:themeFill="background2" w:themeFillShade="E5"/>
            <w:vAlign w:val="center"/>
          </w:tcPr>
          <w:p w14:paraId="7AE90FC9">
            <w:pPr>
              <w:pStyle w:val="52"/>
              <w:widowControl w:val="0"/>
              <w:bidi w:val="0"/>
              <w:jc w:val="both"/>
              <w:rPr>
                <w:rFonts w:hint="eastAsia"/>
                <w:b/>
                <w:bCs/>
                <w:lang w:val="en-US" w:eastAsia="zh-CN"/>
              </w:rPr>
            </w:pPr>
            <w:r>
              <w:rPr>
                <w:rFonts w:hint="default"/>
                <w:b/>
                <w:bCs/>
                <w:lang w:val="en-US" w:eastAsia="zh-CN"/>
              </w:rPr>
              <w:t>命令字</w:t>
            </w:r>
          </w:p>
        </w:tc>
        <w:tc>
          <w:tcPr>
            <w:tcW w:w="1835" w:type="dxa"/>
            <w:tcBorders>
              <w:top w:val="single" w:color="000000" w:sz="12" w:space="0"/>
              <w:left w:val="nil"/>
              <w:bottom w:val="single" w:color="000000" w:sz="4" w:space="0"/>
              <w:right w:val="nil"/>
            </w:tcBorders>
            <w:shd w:val="clear" w:color="auto" w:fill="CFCECE" w:themeFill="background2" w:themeFillShade="E5"/>
            <w:vAlign w:val="center"/>
          </w:tcPr>
          <w:p w14:paraId="278560ED">
            <w:pPr>
              <w:pStyle w:val="52"/>
              <w:widowControl w:val="0"/>
              <w:bidi w:val="0"/>
              <w:jc w:val="both"/>
              <w:rPr>
                <w:rFonts w:hint="eastAsia"/>
                <w:b/>
                <w:bCs/>
                <w:lang w:val="en-US" w:eastAsia="zh-CN"/>
              </w:rPr>
            </w:pPr>
            <w:r>
              <w:rPr>
                <w:rFonts w:hint="default"/>
                <w:b/>
                <w:bCs/>
                <w:lang w:val="en-US" w:eastAsia="zh-CN"/>
              </w:rPr>
              <w:t>参数1</w:t>
            </w:r>
          </w:p>
        </w:tc>
        <w:tc>
          <w:tcPr>
            <w:tcW w:w="1835" w:type="dxa"/>
            <w:tcBorders>
              <w:top w:val="single" w:color="000000" w:sz="12" w:space="0"/>
              <w:left w:val="nil"/>
              <w:bottom w:val="single" w:color="000000" w:sz="4" w:space="0"/>
              <w:right w:val="nil"/>
            </w:tcBorders>
            <w:shd w:val="clear" w:color="auto" w:fill="CFCECE" w:themeFill="background2" w:themeFillShade="E5"/>
            <w:vAlign w:val="center"/>
          </w:tcPr>
          <w:p w14:paraId="23B803BD">
            <w:pPr>
              <w:pStyle w:val="52"/>
              <w:widowControl w:val="0"/>
              <w:bidi w:val="0"/>
              <w:jc w:val="both"/>
              <w:rPr>
                <w:rFonts w:hint="eastAsia"/>
                <w:b/>
                <w:bCs/>
                <w:lang w:val="en-US" w:eastAsia="zh-CN"/>
              </w:rPr>
            </w:pPr>
            <w:r>
              <w:rPr>
                <w:rFonts w:hint="default"/>
                <w:b/>
                <w:bCs/>
                <w:lang w:val="en-US" w:eastAsia="zh-CN"/>
              </w:rPr>
              <w:t>参数2</w:t>
            </w:r>
          </w:p>
        </w:tc>
      </w:tr>
      <w:tr w14:paraId="39398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single" w:color="000000" w:sz="4" w:space="0"/>
              <w:left w:val="nil"/>
              <w:bottom w:val="nil"/>
              <w:right w:val="nil"/>
            </w:tcBorders>
            <w:shd w:val="clear" w:color="auto" w:fill="FFFFFF"/>
            <w:vAlign w:val="center"/>
          </w:tcPr>
          <w:p w14:paraId="77B6D264">
            <w:pPr>
              <w:pStyle w:val="52"/>
              <w:widowControl w:val="0"/>
              <w:bidi w:val="0"/>
              <w:jc w:val="both"/>
              <w:rPr>
                <w:rFonts w:hint="eastAsia"/>
                <w:lang w:val="en-US" w:eastAsia="zh-CN"/>
              </w:rPr>
            </w:pPr>
            <w:r>
              <w:rPr>
                <w:rFonts w:hint="default"/>
                <w:lang w:val="en-US" w:eastAsia="zh-CN"/>
              </w:rPr>
              <w:t>播放指定曲目</w:t>
            </w:r>
          </w:p>
        </w:tc>
        <w:tc>
          <w:tcPr>
            <w:tcW w:w="1834" w:type="dxa"/>
            <w:tcBorders>
              <w:top w:val="single" w:color="000000" w:sz="4" w:space="0"/>
              <w:left w:val="nil"/>
              <w:bottom w:val="nil"/>
              <w:right w:val="nil"/>
            </w:tcBorders>
            <w:shd w:val="clear" w:color="auto" w:fill="FFFFFF"/>
            <w:vAlign w:val="center"/>
          </w:tcPr>
          <w:p w14:paraId="461DE08C">
            <w:pPr>
              <w:pStyle w:val="52"/>
              <w:widowControl w:val="0"/>
              <w:bidi w:val="0"/>
              <w:jc w:val="both"/>
              <w:rPr>
                <w:rFonts w:hint="eastAsia"/>
                <w:lang w:val="en-US" w:eastAsia="zh-CN"/>
              </w:rPr>
            </w:pPr>
            <w:r>
              <w:rPr>
                <w:rFonts w:hint="default"/>
                <w:lang w:val="en-US" w:eastAsia="zh-CN"/>
              </w:rPr>
              <w:t>0x03</w:t>
            </w:r>
          </w:p>
        </w:tc>
        <w:tc>
          <w:tcPr>
            <w:tcW w:w="1835" w:type="dxa"/>
            <w:tcBorders>
              <w:top w:val="single" w:color="000000" w:sz="4" w:space="0"/>
              <w:left w:val="nil"/>
              <w:bottom w:val="nil"/>
              <w:right w:val="nil"/>
            </w:tcBorders>
            <w:shd w:val="clear" w:color="auto" w:fill="FFFFFF"/>
            <w:vAlign w:val="center"/>
          </w:tcPr>
          <w:p w14:paraId="2E2F9BC7">
            <w:pPr>
              <w:pStyle w:val="52"/>
              <w:widowControl w:val="0"/>
              <w:bidi w:val="0"/>
              <w:jc w:val="both"/>
              <w:rPr>
                <w:rFonts w:hint="eastAsia"/>
                <w:lang w:val="en-US" w:eastAsia="zh-CN"/>
              </w:rPr>
            </w:pPr>
            <w:r>
              <w:rPr>
                <w:rFonts w:hint="default"/>
                <w:lang w:val="en-US" w:eastAsia="zh-CN"/>
              </w:rPr>
              <w:t>曲目号&gt;&gt;8</w:t>
            </w:r>
          </w:p>
        </w:tc>
        <w:tc>
          <w:tcPr>
            <w:tcW w:w="1835" w:type="dxa"/>
            <w:tcBorders>
              <w:top w:val="single" w:color="000000" w:sz="4" w:space="0"/>
              <w:left w:val="nil"/>
              <w:bottom w:val="nil"/>
              <w:right w:val="nil"/>
            </w:tcBorders>
            <w:shd w:val="clear" w:color="auto" w:fill="FFFFFF"/>
            <w:vAlign w:val="center"/>
          </w:tcPr>
          <w:p w14:paraId="48381B96">
            <w:pPr>
              <w:pStyle w:val="52"/>
              <w:widowControl w:val="0"/>
              <w:bidi w:val="0"/>
              <w:jc w:val="both"/>
              <w:rPr>
                <w:rFonts w:hint="eastAsia"/>
                <w:lang w:val="en-US" w:eastAsia="zh-CN"/>
              </w:rPr>
            </w:pPr>
            <w:r>
              <w:rPr>
                <w:rFonts w:hint="default"/>
                <w:lang w:val="en-US" w:eastAsia="zh-CN"/>
              </w:rPr>
              <w:t>曲目号 &amp; 0xFF</w:t>
            </w:r>
          </w:p>
        </w:tc>
      </w:tr>
      <w:tr w14:paraId="38FB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nil"/>
              <w:left w:val="nil"/>
              <w:bottom w:val="nil"/>
              <w:right w:val="nil"/>
            </w:tcBorders>
            <w:shd w:val="clear" w:color="auto" w:fill="FFFFFF"/>
            <w:vAlign w:val="center"/>
          </w:tcPr>
          <w:p w14:paraId="3F82305E">
            <w:pPr>
              <w:pStyle w:val="52"/>
              <w:widowControl w:val="0"/>
              <w:bidi w:val="0"/>
              <w:jc w:val="both"/>
              <w:rPr>
                <w:rFonts w:hint="eastAsia"/>
                <w:lang w:val="en-US" w:eastAsia="zh-CN"/>
              </w:rPr>
            </w:pPr>
            <w:r>
              <w:rPr>
                <w:rFonts w:hint="default"/>
                <w:lang w:val="en-US" w:eastAsia="zh-CN"/>
              </w:rPr>
              <w:t>播放</w:t>
            </w:r>
          </w:p>
        </w:tc>
        <w:tc>
          <w:tcPr>
            <w:tcW w:w="1834" w:type="dxa"/>
            <w:tcBorders>
              <w:top w:val="nil"/>
              <w:left w:val="nil"/>
              <w:bottom w:val="nil"/>
              <w:right w:val="nil"/>
            </w:tcBorders>
            <w:shd w:val="clear" w:color="auto" w:fill="FFFFFF"/>
            <w:vAlign w:val="center"/>
          </w:tcPr>
          <w:p w14:paraId="0319BCD3">
            <w:pPr>
              <w:pStyle w:val="52"/>
              <w:widowControl w:val="0"/>
              <w:bidi w:val="0"/>
              <w:jc w:val="both"/>
              <w:rPr>
                <w:rFonts w:hint="eastAsia"/>
                <w:lang w:val="en-US" w:eastAsia="zh-CN"/>
              </w:rPr>
            </w:pPr>
            <w:r>
              <w:rPr>
                <w:rFonts w:hint="default"/>
                <w:lang w:val="en-US" w:eastAsia="zh-CN"/>
              </w:rPr>
              <w:t>0x0D</w:t>
            </w:r>
          </w:p>
        </w:tc>
        <w:tc>
          <w:tcPr>
            <w:tcW w:w="1835" w:type="dxa"/>
            <w:tcBorders>
              <w:top w:val="nil"/>
              <w:left w:val="nil"/>
              <w:bottom w:val="nil"/>
              <w:right w:val="nil"/>
            </w:tcBorders>
            <w:shd w:val="clear" w:color="auto" w:fill="FFFFFF"/>
            <w:vAlign w:val="center"/>
          </w:tcPr>
          <w:p w14:paraId="2ED75F65">
            <w:pPr>
              <w:pStyle w:val="52"/>
              <w:widowControl w:val="0"/>
              <w:bidi w:val="0"/>
              <w:jc w:val="both"/>
              <w:rPr>
                <w:rFonts w:hint="eastAsia"/>
                <w:lang w:val="en-US" w:eastAsia="zh-CN"/>
              </w:rPr>
            </w:pPr>
            <w:r>
              <w:rPr>
                <w:rFonts w:hint="default"/>
                <w:lang w:val="en-US" w:eastAsia="zh-CN"/>
              </w:rPr>
              <w:t>0x00</w:t>
            </w:r>
          </w:p>
        </w:tc>
        <w:tc>
          <w:tcPr>
            <w:tcW w:w="1835" w:type="dxa"/>
            <w:tcBorders>
              <w:top w:val="nil"/>
              <w:left w:val="nil"/>
              <w:bottom w:val="nil"/>
              <w:right w:val="nil"/>
            </w:tcBorders>
            <w:shd w:val="clear" w:color="auto" w:fill="FFFFFF"/>
            <w:vAlign w:val="center"/>
          </w:tcPr>
          <w:p w14:paraId="7CE5D54F">
            <w:pPr>
              <w:pStyle w:val="52"/>
              <w:widowControl w:val="0"/>
              <w:bidi w:val="0"/>
              <w:jc w:val="both"/>
              <w:rPr>
                <w:rFonts w:hint="eastAsia"/>
                <w:lang w:val="en-US" w:eastAsia="zh-CN"/>
              </w:rPr>
            </w:pPr>
            <w:r>
              <w:rPr>
                <w:rFonts w:hint="default"/>
                <w:lang w:val="en-US" w:eastAsia="zh-CN"/>
              </w:rPr>
              <w:t>0x00</w:t>
            </w:r>
          </w:p>
        </w:tc>
      </w:tr>
      <w:tr w14:paraId="304A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nil"/>
              <w:left w:val="nil"/>
              <w:bottom w:val="nil"/>
              <w:right w:val="nil"/>
            </w:tcBorders>
            <w:shd w:val="clear" w:color="auto" w:fill="FFFFFF"/>
            <w:vAlign w:val="center"/>
          </w:tcPr>
          <w:p w14:paraId="4E9B4F3B">
            <w:pPr>
              <w:pStyle w:val="52"/>
              <w:widowControl w:val="0"/>
              <w:bidi w:val="0"/>
              <w:jc w:val="both"/>
              <w:rPr>
                <w:rFonts w:hint="eastAsia"/>
                <w:lang w:val="en-US" w:eastAsia="zh-CN"/>
              </w:rPr>
            </w:pPr>
            <w:r>
              <w:rPr>
                <w:rFonts w:hint="default"/>
                <w:lang w:val="en-US" w:eastAsia="zh-CN"/>
              </w:rPr>
              <w:t>暂停</w:t>
            </w:r>
          </w:p>
        </w:tc>
        <w:tc>
          <w:tcPr>
            <w:tcW w:w="1834" w:type="dxa"/>
            <w:tcBorders>
              <w:top w:val="nil"/>
              <w:left w:val="nil"/>
              <w:bottom w:val="nil"/>
              <w:right w:val="nil"/>
            </w:tcBorders>
            <w:shd w:val="clear" w:color="auto" w:fill="FFFFFF"/>
            <w:vAlign w:val="center"/>
          </w:tcPr>
          <w:p w14:paraId="41D1DDF9">
            <w:pPr>
              <w:pStyle w:val="52"/>
              <w:widowControl w:val="0"/>
              <w:bidi w:val="0"/>
              <w:jc w:val="both"/>
              <w:rPr>
                <w:rFonts w:hint="eastAsia"/>
                <w:lang w:val="en-US" w:eastAsia="zh-CN"/>
              </w:rPr>
            </w:pPr>
            <w:r>
              <w:rPr>
                <w:rFonts w:hint="default"/>
                <w:lang w:val="en-US" w:eastAsia="zh-CN"/>
              </w:rPr>
              <w:t>0x0E</w:t>
            </w:r>
          </w:p>
        </w:tc>
        <w:tc>
          <w:tcPr>
            <w:tcW w:w="1835" w:type="dxa"/>
            <w:tcBorders>
              <w:top w:val="nil"/>
              <w:left w:val="nil"/>
              <w:bottom w:val="nil"/>
              <w:right w:val="nil"/>
            </w:tcBorders>
            <w:shd w:val="clear" w:color="auto" w:fill="FFFFFF"/>
            <w:vAlign w:val="center"/>
          </w:tcPr>
          <w:p w14:paraId="3A1B1FB7">
            <w:pPr>
              <w:pStyle w:val="52"/>
              <w:widowControl w:val="0"/>
              <w:bidi w:val="0"/>
              <w:jc w:val="both"/>
              <w:rPr>
                <w:rFonts w:hint="eastAsia"/>
                <w:lang w:val="en-US" w:eastAsia="zh-CN"/>
              </w:rPr>
            </w:pPr>
            <w:r>
              <w:rPr>
                <w:rFonts w:hint="default"/>
                <w:lang w:val="en-US" w:eastAsia="zh-CN"/>
              </w:rPr>
              <w:t>0x00</w:t>
            </w:r>
          </w:p>
        </w:tc>
        <w:tc>
          <w:tcPr>
            <w:tcW w:w="1835" w:type="dxa"/>
            <w:tcBorders>
              <w:top w:val="nil"/>
              <w:left w:val="nil"/>
              <w:bottom w:val="nil"/>
              <w:right w:val="nil"/>
            </w:tcBorders>
            <w:shd w:val="clear" w:color="auto" w:fill="FFFFFF"/>
            <w:vAlign w:val="center"/>
          </w:tcPr>
          <w:p w14:paraId="4E57C36A">
            <w:pPr>
              <w:pStyle w:val="52"/>
              <w:widowControl w:val="0"/>
              <w:bidi w:val="0"/>
              <w:jc w:val="both"/>
              <w:rPr>
                <w:rFonts w:hint="eastAsia"/>
                <w:lang w:val="en-US" w:eastAsia="zh-CN"/>
              </w:rPr>
            </w:pPr>
            <w:r>
              <w:rPr>
                <w:rFonts w:hint="default"/>
                <w:lang w:val="en-US" w:eastAsia="zh-CN"/>
              </w:rPr>
              <w:t>0x00</w:t>
            </w:r>
          </w:p>
        </w:tc>
      </w:tr>
      <w:tr w14:paraId="74EA9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nil"/>
              <w:left w:val="nil"/>
              <w:bottom w:val="nil"/>
              <w:right w:val="nil"/>
            </w:tcBorders>
            <w:shd w:val="clear" w:color="auto" w:fill="FFFFFF"/>
            <w:vAlign w:val="center"/>
          </w:tcPr>
          <w:p w14:paraId="29241055">
            <w:pPr>
              <w:pStyle w:val="52"/>
              <w:widowControl w:val="0"/>
              <w:bidi w:val="0"/>
              <w:jc w:val="both"/>
              <w:rPr>
                <w:rFonts w:hint="eastAsia"/>
                <w:lang w:val="en-US" w:eastAsia="zh-CN"/>
              </w:rPr>
            </w:pPr>
            <w:r>
              <w:rPr>
                <w:rFonts w:hint="default"/>
                <w:lang w:val="en-US" w:eastAsia="zh-CN"/>
              </w:rPr>
              <w:t>下一曲</w:t>
            </w:r>
          </w:p>
        </w:tc>
        <w:tc>
          <w:tcPr>
            <w:tcW w:w="1834" w:type="dxa"/>
            <w:tcBorders>
              <w:top w:val="nil"/>
              <w:left w:val="nil"/>
              <w:bottom w:val="nil"/>
              <w:right w:val="nil"/>
            </w:tcBorders>
            <w:shd w:val="clear" w:color="auto" w:fill="FFFFFF"/>
            <w:vAlign w:val="center"/>
          </w:tcPr>
          <w:p w14:paraId="7F8504A2">
            <w:pPr>
              <w:pStyle w:val="52"/>
              <w:widowControl w:val="0"/>
              <w:bidi w:val="0"/>
              <w:jc w:val="both"/>
              <w:rPr>
                <w:rFonts w:hint="eastAsia"/>
                <w:lang w:val="en-US" w:eastAsia="zh-CN"/>
              </w:rPr>
            </w:pPr>
            <w:r>
              <w:rPr>
                <w:rFonts w:hint="default"/>
                <w:lang w:val="en-US" w:eastAsia="zh-CN"/>
              </w:rPr>
              <w:t>0x01</w:t>
            </w:r>
          </w:p>
        </w:tc>
        <w:tc>
          <w:tcPr>
            <w:tcW w:w="1835" w:type="dxa"/>
            <w:tcBorders>
              <w:top w:val="nil"/>
              <w:left w:val="nil"/>
              <w:bottom w:val="nil"/>
              <w:right w:val="nil"/>
            </w:tcBorders>
            <w:shd w:val="clear" w:color="auto" w:fill="FFFFFF"/>
            <w:vAlign w:val="center"/>
          </w:tcPr>
          <w:p w14:paraId="4B4D06ED">
            <w:pPr>
              <w:pStyle w:val="52"/>
              <w:widowControl w:val="0"/>
              <w:bidi w:val="0"/>
              <w:jc w:val="both"/>
              <w:rPr>
                <w:rFonts w:hint="eastAsia"/>
                <w:lang w:val="en-US" w:eastAsia="zh-CN"/>
              </w:rPr>
            </w:pPr>
            <w:r>
              <w:rPr>
                <w:rFonts w:hint="default"/>
                <w:lang w:val="en-US" w:eastAsia="zh-CN"/>
              </w:rPr>
              <w:t>0x00</w:t>
            </w:r>
          </w:p>
        </w:tc>
        <w:tc>
          <w:tcPr>
            <w:tcW w:w="1835" w:type="dxa"/>
            <w:tcBorders>
              <w:top w:val="nil"/>
              <w:left w:val="nil"/>
              <w:bottom w:val="nil"/>
              <w:right w:val="nil"/>
            </w:tcBorders>
            <w:shd w:val="clear" w:color="auto" w:fill="FFFFFF"/>
            <w:vAlign w:val="center"/>
          </w:tcPr>
          <w:p w14:paraId="4DD573F2">
            <w:pPr>
              <w:pStyle w:val="52"/>
              <w:widowControl w:val="0"/>
              <w:bidi w:val="0"/>
              <w:jc w:val="both"/>
              <w:rPr>
                <w:rFonts w:hint="eastAsia"/>
                <w:lang w:val="en-US" w:eastAsia="zh-CN"/>
              </w:rPr>
            </w:pPr>
            <w:r>
              <w:rPr>
                <w:rFonts w:hint="default"/>
                <w:lang w:val="en-US" w:eastAsia="zh-CN"/>
              </w:rPr>
              <w:t>0x00</w:t>
            </w:r>
          </w:p>
        </w:tc>
      </w:tr>
      <w:tr w14:paraId="10E07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nil"/>
              <w:left w:val="nil"/>
              <w:bottom w:val="nil"/>
              <w:right w:val="nil"/>
            </w:tcBorders>
            <w:shd w:val="clear" w:color="auto" w:fill="FFFFFF"/>
            <w:vAlign w:val="center"/>
          </w:tcPr>
          <w:p w14:paraId="48160CD0">
            <w:pPr>
              <w:pStyle w:val="52"/>
              <w:widowControl w:val="0"/>
              <w:bidi w:val="0"/>
              <w:jc w:val="both"/>
              <w:rPr>
                <w:rFonts w:hint="eastAsia"/>
                <w:lang w:val="en-US" w:eastAsia="zh-CN"/>
              </w:rPr>
            </w:pPr>
            <w:r>
              <w:rPr>
                <w:rFonts w:hint="default"/>
                <w:lang w:val="en-US" w:eastAsia="zh-CN"/>
              </w:rPr>
              <w:t>上一曲</w:t>
            </w:r>
          </w:p>
        </w:tc>
        <w:tc>
          <w:tcPr>
            <w:tcW w:w="1834" w:type="dxa"/>
            <w:tcBorders>
              <w:top w:val="nil"/>
              <w:left w:val="nil"/>
              <w:bottom w:val="nil"/>
              <w:right w:val="nil"/>
            </w:tcBorders>
            <w:shd w:val="clear" w:color="auto" w:fill="FFFFFF"/>
            <w:vAlign w:val="center"/>
          </w:tcPr>
          <w:p w14:paraId="719D7A23">
            <w:pPr>
              <w:pStyle w:val="52"/>
              <w:widowControl w:val="0"/>
              <w:bidi w:val="0"/>
              <w:jc w:val="both"/>
              <w:rPr>
                <w:rFonts w:hint="eastAsia"/>
                <w:lang w:val="en-US" w:eastAsia="zh-CN"/>
              </w:rPr>
            </w:pPr>
            <w:r>
              <w:rPr>
                <w:rFonts w:hint="default"/>
                <w:lang w:val="en-US" w:eastAsia="zh-CN"/>
              </w:rPr>
              <w:t>0x02</w:t>
            </w:r>
          </w:p>
        </w:tc>
        <w:tc>
          <w:tcPr>
            <w:tcW w:w="1835" w:type="dxa"/>
            <w:tcBorders>
              <w:top w:val="nil"/>
              <w:left w:val="nil"/>
              <w:bottom w:val="nil"/>
              <w:right w:val="nil"/>
            </w:tcBorders>
            <w:shd w:val="clear" w:color="auto" w:fill="FFFFFF"/>
            <w:vAlign w:val="center"/>
          </w:tcPr>
          <w:p w14:paraId="5A72ABC3">
            <w:pPr>
              <w:pStyle w:val="52"/>
              <w:widowControl w:val="0"/>
              <w:bidi w:val="0"/>
              <w:jc w:val="both"/>
              <w:rPr>
                <w:rFonts w:hint="eastAsia"/>
                <w:lang w:val="en-US" w:eastAsia="zh-CN"/>
              </w:rPr>
            </w:pPr>
            <w:r>
              <w:rPr>
                <w:rFonts w:hint="default"/>
                <w:lang w:val="en-US" w:eastAsia="zh-CN"/>
              </w:rPr>
              <w:t>0x00</w:t>
            </w:r>
          </w:p>
        </w:tc>
        <w:tc>
          <w:tcPr>
            <w:tcW w:w="1835" w:type="dxa"/>
            <w:tcBorders>
              <w:top w:val="nil"/>
              <w:left w:val="nil"/>
              <w:bottom w:val="nil"/>
              <w:right w:val="nil"/>
            </w:tcBorders>
            <w:shd w:val="clear" w:color="auto" w:fill="FFFFFF"/>
            <w:vAlign w:val="center"/>
          </w:tcPr>
          <w:p w14:paraId="4144D261">
            <w:pPr>
              <w:pStyle w:val="52"/>
              <w:widowControl w:val="0"/>
              <w:bidi w:val="0"/>
              <w:jc w:val="both"/>
              <w:rPr>
                <w:rFonts w:hint="eastAsia"/>
                <w:lang w:val="en-US" w:eastAsia="zh-CN"/>
              </w:rPr>
            </w:pPr>
            <w:r>
              <w:rPr>
                <w:rFonts w:hint="default"/>
                <w:lang w:val="en-US" w:eastAsia="zh-CN"/>
              </w:rPr>
              <w:t>0x00</w:t>
            </w:r>
          </w:p>
        </w:tc>
      </w:tr>
      <w:tr w14:paraId="6CD4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1834" w:type="dxa"/>
            <w:tcBorders>
              <w:top w:val="nil"/>
              <w:left w:val="nil"/>
              <w:bottom w:val="single" w:color="000000" w:sz="12" w:space="0"/>
              <w:right w:val="nil"/>
            </w:tcBorders>
            <w:shd w:val="clear" w:color="auto" w:fill="FFFFFF"/>
            <w:vAlign w:val="center"/>
          </w:tcPr>
          <w:p w14:paraId="207A5F85">
            <w:pPr>
              <w:pStyle w:val="52"/>
              <w:widowControl w:val="0"/>
              <w:bidi w:val="0"/>
              <w:jc w:val="both"/>
              <w:rPr>
                <w:rFonts w:hint="eastAsia"/>
                <w:lang w:val="en-US" w:eastAsia="zh-CN"/>
              </w:rPr>
            </w:pPr>
            <w:r>
              <w:rPr>
                <w:rFonts w:hint="default"/>
                <w:lang w:val="en-US" w:eastAsia="zh-CN"/>
              </w:rPr>
              <w:t>设置音量</w:t>
            </w:r>
          </w:p>
        </w:tc>
        <w:tc>
          <w:tcPr>
            <w:tcW w:w="1834" w:type="dxa"/>
            <w:tcBorders>
              <w:top w:val="nil"/>
              <w:left w:val="nil"/>
              <w:bottom w:val="single" w:color="000000" w:sz="12" w:space="0"/>
              <w:right w:val="nil"/>
            </w:tcBorders>
            <w:shd w:val="clear" w:color="auto" w:fill="FFFFFF"/>
            <w:vAlign w:val="center"/>
          </w:tcPr>
          <w:p w14:paraId="5682B9D7">
            <w:pPr>
              <w:pStyle w:val="52"/>
              <w:widowControl w:val="0"/>
              <w:bidi w:val="0"/>
              <w:jc w:val="both"/>
              <w:rPr>
                <w:rFonts w:hint="eastAsia"/>
                <w:lang w:val="en-US" w:eastAsia="zh-CN"/>
              </w:rPr>
            </w:pPr>
            <w:r>
              <w:rPr>
                <w:rFonts w:hint="default"/>
                <w:lang w:val="en-US" w:eastAsia="zh-CN"/>
              </w:rPr>
              <w:t>0x06</w:t>
            </w:r>
          </w:p>
        </w:tc>
        <w:tc>
          <w:tcPr>
            <w:tcW w:w="1835" w:type="dxa"/>
            <w:tcBorders>
              <w:top w:val="nil"/>
              <w:left w:val="nil"/>
              <w:bottom w:val="single" w:color="000000" w:sz="12" w:space="0"/>
              <w:right w:val="nil"/>
            </w:tcBorders>
            <w:shd w:val="clear" w:color="auto" w:fill="FFFFFF"/>
            <w:vAlign w:val="center"/>
          </w:tcPr>
          <w:p w14:paraId="6A6A2C38">
            <w:pPr>
              <w:pStyle w:val="52"/>
              <w:widowControl w:val="0"/>
              <w:bidi w:val="0"/>
              <w:jc w:val="both"/>
              <w:rPr>
                <w:rFonts w:hint="eastAsia"/>
                <w:lang w:val="en-US" w:eastAsia="zh-CN"/>
              </w:rPr>
            </w:pPr>
            <w:r>
              <w:rPr>
                <w:rFonts w:hint="default"/>
                <w:lang w:val="en-US" w:eastAsia="zh-CN"/>
              </w:rPr>
              <w:t>0x00</w:t>
            </w:r>
          </w:p>
        </w:tc>
        <w:tc>
          <w:tcPr>
            <w:tcW w:w="1835" w:type="dxa"/>
            <w:tcBorders>
              <w:top w:val="nil"/>
              <w:left w:val="nil"/>
              <w:bottom w:val="single" w:color="000000" w:sz="12" w:space="0"/>
              <w:right w:val="nil"/>
            </w:tcBorders>
            <w:shd w:val="clear" w:color="auto" w:fill="FFFFFF"/>
            <w:vAlign w:val="center"/>
          </w:tcPr>
          <w:p w14:paraId="33EAEEF8">
            <w:pPr>
              <w:pStyle w:val="52"/>
              <w:widowControl w:val="0"/>
              <w:bidi w:val="0"/>
              <w:jc w:val="both"/>
              <w:rPr>
                <w:rFonts w:hint="eastAsia"/>
                <w:lang w:val="en-US" w:eastAsia="zh-CN"/>
              </w:rPr>
            </w:pPr>
            <w:r>
              <w:rPr>
                <w:rFonts w:hint="default"/>
                <w:lang w:val="en-US" w:eastAsia="zh-CN"/>
              </w:rPr>
              <w:t>音量值（0~30）</w:t>
            </w:r>
          </w:p>
        </w:tc>
      </w:tr>
    </w:tbl>
    <w:p w14:paraId="0293E07B">
      <w:pPr>
        <w:pStyle w:val="41"/>
        <w:bidi w:val="0"/>
        <w:rPr>
          <w:rFonts w:hint="eastAsia"/>
          <w:lang w:val="en-US" w:eastAsia="zh-CN"/>
        </w:rPr>
      </w:pPr>
      <w:r>
        <w:rPr>
          <w:rFonts w:hint="eastAsia"/>
          <w:lang w:val="en-US" w:eastAsia="zh-CN"/>
        </w:rPr>
        <w:object>
          <v:shape id="_x0000_i1029" o:spt="75" type="#_x0000_t75" style="height:337.5pt;width:235.55pt;" o:ole="t" filled="f" o:preferrelative="t" stroked="f" coordsize="21600,21600">
            <v:path/>
            <v:fill on="f" focussize="0,0"/>
            <v:stroke on="f"/>
            <v:imagedata r:id="rId54" o:title=""/>
            <o:lock v:ext="edit" aspectratio="f"/>
            <w10:wrap type="none"/>
            <w10:anchorlock/>
          </v:shape>
          <o:OLEObject Type="Embed" ProgID="Visio.Drawing.15" ShapeID="_x0000_i1029" DrawAspect="Content" ObjectID="_1468075729" r:id="rId53">
            <o:LockedField>false</o:LockedField>
          </o:OLEObject>
        </w:object>
      </w:r>
    </w:p>
    <w:p w14:paraId="691CEB55">
      <w:pPr>
        <w:pStyle w:val="42"/>
        <w:bidi w:val="0"/>
        <w:rPr>
          <w:rFonts w:hint="eastAsia"/>
          <w:lang w:val="en-US" w:eastAsia="zh-CN"/>
        </w:rPr>
      </w:pPr>
      <w:r>
        <w:rPr>
          <w:rFonts w:hint="default"/>
        </w:rPr>
        <w:t>音频模块的软件流程</w:t>
      </w:r>
    </w:p>
    <w:p w14:paraId="4E31D1DA">
      <w:pPr>
        <w:pStyle w:val="3"/>
        <w:numPr>
          <w:ilvl w:val="1"/>
          <w:numId w:val="6"/>
        </w:numPr>
        <w:bidi w:val="0"/>
        <w:rPr>
          <w:rFonts w:hint="default"/>
          <w:lang w:val="en-US" w:eastAsia="zh-CN"/>
        </w:rPr>
      </w:pPr>
      <w:bookmarkStart w:id="73" w:name="_Toc22208"/>
      <w:r>
        <w:rPr>
          <w:rFonts w:hint="eastAsia"/>
          <w:lang w:val="en-US" w:eastAsia="zh-CN"/>
        </w:rPr>
        <w:t>上位机APP软件设计</w:t>
      </w:r>
      <w:bookmarkEnd w:id="73"/>
    </w:p>
    <w:p w14:paraId="0EAB039B">
      <w:pPr>
        <w:bidi w:val="0"/>
        <w:rPr>
          <w:rFonts w:hint="default"/>
        </w:rPr>
      </w:pPr>
      <w:r>
        <w:rPr>
          <w:rFonts w:hint="default"/>
        </w:rPr>
        <w:t>手机APP基于Android平台开发，采用蓝牙串口协议与下位机通信。APP界面包含设备连接区、播放控制区、音量滑条、灯光调节滑条、定时档位选择按钮以及四个场景快捷按钮（助眠、专注、冥想、婴儿）。核心功能通过一个蓝牙服务类实现：扫描周围BLE设备、建立连接、注册数据接收通知、发送控制指令。</w:t>
      </w:r>
    </w:p>
    <w:p w14:paraId="2D30F47D">
      <w:pPr>
        <w:bidi w:val="0"/>
        <w:rPr>
          <w:rFonts w:hint="eastAsia" w:eastAsia="宋体"/>
          <w:lang w:eastAsia="zh-CN"/>
        </w:rPr>
      </w:pPr>
      <w:r>
        <w:rPr>
          <w:rFonts w:hint="default"/>
        </w:rPr>
        <w:t>通信协议与下位机完全一致：每条指令由1字节命令字和10字节数据组成。下发控制时，APP按照预定格式填充数据区。APP同时启动一个接收线程，持续监听来自下位机的状态帧（命令字0x13～0x16）。接收到后解析出剩余定时秒数、当前曲目编号、播放状态、音量百分比、场景模式、灯光亮度、设定定时值，并通过消息机制更新UI上的曲目名称、进度条、图标和文字。APP还实现了断线自动重连功能，以及每5秒发送一次空指令作为心跳保活。用户首次使用需在手机蓝牙设置中完成配对，之后APP可自动连接上次使用的设备。整个APP采用异步非阻塞设计，确保界面操作流畅。APP的软件流程如下图</w:t>
      </w:r>
      <w:r>
        <w:rPr>
          <w:rFonts w:hint="eastAsia"/>
          <w:lang w:val="en-US" w:eastAsia="zh-CN"/>
        </w:rPr>
        <w:t>4-6</w:t>
      </w:r>
      <w:r>
        <w:rPr>
          <w:rFonts w:hint="default"/>
        </w:rPr>
        <w:t>所示</w:t>
      </w:r>
      <w:r>
        <w:rPr>
          <w:rFonts w:hint="eastAsia"/>
          <w:lang w:val="en-US" w:eastAsia="zh-CN"/>
        </w:rPr>
        <w:t>.</w:t>
      </w:r>
    </w:p>
    <w:p w14:paraId="6B1AFAC5">
      <w:pPr>
        <w:pStyle w:val="41"/>
        <w:bidi w:val="0"/>
        <w:rPr>
          <w:rFonts w:hint="eastAsia"/>
          <w:lang w:val="en-US" w:eastAsia="zh-CN"/>
        </w:rPr>
      </w:pPr>
      <w:r>
        <w:rPr>
          <w:rFonts w:hint="eastAsia"/>
          <w:lang w:val="en-US" w:eastAsia="zh-CN"/>
        </w:rPr>
        <w:object>
          <v:shape id="_x0000_i1030" o:spt="75" alt="" type="#_x0000_t75" style="height:461.05pt;width:335.75pt;" o:ole="t" filled="f" o:preferrelative="t" stroked="f" coordsize="21600,21600">
            <v:path/>
            <v:fill on="f" focussize="0,0"/>
            <v:stroke on="f"/>
            <v:imagedata r:id="rId56" o:title=""/>
            <o:lock v:ext="edit" aspectratio="f"/>
            <w10:wrap type="none"/>
            <w10:anchorlock/>
          </v:shape>
          <o:OLEObject Type="Embed" ProgID="Visio.Drawing.15" ShapeID="_x0000_i1030" DrawAspect="Content" ObjectID="_1468075730" r:id="rId55">
            <o:LockedField>false</o:LockedField>
          </o:OLEObject>
        </w:object>
      </w:r>
    </w:p>
    <w:p w14:paraId="06EDEC74">
      <w:pPr>
        <w:pStyle w:val="42"/>
        <w:bidi w:val="0"/>
        <w:rPr>
          <w:rFonts w:hint="eastAsia"/>
          <w:lang w:val="en-US" w:eastAsia="zh-CN"/>
        </w:rPr>
        <w:sectPr>
          <w:endnotePr>
            <w:numFmt w:val="decimal"/>
          </w:endnotePr>
          <w:pgSz w:w="11906" w:h="16838"/>
          <w:pgMar w:top="1701" w:right="1418" w:bottom="1134" w:left="1701" w:header="1134" w:footer="567" w:gutter="0"/>
          <w:cols w:space="720" w:num="1"/>
          <w:docGrid w:type="lines" w:linePitch="326" w:charSpace="0"/>
        </w:sectPr>
      </w:pPr>
      <w:r>
        <w:rPr>
          <w:rFonts w:hint="default"/>
        </w:rPr>
        <w:t>APP的软件流程</w:t>
      </w:r>
      <w:bookmarkStart w:id="74" w:name="_Toc31286"/>
      <w:bookmarkStart w:id="75" w:name="_Toc12419"/>
      <w:bookmarkStart w:id="76" w:name="_Toc11729"/>
      <w:bookmarkStart w:id="77" w:name="_Toc12464"/>
      <w:bookmarkStart w:id="78" w:name="_Toc5881"/>
      <w:bookmarkStart w:id="79" w:name="_Toc11421"/>
      <w:bookmarkStart w:id="80" w:name="_Toc29360"/>
      <w:bookmarkStart w:id="81" w:name="_Toc23333"/>
      <w:bookmarkStart w:id="82" w:name="_Toc4245"/>
      <w:bookmarkStart w:id="83" w:name="_Toc17155"/>
      <w:r>
        <w:rPr>
          <w:rFonts w:hint="eastAsia"/>
          <w:lang w:val="en-US" w:eastAsia="zh-CN"/>
        </w:rPr>
        <w:t>图</w:t>
      </w:r>
    </w:p>
    <w:p w14:paraId="334286D3">
      <w:pPr>
        <w:pStyle w:val="2"/>
        <w:bidi w:val="0"/>
        <w:rPr>
          <w:rFonts w:hint="eastAsia"/>
          <w:lang w:val="en-US" w:eastAsia="zh-CN"/>
        </w:rPr>
      </w:pPr>
      <w:bookmarkStart w:id="84" w:name="_Toc10135"/>
      <w:r>
        <w:rPr>
          <w:rFonts w:hint="eastAsia"/>
        </w:rPr>
        <w:t>系统调试与数据</w:t>
      </w:r>
      <w:bookmarkEnd w:id="84"/>
    </w:p>
    <w:p w14:paraId="329B3F6B">
      <w:pPr>
        <w:rPr>
          <w:rFonts w:hint="eastAsia"/>
          <w:lang w:val="en-US" w:eastAsia="zh-CN"/>
        </w:rPr>
      </w:pPr>
    </w:p>
    <w:p w14:paraId="5DAE4B98">
      <w:pPr>
        <w:rPr>
          <w:rFonts w:hint="eastAsia"/>
          <w:lang w:val="en-US" w:eastAsia="zh-CN"/>
        </w:rPr>
      </w:pPr>
    </w:p>
    <w:p w14:paraId="1E457E36">
      <w:pPr>
        <w:rPr>
          <w:rFonts w:hint="eastAsia"/>
          <w:lang w:val="en-US" w:eastAsia="zh-CN"/>
        </w:rPr>
      </w:pPr>
    </w:p>
    <w:p w14:paraId="49438FFA">
      <w:pPr>
        <w:ind w:left="0" w:leftChars="0" w:firstLine="0" w:firstLineChars="0"/>
        <w:rPr>
          <w:rFonts w:hint="eastAsia"/>
          <w:lang w:val="en-US" w:eastAsia="zh-CN"/>
        </w:rPr>
        <w:sectPr>
          <w:endnotePr>
            <w:numFmt w:val="decimal"/>
          </w:endnotePr>
          <w:pgSz w:w="11906" w:h="16838"/>
          <w:pgMar w:top="1701" w:right="1418" w:bottom="1134" w:left="1701" w:header="1134" w:footer="567" w:gutter="0"/>
          <w:cols w:space="720" w:num="1"/>
          <w:docGrid w:type="lines" w:linePitch="326" w:charSpace="0"/>
        </w:sectPr>
      </w:pPr>
    </w:p>
    <w:p w14:paraId="30CF61B3">
      <w:pPr>
        <w:pStyle w:val="2"/>
        <w:bidi w:val="0"/>
        <w:rPr>
          <w:rFonts w:hint="eastAsia"/>
          <w:lang w:val="en-US" w:eastAsia="zh-CN"/>
        </w:rPr>
      </w:pPr>
      <w:r>
        <w:rPr>
          <w:rFonts w:hint="eastAsia"/>
          <w:color w:val="auto"/>
          <w:lang w:val="en-US" w:eastAsia="zh-CN"/>
        </w:rPr>
        <w:t>总结</w:t>
      </w:r>
    </w:p>
    <w:p w14:paraId="33AF1B28">
      <w:pPr>
        <w:bidi w:val="0"/>
        <w:rPr>
          <w:rFonts w:hint="eastAsia"/>
          <w:lang w:val="en-US" w:eastAsia="zh-CN"/>
        </w:rPr>
      </w:pPr>
      <w:r>
        <w:rPr>
          <w:rFonts w:hint="eastAsia"/>
          <w:lang w:val="en-US" w:eastAsia="zh-CN"/>
        </w:rPr>
        <w:t>本设计以 STM32F103 单片机为核心，完成了一款集白噪音播放、氛围灯光、本地触控与蓝牙 APP 远程控制于一体的便携式白噪音疗愈音箱系统。系统采用模块化软硬件架构，硬件部分包含电源稳压电路、主控最小系统、LCD 触摸屏、ESP32 蓝牙通信、WS2812B 全彩灯珠以块，及 Mini MP3 音频解码模实现了多模块协同工作与稳定运行；软件部分采用分层解耦设计，完成了串口通信、指令解析、灯效控制、音频播放、定时管理及 Android 上位机 APP 开发，构建了本地触控与手机 APP 双交互模式，能够满足助眠、专注、舒缓情绪等多场景使用需求。</w:t>
      </w:r>
    </w:p>
    <w:p w14:paraId="69505ACB">
      <w:pPr>
        <w:bidi w:val="0"/>
        <w:rPr>
          <w:rFonts w:hint="eastAsia"/>
          <w:lang w:val="en-US" w:eastAsia="zh-CN"/>
        </w:rPr>
      </w:pPr>
      <w:r>
        <w:rPr>
          <w:rFonts w:hint="eastAsia"/>
          <w:lang w:val="en-US" w:eastAsia="zh-CN"/>
        </w:rPr>
        <w:t>经过系统调试与功能验证，本设计实现了预设的技术指标基本能够完成，能够稳定完成白噪音播放、音量调节、蓝牙通信、灯光颜色与亮度控制、多档位定时关机、场景模式一键切换等功能。尽管系统已达到预期目标，本设计还是有较明显的缺陷，对于app和LCD触摸屏控制时出现反应慢、刷新不同步；在场景模式只能固定音频、音乐，不能自由搭配；当前未集成环境噪声检测功能，无法根据外界噪音自动调节音量或灯效；手机APP功能相对基础，希望后续可增加自定义混音、睡眠数据记录、在线音源下载等扩展功能</w:t>
      </w:r>
      <w:r>
        <w:rPr>
          <w:rFonts w:hint="eastAsia"/>
        </w:rPr>
        <w:t>，</w:t>
      </w:r>
      <w:r>
        <w:rPr>
          <w:rFonts w:hint="eastAsia"/>
          <w:lang w:val="en-US" w:eastAsia="zh-CN"/>
        </w:rPr>
        <w:t>让用户有更高质量的体验。</w:t>
      </w:r>
    </w:p>
    <w:p w14:paraId="4545244A">
      <w:pPr>
        <w:bidi w:val="0"/>
        <w:rPr>
          <w:rFonts w:hint="eastAsia"/>
          <w:lang w:val="en-US" w:eastAsia="zh-CN"/>
        </w:rPr>
      </w:pPr>
    </w:p>
    <w:p w14:paraId="0D14B552">
      <w:pPr>
        <w:bidi w:val="0"/>
        <w:rPr>
          <w:rFonts w:hint="default"/>
          <w:lang w:val="en-US" w:eastAsia="zh-CN"/>
        </w:rPr>
        <w:sectPr>
          <w:endnotePr>
            <w:numFmt w:val="decimal"/>
          </w:endnotePr>
          <w:pgSz w:w="11906" w:h="16838"/>
          <w:pgMar w:top="1701" w:right="1418" w:bottom="1134" w:left="1701" w:header="1134" w:footer="567" w:gutter="0"/>
          <w:cols w:space="720" w:num="1"/>
          <w:docGrid w:type="lines" w:linePitch="326" w:charSpace="0"/>
        </w:sectPr>
      </w:pPr>
    </w:p>
    <w:bookmarkEnd w:id="74"/>
    <w:bookmarkEnd w:id="75"/>
    <w:bookmarkEnd w:id="76"/>
    <w:bookmarkEnd w:id="77"/>
    <w:bookmarkEnd w:id="78"/>
    <w:bookmarkEnd w:id="79"/>
    <w:bookmarkEnd w:id="80"/>
    <w:bookmarkEnd w:id="81"/>
    <w:bookmarkEnd w:id="82"/>
    <w:p w14:paraId="5BF9C1A6">
      <w:pPr>
        <w:pStyle w:val="57"/>
        <w:bidi w:val="0"/>
      </w:pPr>
      <w:bookmarkStart w:id="85" w:name="_Toc31880"/>
      <w:r>
        <w:rPr>
          <w:rFonts w:hint="eastAsia"/>
        </w:rPr>
        <w:t>参考文献</w:t>
      </w:r>
      <w:bookmarkEnd w:id="83"/>
      <w:bookmarkEnd w:id="85"/>
    </w:p>
    <w:p w14:paraId="6F9721E7">
      <w:pPr>
        <w:pStyle w:val="47"/>
        <w:widowControl w:val="0"/>
        <w:numPr>
          <w:numId w:val="0"/>
        </w:numPr>
        <w:adjustRightInd w:val="0"/>
        <w:snapToGrid w:val="0"/>
        <w:spacing w:line="400" w:lineRule="exact"/>
        <w:jc w:val="both"/>
      </w:pPr>
    </w:p>
    <w:p w14:paraId="3B3F0008">
      <w:pPr>
        <w:pStyle w:val="47"/>
        <w:widowControl w:val="0"/>
        <w:numPr>
          <w:numId w:val="0"/>
        </w:numPr>
        <w:adjustRightInd w:val="0"/>
        <w:snapToGrid w:val="0"/>
        <w:spacing w:line="400" w:lineRule="exact"/>
        <w:jc w:val="both"/>
      </w:pPr>
    </w:p>
    <w:p w14:paraId="52AA91F7">
      <w:pPr>
        <w:pStyle w:val="47"/>
        <w:widowControl w:val="0"/>
        <w:numPr>
          <w:numId w:val="0"/>
        </w:numPr>
        <w:adjustRightInd w:val="0"/>
        <w:snapToGrid w:val="0"/>
        <w:spacing w:line="400" w:lineRule="exact"/>
        <w:jc w:val="both"/>
      </w:pPr>
    </w:p>
    <w:p w14:paraId="25192A4F">
      <w:pPr>
        <w:pStyle w:val="47"/>
        <w:widowControl w:val="0"/>
        <w:numPr>
          <w:numId w:val="0"/>
        </w:numPr>
        <w:adjustRightInd w:val="0"/>
        <w:snapToGrid w:val="0"/>
        <w:spacing w:line="400" w:lineRule="exact"/>
        <w:jc w:val="both"/>
        <w:sectPr>
          <w:headerReference r:id="rId24" w:type="default"/>
          <w:headerReference r:id="rId25" w:type="even"/>
          <w:endnotePr>
            <w:numFmt w:val="decimal"/>
          </w:endnotePr>
          <w:pgSz w:w="11906" w:h="16838"/>
          <w:pgMar w:top="1701" w:right="1418" w:bottom="1134" w:left="1701" w:header="1134" w:footer="567" w:gutter="0"/>
          <w:cols w:space="720" w:num="1"/>
          <w:docGrid w:type="lines" w:linePitch="326" w:charSpace="0"/>
        </w:sectPr>
      </w:pPr>
    </w:p>
    <w:p w14:paraId="13FC84B8">
      <w:pPr>
        <w:pStyle w:val="44"/>
      </w:pPr>
      <w:bookmarkStart w:id="86" w:name="_Toc18240"/>
      <w:bookmarkStart w:id="87" w:name="_Toc29252"/>
      <w:r>
        <w:rPr>
          <w:rFonts w:hint="eastAsia"/>
        </w:rPr>
        <w:t>致谢</w:t>
      </w:r>
      <w:bookmarkEnd w:id="86"/>
      <w:bookmarkEnd w:id="87"/>
    </w:p>
    <w:p w14:paraId="597C4C9A">
      <w:pPr>
        <w:autoSpaceDE w:val="0"/>
        <w:autoSpaceDN w:val="0"/>
        <w:adjustRightInd w:val="0"/>
        <w:spacing w:line="400" w:lineRule="atLeast"/>
        <w:ind w:firstLine="360" w:firstLineChars="150"/>
        <w:rPr>
          <w:rFonts w:hint="default" w:ascii="宋体" w:hAnsi="宋体" w:eastAsia="宋体"/>
          <w:lang w:val="en-US" w:eastAsia="zh-CN"/>
        </w:rPr>
      </w:pPr>
      <w:r>
        <w:rPr>
          <w:rFonts w:hint="eastAsia" w:ascii="宋体" w:hAnsi="宋体"/>
        </w:rPr>
        <w:t>本论文是在导师</w:t>
      </w:r>
      <w:r>
        <w:rPr>
          <w:rFonts w:hint="eastAsia" w:ascii="宋体" w:hAnsi="宋体"/>
          <w:lang w:val="en-US" w:eastAsia="zh-CN"/>
        </w:rPr>
        <w:t>指导下完成的，从选</w:t>
      </w:r>
      <w:bookmarkStart w:id="89" w:name="_GoBack"/>
      <w:bookmarkEnd w:id="89"/>
      <w:r>
        <w:rPr>
          <w:rFonts w:hint="eastAsia" w:ascii="宋体" w:hAnsi="宋体"/>
          <w:lang w:val="en-US" w:eastAsia="zh-CN"/>
        </w:rPr>
        <w:t>题到现在已经有6月的时间</w:t>
      </w:r>
    </w:p>
    <w:p w14:paraId="2CA06F2B">
      <w:pPr>
        <w:autoSpaceDE w:val="0"/>
        <w:autoSpaceDN w:val="0"/>
        <w:adjustRightInd w:val="0"/>
        <w:spacing w:line="400" w:lineRule="atLeast"/>
        <w:ind w:firstLine="360" w:firstLineChars="150"/>
        <w:rPr>
          <w:rFonts w:hint="eastAsia" w:ascii="宋体" w:hAnsi="宋体"/>
          <w:lang w:val="en-US" w:eastAsia="zh-CN"/>
        </w:rPr>
      </w:pPr>
    </w:p>
    <w:p w14:paraId="3648DBAC">
      <w:pPr>
        <w:autoSpaceDE w:val="0"/>
        <w:autoSpaceDN w:val="0"/>
        <w:adjustRightInd w:val="0"/>
        <w:spacing w:line="400" w:lineRule="atLeast"/>
        <w:ind w:firstLine="360" w:firstLineChars="150"/>
        <w:rPr>
          <w:rFonts w:hint="eastAsia" w:ascii="宋体" w:hAnsi="宋体"/>
          <w:lang w:val="en-US" w:eastAsia="zh-CN"/>
        </w:rPr>
      </w:pPr>
    </w:p>
    <w:p w14:paraId="10938DE9">
      <w:pPr>
        <w:pStyle w:val="47"/>
        <w:numPr>
          <w:ilvl w:val="0"/>
          <w:numId w:val="0"/>
        </w:numPr>
        <w:ind w:left="420"/>
        <w:sectPr>
          <w:headerReference r:id="rId26" w:type="even"/>
          <w:endnotePr>
            <w:numFmt w:val="decimal"/>
          </w:endnotePr>
          <w:pgSz w:w="11906" w:h="16838"/>
          <w:pgMar w:top="1701" w:right="1418" w:bottom="1134" w:left="1701" w:header="1134" w:footer="567" w:gutter="0"/>
          <w:cols w:space="720" w:num="1"/>
          <w:docGrid w:type="lines" w:linePitch="326" w:charSpace="0"/>
        </w:sectPr>
      </w:pPr>
    </w:p>
    <w:p w14:paraId="0B3379D9">
      <w:pPr>
        <w:pStyle w:val="43"/>
      </w:pPr>
      <w:bookmarkStart w:id="88" w:name="_Toc4759"/>
      <w:r>
        <w:rPr>
          <w:rFonts w:hint="eastAsia"/>
        </w:rPr>
        <w:t>附录</w:t>
      </w:r>
      <w:bookmarkEnd w:id="88"/>
    </w:p>
    <w:sectPr>
      <w:headerReference r:id="rId27" w:type="default"/>
      <w:endnotePr>
        <w:numFmt w:val="decimal"/>
      </w:endnotePr>
      <w:pgSz w:w="11906" w:h="16838"/>
      <w:pgMar w:top="1701" w:right="1418" w:bottom="1134" w:left="1701" w:header="1134" w:footer="567" w:gutter="0"/>
      <w:cols w:space="720" w:num="1"/>
      <w:docGrid w:type="lines" w:linePitch="326"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42">
      <wne:acd wne:acdName="acd5"/>
    </wne:keymap>
    <wne:keymap wne:kcmPrimary="0443">
      <wne:acd wne:acdName="acd6"/>
    </wne:keymap>
    <wne:keymap wne:kcmPrimary="0447">
      <wne:acd wne:acdName="acd7"/>
    </wne:keymap>
    <wne:keymap wne:kcmPrimary="0450">
      <wne:acd wne:acdName="acd8"/>
    </wne:keymap>
    <wne:keymap wne:kcmPrimary="0453">
      <wne:acd wne:acdName="acd9"/>
    </wne:keymap>
    <wne:keymap wne:kcmPrimary="0454">
      <wne:acd wne:acdName="acd10"/>
    </wne:keymap>
    <wne:keymap wne:kcmPrimary="0457">
      <wne:acd wne:acdName="acd11"/>
    </wne:keymap>
    <wne:keymap wne:kcmPrimary="0459">
      <wne:acd wne:acdName="acd12"/>
    </wne:keymap>
    <wne:keymap wne:kcmPrimary="045A">
      <wne:acd wne:acdName="acd13"/>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BoiJiY" wne:acdName="acd5" wne:fciIndexBasedOn="0065"/>
    <wne:acd wne:argValue="AgDCUwOAh2Uucw==" wne:acdName="acd6" wne:fciIndexBasedOn="0065"/>
    <wne:acd wne:argValue="AgBsUQ9f" wne:acdName="acd7" wne:fciIndexBasedOn="0065"/>
    <wne:acd wne:argValue="AgD+Vg==" wne:acdName="acd8" wne:fciIndexBasedOn="0065"/>
    <wne:acd wne:argValue="AgCwZJlR9IsOZg==" wne:acdName="acd9" wne:fciIndexBasedOn="0065"/>
    <wne:acd wne:argValue="AgD+VpiY" wne:acdName="acd10" wne:fciIndexBasedOn="0065"/>
    <wne:acd wne:argValue="AgBoiIdl" wne:acdName="acd11" wne:fciIndexBasedOn="0065"/>
    <wne:acd wne:argValue="AgCHZS5zFV8odQ==" wne:acdName="acd12" wne:fciIndexBasedOn="0065"/>
    <wne:acd wne:argValue="AQAAAAAA" wne:acdName="acd13"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DF Kai Shu">
    <w:altName w:val="宋体"/>
    <w:panose1 w:val="00000000000000000000"/>
    <w:charset w:val="86"/>
    <w:family w:val="script"/>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9F608">
    <w:pPr>
      <w:pStyle w:val="17"/>
    </w:pPr>
    <w:r>
      <w:fldChar w:fldCharType="begin"/>
    </w:r>
    <w:r>
      <w:rPr>
        <w:rStyle w:val="29"/>
      </w:rPr>
      <w:instrText xml:space="preserve"> PAGE </w:instrText>
    </w:r>
    <w:r>
      <w:fldChar w:fldCharType="separate"/>
    </w:r>
    <w: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10BA0">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9A43F">
    <w:pPr>
      <w:pStyle w:val="17"/>
    </w:pPr>
    <w:r>
      <w:fldChar w:fldCharType="begin"/>
    </w:r>
    <w:r>
      <w:rPr>
        <w:rStyle w:val="29"/>
      </w:rPr>
      <w:instrText xml:space="preserve"> PAGE </w:instrText>
    </w:r>
    <w:r>
      <w:fldChar w:fldCharType="separate"/>
    </w:r>
    <w:r>
      <w:t>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2CD58">
    <w:pPr>
      <w:pStyle w:val="17"/>
    </w:pPr>
    <w:r>
      <w:fldChar w:fldCharType="begin"/>
    </w:r>
    <w:r>
      <w:rPr>
        <w:rStyle w:val="29"/>
      </w:rPr>
      <w:instrText xml:space="preserve"> PAGE </w:instrText>
    </w:r>
    <w:r>
      <w:fldChar w:fldCharType="separate"/>
    </w:r>
    <w:r>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A4C58">
    <w:pPr>
      <w:pStyle w:val="17"/>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1261D">
    <w:pPr>
      <w:pStyle w:val="17"/>
    </w:pPr>
    <w:r>
      <w:fldChar w:fldCharType="begin"/>
    </w:r>
    <w:r>
      <w:instrText xml:space="preserve"> PAGE  \* MERGEFORMAT </w:instrText>
    </w:r>
    <w:r>
      <w:fldChar w:fldCharType="separate"/>
    </w:r>
    <w:r>
      <w:t>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2B718">
    <w:pPr>
      <w:pStyle w:val="17"/>
    </w:pPr>
    <w:r>
      <w:fldChar w:fldCharType="begin"/>
    </w:r>
    <w:r>
      <w:rPr>
        <w:rStyle w:val="29"/>
      </w:rPr>
      <w:instrText xml:space="preserve"> PAGE </w:instrText>
    </w:r>
    <w:r>
      <w:fldChar w:fldCharType="separate"/>
    </w:r>
    <w:r>
      <w:t>3</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BCBE7">
    <w:pPr>
      <w:pStyle w:val="17"/>
    </w:pPr>
    <w:r>
      <w:fldChar w:fldCharType="begin"/>
    </w:r>
    <w:r>
      <w:rPr>
        <w:rStyle w:val="29"/>
      </w:rPr>
      <w:instrText xml:space="preserve"> PAGE </w:instrText>
    </w:r>
    <w:r>
      <w:fldChar w:fldCharType="separate"/>
    </w:r>
    <w: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p>
  </w:footnote>
  <w:footnote w:type="continuationSeparator" w:id="1">
    <w:p>
      <w:pPr>
        <w:spacing w:line="24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81255">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2A4DF">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8392F">
    <w:pPr>
      <w:pStyle w:val="18"/>
    </w:pPr>
    <w:r>
      <w:fldChar w:fldCharType="begin"/>
    </w:r>
    <w:r>
      <w:instrText xml:space="preserve"> STYLEREF  摘要标题  \* MERGEFORMAT </w:instrText>
    </w:r>
    <w:r>
      <w:fldChar w:fldCharType="separate"/>
    </w:r>
    <w:r>
      <w:t>摘要</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1B379">
    <w:pPr>
      <w:pStyle w:val="18"/>
      <w:pBdr>
        <w:bottom w:val="double" w:color="auto" w:sz="8" w:space="1"/>
      </w:pBdr>
      <w:tabs>
        <w:tab w:val="center" w:pos="4153"/>
        <w:tab w:val="right" w:pos="8306"/>
      </w:tabs>
      <w:rPr>
        <w:szCs w:val="21"/>
      </w:rPr>
    </w:pPr>
    <w:r>
      <w:rPr>
        <w:rFonts w:hint="eastAsia"/>
        <w:szCs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E3232">
    <w:pPr>
      <w:pStyle w:val="18"/>
    </w:pPr>
    <w:r>
      <w:fldChar w:fldCharType="begin"/>
    </w:r>
    <w:r>
      <w:instrText xml:space="preserve"> STYLEREF  Abstract标题  \* MERGEFORMAT </w:instrText>
    </w:r>
    <w:r>
      <w:fldChar w:fldCharType="separate"/>
    </w:r>
    <w:r>
      <w:t>Abstract</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50704">
    <w:pPr>
      <w:pStyle w:val="18"/>
    </w:pPr>
    <w:r>
      <w:rPr>
        <w:szCs w:val="21"/>
      </w:rPr>
      <w:fldChar w:fldCharType="begin"/>
    </w:r>
    <w:r>
      <w:rPr>
        <w:szCs w:val="21"/>
      </w:rPr>
      <w:instrText xml:space="preserve"> STYLEREF  目录标题  \* MERGEFORMAT </w:instrText>
    </w:r>
    <w:r>
      <w:rPr>
        <w:szCs w:val="21"/>
      </w:rPr>
      <w:fldChar w:fldCharType="separate"/>
    </w:r>
    <w:r>
      <w:rPr>
        <w:szCs w:val="21"/>
      </w:rPr>
      <w:t>目录</w:t>
    </w:r>
    <w:r>
      <w:rPr>
        <w:szCs w:val="21"/>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015FA">
    <w:pPr>
      <w:pStyle w:val="18"/>
      <w:pBdr>
        <w:bottom w:val="double" w:color="auto" w:sz="8" w:space="1"/>
      </w:pBdr>
      <w:tabs>
        <w:tab w:val="center" w:pos="4153"/>
        <w:tab w:val="right" w:pos="8306"/>
      </w:tabs>
      <w:rPr>
        <w:szCs w:val="21"/>
      </w:rPr>
    </w:pPr>
    <w:r>
      <w:rPr>
        <w:szCs w:val="21"/>
      </w:rPr>
      <w:fldChar w:fldCharType="begin"/>
    </w:r>
    <w:r>
      <w:rPr>
        <w:szCs w:val="21"/>
      </w:rPr>
      <w:instrText xml:space="preserve"> </w:instrText>
    </w:r>
    <w:r>
      <w:rPr>
        <w:rFonts w:hint="eastAsia"/>
        <w:szCs w:val="21"/>
      </w:rPr>
      <w:instrText xml:space="preserve">STYLEREF  "标题 1" \n  \* MERGEFORMAT</w:instrText>
    </w:r>
    <w:r>
      <w:rPr>
        <w:szCs w:val="21"/>
      </w:rPr>
      <w:instrText xml:space="preserve"> </w:instrText>
    </w:r>
    <w:r>
      <w:rPr>
        <w:szCs w:val="21"/>
      </w:rPr>
      <w:fldChar w:fldCharType="separate"/>
    </w:r>
    <w:r>
      <w:rPr>
        <w:rFonts w:hint="eastAsia"/>
        <w:szCs w:val="21"/>
      </w:rPr>
      <w:t>第六章</w:t>
    </w:r>
    <w:r>
      <w:rPr>
        <w:szCs w:val="21"/>
      </w:rPr>
      <w:fldChar w:fldCharType="end"/>
    </w:r>
    <w:r>
      <w:rPr>
        <w:rFonts w:hint="eastAsia"/>
        <w:szCs w:val="21"/>
      </w:rPr>
      <w:t xml:space="preserve"> </w:t>
    </w:r>
    <w:r>
      <w:rPr>
        <w:szCs w:val="21"/>
      </w:rPr>
      <w:fldChar w:fldCharType="begin"/>
    </w:r>
    <w:r>
      <w:rPr>
        <w:szCs w:val="21"/>
      </w:rPr>
      <w:instrText xml:space="preserve"> </w:instrText>
    </w:r>
    <w:r>
      <w:rPr>
        <w:rFonts w:hint="eastAsia"/>
        <w:szCs w:val="21"/>
      </w:rPr>
      <w:instrText xml:space="preserve">STYLEREF  "标题 1"  \* MERGEFORMAT</w:instrText>
    </w:r>
    <w:r>
      <w:rPr>
        <w:szCs w:val="21"/>
      </w:rPr>
      <w:instrText xml:space="preserve"> </w:instrText>
    </w:r>
    <w:r>
      <w:rPr>
        <w:szCs w:val="21"/>
      </w:rPr>
      <w:fldChar w:fldCharType="separate"/>
    </w:r>
    <w:r>
      <w:rPr>
        <w:rFonts w:hint="eastAsia"/>
        <w:szCs w:val="21"/>
      </w:rPr>
      <w:t>总结</w:t>
    </w:r>
    <w:r>
      <w:rPr>
        <w:szCs w:val="21"/>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BC54B">
    <w:pPr>
      <w:pStyle w:val="18"/>
    </w:pPr>
    <w:r>
      <w:fldChar w:fldCharType="begin"/>
    </w:r>
    <w:r>
      <w:instrText xml:space="preserve"> STYLEREF  论文题目  \* MERGEFORMAT </w:instrText>
    </w:r>
    <w:r>
      <w:fldChar w:fldCharType="separate"/>
    </w:r>
    <w:r>
      <w:t>论文题目</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E982C">
    <w:pPr>
      <w:pStyle w:val="18"/>
    </w:pPr>
    <w:r>
      <w:rPr>
        <w:szCs w:val="21"/>
      </w:rPr>
      <w:fldChar w:fldCharType="begin"/>
    </w:r>
    <w:r>
      <w:rPr>
        <w:szCs w:val="21"/>
      </w:rPr>
      <w:instrText xml:space="preserve"> STYLEREF  "标题 1" \n  \* MERGEFORMAT </w:instrText>
    </w:r>
    <w:r>
      <w:rPr>
        <w:szCs w:val="21"/>
      </w:rPr>
      <w:fldChar w:fldCharType="separate"/>
    </w:r>
    <w:r>
      <w:rPr>
        <w:szCs w:val="21"/>
      </w:rPr>
      <w:t>第六章</w:t>
    </w:r>
    <w:r>
      <w:rPr>
        <w:szCs w:val="21"/>
      </w:rPr>
      <w:fldChar w:fldCharType="end"/>
    </w:r>
    <w:r>
      <w:rPr>
        <w:szCs w:val="21"/>
      </w:rPr>
      <w:t xml:space="preserve"> </w:t>
    </w:r>
    <w:r>
      <w:rPr>
        <w:szCs w:val="21"/>
      </w:rPr>
      <w:fldChar w:fldCharType="begin"/>
    </w:r>
    <w:r>
      <w:rPr>
        <w:szCs w:val="21"/>
      </w:rPr>
      <w:instrText xml:space="preserve"> STYLEREF  "标题 1"  \* MERGEFORMAT </w:instrText>
    </w:r>
    <w:r>
      <w:rPr>
        <w:szCs w:val="21"/>
      </w:rPr>
      <w:fldChar w:fldCharType="separate"/>
    </w:r>
    <w:r>
      <w:rPr>
        <w:szCs w:val="21"/>
      </w:rPr>
      <w:t>总结</w:t>
    </w:r>
    <w:r>
      <w:rPr>
        <w:szCs w:val="21"/>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B9660">
    <w:pPr>
      <w:pStyle w:val="18"/>
    </w:pPr>
    <w:r>
      <w:rPr>
        <w:szCs w:val="21"/>
      </w:rPr>
      <w:fldChar w:fldCharType="begin"/>
    </w:r>
    <w:r>
      <w:rPr>
        <w:szCs w:val="21"/>
      </w:rPr>
      <w:instrText xml:space="preserve"> STYLEREF  "标题 1" \n  \* MERGEFORMAT </w:instrText>
    </w:r>
    <w:r>
      <w:rPr>
        <w:szCs w:val="21"/>
      </w:rPr>
      <w:fldChar w:fldCharType="separate"/>
    </w:r>
    <w:r>
      <w:rPr>
        <w:szCs w:val="21"/>
      </w:rPr>
      <w:t>第六章</w:t>
    </w:r>
    <w:r>
      <w:rPr>
        <w:szCs w:val="21"/>
      </w:rPr>
      <w:fldChar w:fldCharType="end"/>
    </w:r>
    <w:r>
      <w:rPr>
        <w:szCs w:val="21"/>
      </w:rPr>
      <w:t xml:space="preserve"> </w:t>
    </w:r>
    <w:r>
      <w:rPr>
        <w:szCs w:val="21"/>
      </w:rPr>
      <w:fldChar w:fldCharType="begin"/>
    </w:r>
    <w:r>
      <w:rPr>
        <w:szCs w:val="21"/>
      </w:rPr>
      <w:instrText xml:space="preserve"> STYLEREF  "标题 1"  \* MERGEFORMAT </w:instrText>
    </w:r>
    <w:r>
      <w:rPr>
        <w:szCs w:val="21"/>
      </w:rPr>
      <w:fldChar w:fldCharType="separate"/>
    </w:r>
    <w:r>
      <w:rPr>
        <w:szCs w:val="21"/>
      </w:rPr>
      <w:t>总结</w:t>
    </w:r>
    <w:r>
      <w:rPr>
        <w:szCs w:val="21"/>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F4B3F">
    <w:pPr>
      <w:pStyle w:val="18"/>
      <w:ind w:firstLine="400"/>
    </w:pPr>
    <w:r>
      <w:fldChar w:fldCharType="begin"/>
    </w:r>
    <w:r>
      <w:instrText xml:space="preserve"> STYLEREF  论文题目  \* MERGEFORMAT </w:instrText>
    </w:r>
    <w:r>
      <w:fldChar w:fldCharType="separate"/>
    </w:r>
    <w:r>
      <w:t>论文题目</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573AA">
    <w:pPr>
      <w:pStyle w:val="18"/>
    </w:pPr>
    <w:r>
      <w:fldChar w:fldCharType="begin"/>
    </w:r>
    <w:r>
      <w:instrText xml:space="preserve"> STYLEREF  参考文献标题  \* MERGEFORMAT </w:instrText>
    </w:r>
    <w:r>
      <w:fldChar w:fldCharType="separate"/>
    </w:r>
    <w:r>
      <w:t>参考文献</w:t>
    </w:r>
    <w: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640C6">
    <w:pPr>
      <w:pStyle w:val="18"/>
      <w:ind w:firstLine="400"/>
      <w:rPr>
        <w:rFonts w:hint="eastAsia" w:eastAsia="宋体"/>
        <w:lang w:val="en-US" w:eastAsia="zh-CN"/>
      </w:rPr>
    </w:pPr>
    <w:r>
      <w:rPr>
        <w:rFonts w:hint="eastAsia"/>
        <w:lang w:val="en-US" w:eastAsia="zh-CN"/>
      </w:rPr>
      <w:t>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0F41A">
    <w:pPr>
      <w:pStyle w:val="18"/>
    </w:pPr>
    <w:r>
      <w:rPr>
        <w:szCs w:val="21"/>
      </w:rPr>
      <w:fldChar w:fldCharType="begin"/>
    </w:r>
    <w:r>
      <w:rPr>
        <w:szCs w:val="21"/>
      </w:rPr>
      <w:instrText xml:space="preserve"> STYLEREF  致谢标题  \* MERGEFORMAT </w:instrText>
    </w:r>
    <w:r>
      <w:rPr>
        <w:szCs w:val="21"/>
      </w:rPr>
      <w:fldChar w:fldCharType="separate"/>
    </w:r>
    <w:r>
      <w:rPr>
        <w:szCs w:val="21"/>
      </w:rPr>
      <w:t>致谢</w:t>
    </w:r>
    <w:r>
      <w:rPr>
        <w:szCs w:val="21"/>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06421">
    <w:pPr>
      <w:pStyle w:val="18"/>
    </w:pPr>
    <w:r>
      <w:fldChar w:fldCharType="begin"/>
    </w:r>
    <w:r>
      <w:instrText xml:space="preserve"> STYLEREF  附录标题  \* MERGEFORMAT </w:instrText>
    </w:r>
    <w:r>
      <w:fldChar w:fldCharType="separate"/>
    </w:r>
    <w:r>
      <w:t>附录</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CC8644"/>
    <w:multiLevelType w:val="multilevel"/>
    <w:tmpl w:val="F1CC8644"/>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ind w:left="0" w:firstLine="0"/>
      </w:pPr>
      <w:rPr>
        <w:rFonts w:hint="eastAsia"/>
      </w:rPr>
    </w:lvl>
    <w:lvl w:ilvl="3" w:tentative="0">
      <w:start w:val="1"/>
      <w:numFmt w:val="chineseCountingThousand"/>
      <w:pStyle w:val="5"/>
      <w:suff w:val="nothing"/>
      <w:lvlText w:val="%4、"/>
      <w:lvlJc w:val="left"/>
      <w:pPr>
        <w:ind w:left="987" w:hanging="987"/>
      </w:pPr>
      <w:rPr>
        <w:rFonts w:hint="eastAsia"/>
      </w:rPr>
    </w:lvl>
    <w:lvl w:ilvl="4" w:tentative="0">
      <w:start w:val="1"/>
      <w:numFmt w:val="decimal"/>
      <w:pStyle w:val="6"/>
      <w:suff w:val="space"/>
      <w:lvlText w:val="%5、"/>
      <w:lvlJc w:val="left"/>
      <w:pPr>
        <w:ind w:left="0" w:firstLine="0"/>
      </w:pPr>
      <w:rPr>
        <w:rFonts w:hint="eastAsia"/>
      </w:rPr>
    </w:lvl>
    <w:lvl w:ilvl="5" w:tentative="0">
      <w:start w:val="1"/>
      <w:numFmt w:val="decimal"/>
      <w:lvlRestart w:val="1"/>
      <w:pStyle w:val="42"/>
      <w:isLgl/>
      <w:suff w:val="space"/>
      <w:lvlText w:val="图%1-%6"/>
      <w:lvlJc w:val="left"/>
      <w:pPr>
        <w:ind w:left="0" w:firstLine="0"/>
      </w:pPr>
      <w:rPr>
        <w:rFonts w:hint="eastAsia"/>
      </w:rPr>
    </w:lvl>
    <w:lvl w:ilvl="6" w:tentative="0">
      <w:start w:val="1"/>
      <w:numFmt w:val="decimal"/>
      <w:lvlRestart w:val="1"/>
      <w:pStyle w:val="48"/>
      <w:isLgl/>
      <w:suff w:val="space"/>
      <w:lvlText w:val="表%1-%7"/>
      <w:lvlJc w:val="left"/>
      <w:pPr>
        <w:ind w:left="0" w:firstLine="0"/>
      </w:pPr>
      <w:rPr>
        <w:rFonts w:hint="eastAsia" w:ascii="宋体" w:hAnsi="宋体" w:eastAsia="宋体" w:cs="宋体"/>
      </w:rPr>
    </w:lvl>
    <w:lvl w:ilvl="7" w:tentative="0">
      <w:start w:val="1"/>
      <w:numFmt w:val="decimal"/>
      <w:lvlText w:val="%1.%2.%3.%4.%5.%6.%7.%8"/>
      <w:lvlJc w:val="left"/>
      <w:pPr>
        <w:tabs>
          <w:tab w:val="left" w:pos="420"/>
        </w:tabs>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312D932F"/>
    <w:multiLevelType w:val="singleLevel"/>
    <w:tmpl w:val="312D932F"/>
    <w:lvl w:ilvl="0" w:tentative="0">
      <w:start w:val="1"/>
      <w:numFmt w:val="decimal"/>
      <w:suff w:val="nothing"/>
      <w:lvlText w:val="%1．"/>
      <w:lvlJc w:val="left"/>
      <w:pPr>
        <w:ind w:left="0" w:firstLine="400"/>
      </w:pPr>
      <w:rPr>
        <w:rFonts w:hint="default"/>
      </w:rPr>
    </w:lvl>
  </w:abstractNum>
  <w:abstractNum w:abstractNumId="2">
    <w:nsid w:val="32224113"/>
    <w:multiLevelType w:val="singleLevel"/>
    <w:tmpl w:val="32224113"/>
    <w:lvl w:ilvl="0" w:tentative="0">
      <w:start w:val="1"/>
      <w:numFmt w:val="decimal"/>
      <w:suff w:val="nothing"/>
      <w:lvlText w:val="%1．"/>
      <w:lvlJc w:val="left"/>
      <w:pPr>
        <w:ind w:left="0" w:firstLine="400"/>
      </w:pPr>
      <w:rPr>
        <w:rFonts w:hint="default"/>
      </w:rPr>
    </w:lvl>
  </w:abstractNum>
  <w:abstractNum w:abstractNumId="3">
    <w:nsid w:val="4E525D3D"/>
    <w:multiLevelType w:val="multilevel"/>
    <w:tmpl w:val="4E525D3D"/>
    <w:lvl w:ilvl="0" w:tentative="0">
      <w:start w:val="1"/>
      <w:numFmt w:val="decimal"/>
      <w:pStyle w:val="47"/>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3E41099"/>
    <w:multiLevelType w:val="multilevel"/>
    <w:tmpl w:val="53E41099"/>
    <w:lvl w:ilvl="0" w:tentative="0">
      <w:start w:val="1"/>
      <w:numFmt w:val="chineseCountingThousand"/>
      <w:suff w:val="nothing"/>
      <w:lvlText w:val="第%1章"/>
      <w:lvlJc w:val="left"/>
      <w:pPr>
        <w:ind w:left="0" w:firstLine="0"/>
      </w:pPr>
      <w:rPr>
        <w:rFonts w:hint="eastAsia"/>
      </w:rPr>
    </w:lvl>
    <w:lvl w:ilvl="1" w:tentative="0">
      <w:start w:val="1"/>
      <w:numFmt w:val="none"/>
      <w:isLgl/>
      <w:suff w:val="nothing"/>
      <w:lvlText w:val="§%1."/>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0"/>
  </w:num>
  <w:num w:numId="2">
    <w:abstractNumId w:val="4"/>
  </w:num>
  <w:num w:numId="3">
    <w:abstractNumId w:val="3"/>
  </w:num>
  <w:num w:numId="4">
    <w:abstractNumId w:val="1"/>
  </w:num>
  <w:num w:numId="5">
    <w:abstractNumId w:val="2"/>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s>
  <w:rsids>
    <w:rsidRoot w:val="00172A27"/>
    <w:rsid w:val="00041FE9"/>
    <w:rsid w:val="00080570"/>
    <w:rsid w:val="000B0D5F"/>
    <w:rsid w:val="000B3678"/>
    <w:rsid w:val="000C08C6"/>
    <w:rsid w:val="00137E1F"/>
    <w:rsid w:val="0016312A"/>
    <w:rsid w:val="00170291"/>
    <w:rsid w:val="00172A27"/>
    <w:rsid w:val="0018674A"/>
    <w:rsid w:val="001971CF"/>
    <w:rsid w:val="001B1B51"/>
    <w:rsid w:val="00236471"/>
    <w:rsid w:val="00245797"/>
    <w:rsid w:val="002652ED"/>
    <w:rsid w:val="002653B6"/>
    <w:rsid w:val="00296C3B"/>
    <w:rsid w:val="002976C1"/>
    <w:rsid w:val="002A3FC6"/>
    <w:rsid w:val="002E2D83"/>
    <w:rsid w:val="002F29D7"/>
    <w:rsid w:val="00331CCB"/>
    <w:rsid w:val="00347927"/>
    <w:rsid w:val="00364B01"/>
    <w:rsid w:val="003D5B78"/>
    <w:rsid w:val="003D65D2"/>
    <w:rsid w:val="003E22FE"/>
    <w:rsid w:val="003F5591"/>
    <w:rsid w:val="003F5950"/>
    <w:rsid w:val="00404382"/>
    <w:rsid w:val="00414860"/>
    <w:rsid w:val="00421E59"/>
    <w:rsid w:val="00436AA3"/>
    <w:rsid w:val="00447ECF"/>
    <w:rsid w:val="00484648"/>
    <w:rsid w:val="004C1017"/>
    <w:rsid w:val="004F22F7"/>
    <w:rsid w:val="004F3CB4"/>
    <w:rsid w:val="004F48A5"/>
    <w:rsid w:val="00505847"/>
    <w:rsid w:val="005373B8"/>
    <w:rsid w:val="00541494"/>
    <w:rsid w:val="005E50F4"/>
    <w:rsid w:val="005F20A1"/>
    <w:rsid w:val="006379A7"/>
    <w:rsid w:val="006953A9"/>
    <w:rsid w:val="006A3FA9"/>
    <w:rsid w:val="00715D76"/>
    <w:rsid w:val="00756AA9"/>
    <w:rsid w:val="007B2B81"/>
    <w:rsid w:val="007D05EA"/>
    <w:rsid w:val="007D0C25"/>
    <w:rsid w:val="00872128"/>
    <w:rsid w:val="008936B1"/>
    <w:rsid w:val="008D43C7"/>
    <w:rsid w:val="008D6D5C"/>
    <w:rsid w:val="009050D6"/>
    <w:rsid w:val="00917407"/>
    <w:rsid w:val="00965781"/>
    <w:rsid w:val="00966F30"/>
    <w:rsid w:val="0099099A"/>
    <w:rsid w:val="00991956"/>
    <w:rsid w:val="00994020"/>
    <w:rsid w:val="00997AFF"/>
    <w:rsid w:val="009D35A9"/>
    <w:rsid w:val="009E1CE7"/>
    <w:rsid w:val="00A12AD5"/>
    <w:rsid w:val="00A358A0"/>
    <w:rsid w:val="00A84F35"/>
    <w:rsid w:val="00AB1AD7"/>
    <w:rsid w:val="00AE2435"/>
    <w:rsid w:val="00B42B39"/>
    <w:rsid w:val="00B468CD"/>
    <w:rsid w:val="00B77456"/>
    <w:rsid w:val="00BA74A5"/>
    <w:rsid w:val="00BC33BC"/>
    <w:rsid w:val="00BD6818"/>
    <w:rsid w:val="00BF40A6"/>
    <w:rsid w:val="00BF7931"/>
    <w:rsid w:val="00C00848"/>
    <w:rsid w:val="00C02E69"/>
    <w:rsid w:val="00C03790"/>
    <w:rsid w:val="00C110EC"/>
    <w:rsid w:val="00C219FF"/>
    <w:rsid w:val="00C5041E"/>
    <w:rsid w:val="00C50E92"/>
    <w:rsid w:val="00C57CD8"/>
    <w:rsid w:val="00C90478"/>
    <w:rsid w:val="00CB541E"/>
    <w:rsid w:val="00CB706B"/>
    <w:rsid w:val="00CC29E1"/>
    <w:rsid w:val="00CC57BD"/>
    <w:rsid w:val="00CD234E"/>
    <w:rsid w:val="00CD67D7"/>
    <w:rsid w:val="00D739DB"/>
    <w:rsid w:val="00D909DD"/>
    <w:rsid w:val="00DC0414"/>
    <w:rsid w:val="00DD742F"/>
    <w:rsid w:val="00E16C85"/>
    <w:rsid w:val="00E354A9"/>
    <w:rsid w:val="00E73B5B"/>
    <w:rsid w:val="00E76415"/>
    <w:rsid w:val="00EB20A4"/>
    <w:rsid w:val="00EC78E8"/>
    <w:rsid w:val="00ED4A90"/>
    <w:rsid w:val="00ED780D"/>
    <w:rsid w:val="00EE1775"/>
    <w:rsid w:val="00F01CEF"/>
    <w:rsid w:val="00F34D82"/>
    <w:rsid w:val="00F42749"/>
    <w:rsid w:val="00F45E24"/>
    <w:rsid w:val="00F471A4"/>
    <w:rsid w:val="00F80BB5"/>
    <w:rsid w:val="00FB3FCB"/>
    <w:rsid w:val="023E09DC"/>
    <w:rsid w:val="023E5EC1"/>
    <w:rsid w:val="02714354"/>
    <w:rsid w:val="031F2043"/>
    <w:rsid w:val="04F52ACB"/>
    <w:rsid w:val="06601117"/>
    <w:rsid w:val="0710047A"/>
    <w:rsid w:val="076E236B"/>
    <w:rsid w:val="0DE167CB"/>
    <w:rsid w:val="0F3473EC"/>
    <w:rsid w:val="10EF3E27"/>
    <w:rsid w:val="1336140F"/>
    <w:rsid w:val="136F2567"/>
    <w:rsid w:val="13AE06C5"/>
    <w:rsid w:val="143E2A76"/>
    <w:rsid w:val="14D568E5"/>
    <w:rsid w:val="169C1CBB"/>
    <w:rsid w:val="1C9E1945"/>
    <w:rsid w:val="1EC0134F"/>
    <w:rsid w:val="204261BF"/>
    <w:rsid w:val="23834F7D"/>
    <w:rsid w:val="24074196"/>
    <w:rsid w:val="241671D5"/>
    <w:rsid w:val="241A12C5"/>
    <w:rsid w:val="249B799E"/>
    <w:rsid w:val="25770347"/>
    <w:rsid w:val="295B1CC1"/>
    <w:rsid w:val="2A3D0B01"/>
    <w:rsid w:val="2E1C2ED2"/>
    <w:rsid w:val="2F754E6B"/>
    <w:rsid w:val="300A28E6"/>
    <w:rsid w:val="33AA6B0E"/>
    <w:rsid w:val="34D21F65"/>
    <w:rsid w:val="368C4D1E"/>
    <w:rsid w:val="37757555"/>
    <w:rsid w:val="3DA60DBB"/>
    <w:rsid w:val="45F2762F"/>
    <w:rsid w:val="45F44D8E"/>
    <w:rsid w:val="462B7D2E"/>
    <w:rsid w:val="463301CF"/>
    <w:rsid w:val="48691363"/>
    <w:rsid w:val="48B1464B"/>
    <w:rsid w:val="4B1D193C"/>
    <w:rsid w:val="4BB53F77"/>
    <w:rsid w:val="4C95077E"/>
    <w:rsid w:val="4FA815B7"/>
    <w:rsid w:val="52A1652F"/>
    <w:rsid w:val="54FA4346"/>
    <w:rsid w:val="566114DD"/>
    <w:rsid w:val="57496088"/>
    <w:rsid w:val="57BA0C1C"/>
    <w:rsid w:val="5F236B6C"/>
    <w:rsid w:val="6397692D"/>
    <w:rsid w:val="67C95523"/>
    <w:rsid w:val="684854D1"/>
    <w:rsid w:val="686314D3"/>
    <w:rsid w:val="69314C97"/>
    <w:rsid w:val="6A255D51"/>
    <w:rsid w:val="6A38741D"/>
    <w:rsid w:val="6AF37286"/>
    <w:rsid w:val="6D3D528B"/>
    <w:rsid w:val="71AE2B03"/>
    <w:rsid w:val="71E66C51"/>
    <w:rsid w:val="72A46D2B"/>
    <w:rsid w:val="730151E6"/>
    <w:rsid w:val="74B43C70"/>
    <w:rsid w:val="77F9308F"/>
    <w:rsid w:val="7BEF6D51"/>
    <w:rsid w:val="7ED10D8E"/>
    <w:rsid w:val="7F1F0D2C"/>
    <w:rsid w:val="7F96224A"/>
    <w:rsid w:val="7FCB4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63"/>
    <w:autoRedefine/>
    <w:qFormat/>
    <w:uiPriority w:val="0"/>
    <w:pPr>
      <w:keepNext/>
      <w:keepLines/>
      <w:numPr>
        <w:ilvl w:val="0"/>
        <w:numId w:val="1"/>
      </w:numPr>
      <w:spacing w:before="200" w:after="200" w:line="240" w:lineRule="auto"/>
      <w:ind w:firstLineChars="0"/>
      <w:jc w:val="center"/>
      <w:outlineLvl w:val="0"/>
    </w:pPr>
    <w:rPr>
      <w:rFonts w:eastAsia="黑体"/>
      <w:kern w:val="44"/>
      <w:sz w:val="32"/>
      <w:szCs w:val="32"/>
    </w:rPr>
  </w:style>
  <w:style w:type="paragraph" w:styleId="3">
    <w:name w:val="heading 2"/>
    <w:basedOn w:val="1"/>
    <w:next w:val="1"/>
    <w:link w:val="68"/>
    <w:autoRedefine/>
    <w:qFormat/>
    <w:uiPriority w:val="0"/>
    <w:pPr>
      <w:keepNext/>
      <w:keepLines/>
      <w:numPr>
        <w:ilvl w:val="1"/>
        <w:numId w:val="1"/>
      </w:numPr>
      <w:spacing w:before="200" w:after="200"/>
      <w:ind w:firstLineChars="0"/>
      <w:jc w:val="center"/>
      <w:outlineLvl w:val="1"/>
    </w:pPr>
    <w:rPr>
      <w:sz w:val="28"/>
      <w:szCs w:val="28"/>
    </w:rPr>
  </w:style>
  <w:style w:type="paragraph" w:styleId="4">
    <w:name w:val="heading 3"/>
    <w:basedOn w:val="1"/>
    <w:next w:val="1"/>
    <w:autoRedefine/>
    <w:qFormat/>
    <w:uiPriority w:val="0"/>
    <w:pPr>
      <w:keepNext/>
      <w:keepLines/>
      <w:numPr>
        <w:ilvl w:val="2"/>
        <w:numId w:val="1"/>
      </w:numPr>
      <w:tabs>
        <w:tab w:val="left" w:pos="420"/>
      </w:tabs>
      <w:spacing w:before="200" w:after="200"/>
      <w:ind w:firstLineChars="0"/>
      <w:jc w:val="left"/>
      <w:outlineLvl w:val="2"/>
    </w:pPr>
    <w:rPr>
      <w:bCs/>
      <w:sz w:val="28"/>
      <w:szCs w:val="32"/>
    </w:rPr>
  </w:style>
  <w:style w:type="paragraph" w:styleId="5">
    <w:name w:val="heading 4"/>
    <w:next w:val="1"/>
    <w:link w:val="33"/>
    <w:autoRedefine/>
    <w:qFormat/>
    <w:uiPriority w:val="0"/>
    <w:pPr>
      <w:keepNext/>
      <w:keepLines/>
      <w:numPr>
        <w:ilvl w:val="3"/>
        <w:numId w:val="1"/>
      </w:numPr>
      <w:tabs>
        <w:tab w:val="left" w:pos="420"/>
      </w:tabs>
      <w:ind w:left="0" w:firstLine="480" w:firstLineChars="200"/>
      <w:outlineLvl w:val="3"/>
    </w:pPr>
    <w:rPr>
      <w:rFonts w:ascii="Times New Roman" w:hAnsi="Times New Roman" w:eastAsia="宋体" w:cs="Times New Roman"/>
      <w:bCs/>
      <w:kern w:val="2"/>
      <w:sz w:val="24"/>
      <w:szCs w:val="28"/>
      <w:lang w:val="en-US" w:eastAsia="zh-CN" w:bidi="ar-SA"/>
    </w:rPr>
  </w:style>
  <w:style w:type="paragraph" w:styleId="6">
    <w:name w:val="heading 5"/>
    <w:next w:val="1"/>
    <w:link w:val="34"/>
    <w:autoRedefine/>
    <w:qFormat/>
    <w:uiPriority w:val="0"/>
    <w:pPr>
      <w:keepNext/>
      <w:keepLines/>
      <w:numPr>
        <w:ilvl w:val="4"/>
        <w:numId w:val="1"/>
      </w:numPr>
      <w:tabs>
        <w:tab w:val="left" w:pos="420"/>
      </w:tabs>
      <w:ind w:firstLine="200" w:firstLineChars="200"/>
      <w:outlineLvl w:val="4"/>
    </w:pPr>
    <w:rPr>
      <w:rFonts w:ascii="Times New Roman" w:hAnsi="Times New Roman" w:eastAsia="宋体" w:cs="Times New Roman"/>
      <w:bCs/>
      <w:kern w:val="2"/>
      <w:sz w:val="24"/>
      <w:szCs w:val="28"/>
      <w:lang w:val="en-US" w:eastAsia="zh-CN" w:bidi="ar-SA"/>
    </w:rPr>
  </w:style>
  <w:style w:type="paragraph" w:styleId="7">
    <w:name w:val="heading 6"/>
    <w:basedOn w:val="1"/>
    <w:next w:val="1"/>
    <w:link w:val="35"/>
    <w:autoRedefine/>
    <w:qFormat/>
    <w:uiPriority w:val="0"/>
    <w:pPr>
      <w:keepNext/>
      <w:keepLines/>
      <w:numPr>
        <w:ilvl w:val="5"/>
        <w:numId w:val="2"/>
      </w:numPr>
      <w:spacing w:before="240" w:after="64" w:line="320" w:lineRule="atLeast"/>
      <w:ind w:firstLineChars="0"/>
      <w:outlineLvl w:val="5"/>
    </w:pPr>
    <w:rPr>
      <w:rFonts w:ascii="等线 Light" w:hAnsi="等线 Light" w:eastAsia="等线 Light"/>
      <w:b/>
      <w:bCs/>
    </w:rPr>
  </w:style>
  <w:style w:type="paragraph" w:styleId="8">
    <w:name w:val="heading 7"/>
    <w:basedOn w:val="1"/>
    <w:next w:val="1"/>
    <w:link w:val="36"/>
    <w:autoRedefine/>
    <w:qFormat/>
    <w:uiPriority w:val="0"/>
    <w:pPr>
      <w:keepNext/>
      <w:keepLines/>
      <w:numPr>
        <w:ilvl w:val="6"/>
        <w:numId w:val="2"/>
      </w:numPr>
      <w:spacing w:before="240" w:after="64" w:line="320" w:lineRule="atLeast"/>
      <w:ind w:firstLineChars="0"/>
      <w:outlineLvl w:val="6"/>
    </w:pPr>
    <w:rPr>
      <w:b/>
      <w:bCs/>
    </w:rPr>
  </w:style>
  <w:style w:type="paragraph" w:styleId="9">
    <w:name w:val="heading 8"/>
    <w:basedOn w:val="1"/>
    <w:next w:val="1"/>
    <w:link w:val="37"/>
    <w:autoRedefine/>
    <w:qFormat/>
    <w:uiPriority w:val="0"/>
    <w:pPr>
      <w:keepNext/>
      <w:keepLines/>
      <w:numPr>
        <w:ilvl w:val="7"/>
        <w:numId w:val="2"/>
      </w:numPr>
      <w:spacing w:before="240" w:after="64" w:line="320" w:lineRule="atLeast"/>
      <w:ind w:firstLineChars="0"/>
      <w:outlineLvl w:val="7"/>
    </w:pPr>
    <w:rPr>
      <w:rFonts w:ascii="等线 Light" w:hAnsi="等线 Light" w:eastAsia="等线 Light"/>
    </w:rPr>
  </w:style>
  <w:style w:type="paragraph" w:styleId="10">
    <w:name w:val="heading 9"/>
    <w:basedOn w:val="1"/>
    <w:next w:val="1"/>
    <w:link w:val="38"/>
    <w:autoRedefine/>
    <w:qFormat/>
    <w:uiPriority w:val="0"/>
    <w:pPr>
      <w:keepNext/>
      <w:keepLines/>
      <w:numPr>
        <w:ilvl w:val="8"/>
        <w:numId w:val="2"/>
      </w:numPr>
      <w:spacing w:before="240" w:after="64" w:line="320" w:lineRule="atLeast"/>
      <w:ind w:firstLineChars="0"/>
      <w:outlineLvl w:val="8"/>
    </w:pPr>
    <w:rPr>
      <w:rFonts w:ascii="等线 Light" w:hAnsi="等线 Light" w:eastAsia="等线 Light"/>
      <w:sz w:val="21"/>
      <w:szCs w:val="21"/>
    </w:rPr>
  </w:style>
  <w:style w:type="character" w:default="1" w:styleId="26">
    <w:name w:val="Default Paragraph Font"/>
    <w:semiHidden/>
    <w:unhideWhenUsed/>
    <w:qFormat/>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0"/>
    <w:rPr>
      <w:rFonts w:ascii="等线 Light" w:hAnsi="等线 Light" w:eastAsia="黑体"/>
      <w:sz w:val="20"/>
      <w:szCs w:val="20"/>
    </w:rPr>
  </w:style>
  <w:style w:type="paragraph" w:styleId="12">
    <w:name w:val="Document Map"/>
    <w:basedOn w:val="1"/>
    <w:semiHidden/>
    <w:qFormat/>
    <w:uiPriority w:val="0"/>
    <w:pPr>
      <w:shd w:val="clear" w:color="auto" w:fill="000080"/>
    </w:pPr>
  </w:style>
  <w:style w:type="paragraph" w:styleId="13">
    <w:name w:val="annotation text"/>
    <w:basedOn w:val="1"/>
    <w:autoRedefine/>
    <w:semiHidden/>
    <w:qFormat/>
    <w:uiPriority w:val="0"/>
    <w:pPr>
      <w:jc w:val="left"/>
    </w:pPr>
  </w:style>
  <w:style w:type="paragraph" w:styleId="14">
    <w:name w:val="List 2"/>
    <w:basedOn w:val="1"/>
    <w:autoRedefine/>
    <w:qFormat/>
    <w:uiPriority w:val="0"/>
    <w:pPr>
      <w:ind w:left="100" w:leftChars="200" w:hanging="200" w:hangingChars="200"/>
    </w:pPr>
  </w:style>
  <w:style w:type="paragraph" w:styleId="15">
    <w:name w:val="toc 3"/>
    <w:basedOn w:val="1"/>
    <w:next w:val="1"/>
    <w:autoRedefine/>
    <w:qFormat/>
    <w:uiPriority w:val="39"/>
    <w:pPr>
      <w:ind w:left="840" w:leftChars="400"/>
    </w:pPr>
  </w:style>
  <w:style w:type="paragraph" w:styleId="16">
    <w:name w:val="endnote text"/>
    <w:basedOn w:val="1"/>
    <w:autoRedefine/>
    <w:qFormat/>
    <w:uiPriority w:val="0"/>
    <w:pPr>
      <w:snapToGrid w:val="0"/>
      <w:jc w:val="left"/>
    </w:pPr>
  </w:style>
  <w:style w:type="paragraph" w:styleId="17">
    <w:name w:val="footer"/>
    <w:basedOn w:val="1"/>
    <w:link w:val="61"/>
    <w:autoRedefine/>
    <w:qFormat/>
    <w:uiPriority w:val="0"/>
    <w:pPr>
      <w:tabs>
        <w:tab w:val="center" w:pos="4153"/>
        <w:tab w:val="right" w:pos="8306"/>
      </w:tabs>
      <w:snapToGrid w:val="0"/>
      <w:ind w:firstLine="0" w:firstLineChars="0"/>
      <w:jc w:val="center"/>
    </w:pPr>
    <w:rPr>
      <w:sz w:val="21"/>
      <w:szCs w:val="21"/>
    </w:rPr>
  </w:style>
  <w:style w:type="paragraph" w:styleId="18">
    <w:name w:val="header"/>
    <w:basedOn w:val="1"/>
    <w:link w:val="39"/>
    <w:qFormat/>
    <w:uiPriority w:val="0"/>
    <w:pPr>
      <w:pBdr>
        <w:bottom w:val="double" w:color="auto" w:sz="6" w:space="1"/>
      </w:pBdr>
      <w:snapToGrid w:val="0"/>
      <w:ind w:firstLine="0" w:firstLineChars="0"/>
      <w:jc w:val="center"/>
    </w:pPr>
    <w:rPr>
      <w:sz w:val="21"/>
      <w:szCs w:val="18"/>
    </w:rPr>
  </w:style>
  <w:style w:type="paragraph" w:styleId="19">
    <w:name w:val="toc 1"/>
    <w:basedOn w:val="1"/>
    <w:next w:val="1"/>
    <w:autoRedefine/>
    <w:qFormat/>
    <w:uiPriority w:val="39"/>
  </w:style>
  <w:style w:type="paragraph" w:styleId="20">
    <w:name w:val="footnote text"/>
    <w:basedOn w:val="1"/>
    <w:qFormat/>
    <w:uiPriority w:val="0"/>
    <w:pPr>
      <w:snapToGrid w:val="0"/>
      <w:jc w:val="left"/>
    </w:pPr>
    <w:rPr>
      <w:sz w:val="18"/>
    </w:rPr>
  </w:style>
  <w:style w:type="paragraph" w:styleId="21">
    <w:name w:val="toc 2"/>
    <w:basedOn w:val="1"/>
    <w:next w:val="1"/>
    <w:autoRedefine/>
    <w:qFormat/>
    <w:uiPriority w:val="39"/>
    <w:pPr>
      <w:ind w:left="420" w:leftChars="200"/>
    </w:pPr>
  </w:style>
  <w:style w:type="paragraph" w:styleId="22">
    <w:name w:val="Normal (Web)"/>
    <w:basedOn w:val="1"/>
    <w:autoRedefine/>
    <w:unhideWhenUsed/>
    <w:qFormat/>
    <w:uiPriority w:val="99"/>
    <w:pPr>
      <w:widowControl/>
      <w:spacing w:before="100" w:beforeAutospacing="1" w:after="100" w:afterAutospacing="1" w:line="240" w:lineRule="auto"/>
      <w:ind w:firstLine="0" w:firstLineChars="0"/>
      <w:jc w:val="left"/>
    </w:pPr>
    <w:rPr>
      <w:rFonts w:ascii="宋体" w:hAnsi="宋体" w:cs="宋体"/>
      <w:kern w:val="0"/>
    </w:rPr>
  </w:style>
  <w:style w:type="paragraph" w:styleId="23">
    <w:name w:val="Title"/>
    <w:basedOn w:val="1"/>
    <w:next w:val="1"/>
    <w:link w:val="40"/>
    <w:autoRedefine/>
    <w:qFormat/>
    <w:uiPriority w:val="0"/>
    <w:pPr>
      <w:spacing w:before="200" w:after="200"/>
      <w:ind w:firstLine="0" w:firstLineChars="0"/>
      <w:jc w:val="center"/>
      <w:outlineLvl w:val="0"/>
    </w:pPr>
    <w:rPr>
      <w:b/>
      <w:bCs/>
      <w:sz w:val="32"/>
      <w:szCs w:val="32"/>
    </w:rPr>
  </w:style>
  <w:style w:type="table" w:styleId="25">
    <w:name w:val="Table Grid"/>
    <w:basedOn w:val="2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autoRedefine/>
    <w:qFormat/>
    <w:uiPriority w:val="0"/>
    <w:rPr>
      <w:b/>
      <w:bCs/>
    </w:rPr>
  </w:style>
  <w:style w:type="character" w:styleId="28">
    <w:name w:val="endnote reference"/>
    <w:autoRedefine/>
    <w:qFormat/>
    <w:uiPriority w:val="0"/>
    <w:rPr>
      <w:vertAlign w:val="superscript"/>
    </w:rPr>
  </w:style>
  <w:style w:type="character" w:styleId="29">
    <w:name w:val="page number"/>
    <w:autoRedefine/>
    <w:qFormat/>
    <w:uiPriority w:val="0"/>
  </w:style>
  <w:style w:type="character" w:styleId="30">
    <w:name w:val="Hyperlink"/>
    <w:autoRedefine/>
    <w:qFormat/>
    <w:uiPriority w:val="99"/>
    <w:rPr>
      <w:color w:val="0000FF"/>
      <w:u w:val="single"/>
    </w:rPr>
  </w:style>
  <w:style w:type="character" w:styleId="31">
    <w:name w:val="HTML Code"/>
    <w:basedOn w:val="26"/>
    <w:qFormat/>
    <w:uiPriority w:val="0"/>
    <w:rPr>
      <w:rFonts w:ascii="Courier New" w:hAnsi="Courier New"/>
      <w:sz w:val="20"/>
    </w:rPr>
  </w:style>
  <w:style w:type="character" w:styleId="32">
    <w:name w:val="footnote reference"/>
    <w:basedOn w:val="26"/>
    <w:qFormat/>
    <w:uiPriority w:val="0"/>
    <w:rPr>
      <w:vertAlign w:val="superscript"/>
    </w:rPr>
  </w:style>
  <w:style w:type="character" w:customStyle="1" w:styleId="33">
    <w:name w:val="标题 4 字符"/>
    <w:link w:val="5"/>
    <w:qFormat/>
    <w:uiPriority w:val="0"/>
    <w:rPr>
      <w:bCs/>
      <w:kern w:val="2"/>
      <w:sz w:val="24"/>
      <w:szCs w:val="28"/>
    </w:rPr>
  </w:style>
  <w:style w:type="character" w:customStyle="1" w:styleId="34">
    <w:name w:val="标题 5 字符"/>
    <w:link w:val="6"/>
    <w:autoRedefine/>
    <w:qFormat/>
    <w:uiPriority w:val="0"/>
    <w:rPr>
      <w:bCs/>
      <w:kern w:val="2"/>
      <w:sz w:val="24"/>
      <w:szCs w:val="28"/>
    </w:rPr>
  </w:style>
  <w:style w:type="character" w:customStyle="1" w:styleId="35">
    <w:name w:val="标题 6 字符"/>
    <w:link w:val="7"/>
    <w:qFormat/>
    <w:uiPriority w:val="0"/>
    <w:rPr>
      <w:rFonts w:ascii="等线 Light" w:hAnsi="等线 Light" w:eastAsia="等线 Light" w:cs="Times New Roman"/>
      <w:b/>
      <w:bCs/>
      <w:kern w:val="2"/>
      <w:sz w:val="24"/>
      <w:szCs w:val="24"/>
    </w:rPr>
  </w:style>
  <w:style w:type="character" w:customStyle="1" w:styleId="36">
    <w:name w:val="标题 7 字符"/>
    <w:link w:val="8"/>
    <w:semiHidden/>
    <w:qFormat/>
    <w:uiPriority w:val="0"/>
    <w:rPr>
      <w:b/>
      <w:bCs/>
      <w:kern w:val="2"/>
      <w:sz w:val="24"/>
      <w:szCs w:val="24"/>
    </w:rPr>
  </w:style>
  <w:style w:type="character" w:customStyle="1" w:styleId="37">
    <w:name w:val="标题 8 字符"/>
    <w:link w:val="9"/>
    <w:autoRedefine/>
    <w:semiHidden/>
    <w:qFormat/>
    <w:uiPriority w:val="0"/>
    <w:rPr>
      <w:rFonts w:ascii="等线 Light" w:hAnsi="等线 Light" w:eastAsia="等线 Light" w:cs="Times New Roman"/>
      <w:kern w:val="2"/>
      <w:sz w:val="24"/>
      <w:szCs w:val="24"/>
    </w:rPr>
  </w:style>
  <w:style w:type="character" w:customStyle="1" w:styleId="38">
    <w:name w:val="标题 9 字符"/>
    <w:link w:val="10"/>
    <w:autoRedefine/>
    <w:semiHidden/>
    <w:qFormat/>
    <w:uiPriority w:val="0"/>
    <w:rPr>
      <w:rFonts w:ascii="等线 Light" w:hAnsi="等线 Light" w:eastAsia="等线 Light" w:cs="Times New Roman"/>
      <w:kern w:val="2"/>
      <w:sz w:val="21"/>
      <w:szCs w:val="21"/>
    </w:rPr>
  </w:style>
  <w:style w:type="character" w:customStyle="1" w:styleId="39">
    <w:name w:val="页眉 字符"/>
    <w:link w:val="18"/>
    <w:autoRedefine/>
    <w:qFormat/>
    <w:uiPriority w:val="0"/>
    <w:rPr>
      <w:kern w:val="2"/>
      <w:sz w:val="21"/>
      <w:szCs w:val="18"/>
    </w:rPr>
  </w:style>
  <w:style w:type="character" w:customStyle="1" w:styleId="40">
    <w:name w:val="标题 字符"/>
    <w:link w:val="23"/>
    <w:autoRedefine/>
    <w:qFormat/>
    <w:uiPriority w:val="0"/>
    <w:rPr>
      <w:rFonts w:cs="Times New Roman"/>
      <w:b/>
      <w:bCs/>
      <w:kern w:val="2"/>
      <w:sz w:val="32"/>
      <w:szCs w:val="32"/>
    </w:rPr>
  </w:style>
  <w:style w:type="paragraph" w:customStyle="1" w:styleId="41">
    <w:name w:val="图"/>
    <w:basedOn w:val="14"/>
    <w:link w:val="71"/>
    <w:autoRedefine/>
    <w:qFormat/>
    <w:uiPriority w:val="0"/>
    <w:pPr>
      <w:spacing w:line="240" w:lineRule="auto"/>
      <w:ind w:left="0" w:leftChars="0" w:firstLine="0" w:firstLineChars="0"/>
      <w:jc w:val="center"/>
    </w:pPr>
  </w:style>
  <w:style w:type="paragraph" w:customStyle="1" w:styleId="42">
    <w:name w:val="图题"/>
    <w:basedOn w:val="1"/>
    <w:next w:val="1"/>
    <w:link w:val="65"/>
    <w:autoRedefine/>
    <w:qFormat/>
    <w:uiPriority w:val="0"/>
    <w:pPr>
      <w:numPr>
        <w:ilvl w:val="5"/>
        <w:numId w:val="1"/>
      </w:numPr>
      <w:tabs>
        <w:tab w:val="left" w:pos="0"/>
      </w:tabs>
      <w:ind w:firstLineChars="0"/>
      <w:jc w:val="center"/>
    </w:pPr>
  </w:style>
  <w:style w:type="paragraph" w:customStyle="1" w:styleId="43">
    <w:name w:val="附录标题"/>
    <w:basedOn w:val="23"/>
    <w:autoRedefine/>
    <w:qFormat/>
    <w:uiPriority w:val="0"/>
    <w:pPr>
      <w:spacing w:before="163" w:after="163"/>
    </w:pPr>
    <w:rPr>
      <w:b w:val="0"/>
    </w:rPr>
  </w:style>
  <w:style w:type="paragraph" w:customStyle="1" w:styleId="44">
    <w:name w:val="致谢标题"/>
    <w:basedOn w:val="23"/>
    <w:link w:val="45"/>
    <w:autoRedefine/>
    <w:qFormat/>
    <w:uiPriority w:val="0"/>
    <w:pPr>
      <w:spacing w:before="163" w:beforeLines="50" w:after="163" w:afterLines="50"/>
    </w:pPr>
    <w:rPr>
      <w:b w:val="0"/>
      <w:szCs w:val="18"/>
    </w:rPr>
  </w:style>
  <w:style w:type="character" w:customStyle="1" w:styleId="45">
    <w:name w:val="致谢标题 字符"/>
    <w:link w:val="44"/>
    <w:autoRedefine/>
    <w:qFormat/>
    <w:uiPriority w:val="0"/>
    <w:rPr>
      <w:bCs/>
      <w:kern w:val="2"/>
      <w:sz w:val="32"/>
      <w:szCs w:val="18"/>
    </w:rPr>
  </w:style>
  <w:style w:type="paragraph" w:customStyle="1" w:styleId="46">
    <w:name w:val="內文"/>
    <w:basedOn w:val="1"/>
    <w:next w:val="1"/>
    <w:autoRedefine/>
    <w:qFormat/>
    <w:uiPriority w:val="0"/>
    <w:pPr>
      <w:autoSpaceDE w:val="0"/>
      <w:autoSpaceDN w:val="0"/>
      <w:adjustRightInd w:val="0"/>
      <w:spacing w:line="240" w:lineRule="auto"/>
      <w:ind w:firstLine="0" w:firstLineChars="0"/>
      <w:jc w:val="left"/>
    </w:pPr>
    <w:rPr>
      <w:rFonts w:ascii="DF Kai Shu" w:eastAsia="DF Kai Shu"/>
      <w:kern w:val="0"/>
    </w:rPr>
  </w:style>
  <w:style w:type="paragraph" w:customStyle="1" w:styleId="47">
    <w:name w:val="参考文献"/>
    <w:basedOn w:val="1"/>
    <w:autoRedefine/>
    <w:qFormat/>
    <w:uiPriority w:val="0"/>
    <w:pPr>
      <w:numPr>
        <w:ilvl w:val="0"/>
        <w:numId w:val="3"/>
      </w:numPr>
      <w:adjustRightInd w:val="0"/>
      <w:snapToGrid w:val="0"/>
      <w:ind w:left="420" w:hanging="420" w:hangingChars="200"/>
    </w:pPr>
    <w:rPr>
      <w:rFonts w:cs="Courier New"/>
      <w:snapToGrid w:val="0"/>
      <w:kern w:val="0"/>
      <w:sz w:val="21"/>
    </w:rPr>
  </w:style>
  <w:style w:type="paragraph" w:customStyle="1" w:styleId="48">
    <w:name w:val="表题"/>
    <w:basedOn w:val="1"/>
    <w:link w:val="49"/>
    <w:autoRedefine/>
    <w:qFormat/>
    <w:uiPriority w:val="0"/>
    <w:pPr>
      <w:numPr>
        <w:ilvl w:val="6"/>
        <w:numId w:val="1"/>
      </w:numPr>
      <w:tabs>
        <w:tab w:val="left" w:pos="5865"/>
      </w:tabs>
      <w:adjustRightInd w:val="0"/>
      <w:snapToGrid w:val="0"/>
      <w:ind w:firstLineChars="0"/>
      <w:jc w:val="center"/>
    </w:pPr>
    <w:rPr>
      <w:sz w:val="21"/>
    </w:rPr>
  </w:style>
  <w:style w:type="character" w:customStyle="1" w:styleId="49">
    <w:name w:val="表题 字符"/>
    <w:link w:val="48"/>
    <w:autoRedefine/>
    <w:qFormat/>
    <w:uiPriority w:val="0"/>
    <w:rPr>
      <w:kern w:val="2"/>
      <w:sz w:val="21"/>
      <w:szCs w:val="24"/>
    </w:rPr>
  </w:style>
  <w:style w:type="paragraph" w:customStyle="1" w:styleId="50">
    <w:name w:val="说明"/>
    <w:basedOn w:val="1"/>
    <w:autoRedefine/>
    <w:qFormat/>
    <w:uiPriority w:val="0"/>
    <w:pPr>
      <w:widowControl/>
      <w:spacing w:before="100" w:beforeLines="50" w:beforeAutospacing="1" w:after="50" w:afterLines="50"/>
      <w:ind w:firstLine="0" w:firstLineChars="0"/>
      <w:jc w:val="center"/>
    </w:pPr>
    <w:rPr>
      <w:rFonts w:ascii="Verdana" w:hAnsi="Verdana" w:cs="宋体"/>
      <w:b/>
      <w:color w:val="111111"/>
      <w:kern w:val="0"/>
      <w:sz w:val="28"/>
    </w:rPr>
  </w:style>
  <w:style w:type="paragraph" w:customStyle="1" w:styleId="51">
    <w:name w:val="目录标题"/>
    <w:basedOn w:val="1"/>
    <w:next w:val="1"/>
    <w:autoRedefine/>
    <w:qFormat/>
    <w:uiPriority w:val="0"/>
    <w:pPr>
      <w:keepNext/>
      <w:keepLines/>
      <w:spacing w:before="200" w:after="200"/>
      <w:ind w:firstLine="0" w:firstLineChars="0"/>
      <w:jc w:val="center"/>
    </w:pPr>
    <w:rPr>
      <w:rFonts w:hint="eastAsia" w:eastAsia="黑体"/>
      <w:kern w:val="44"/>
      <w:sz w:val="32"/>
      <w:szCs w:val="32"/>
    </w:rPr>
  </w:style>
  <w:style w:type="paragraph" w:customStyle="1" w:styleId="52">
    <w:name w:val="表文"/>
    <w:autoRedefine/>
    <w:qFormat/>
    <w:uiPriority w:val="0"/>
    <w:pPr>
      <w:spacing w:line="280" w:lineRule="exact"/>
    </w:pPr>
    <w:rPr>
      <w:rFonts w:ascii="Times New Roman" w:hAnsi="Times New Roman" w:eastAsia="宋体" w:cs="Times New Roman"/>
      <w:kern w:val="2"/>
      <w:sz w:val="21"/>
      <w:szCs w:val="24"/>
      <w:lang w:val="en-US" w:eastAsia="zh-CN" w:bidi="ar-SA"/>
    </w:rPr>
  </w:style>
  <w:style w:type="paragraph" w:customStyle="1" w:styleId="53">
    <w:name w:val="公式"/>
    <w:basedOn w:val="48"/>
    <w:link w:val="54"/>
    <w:autoRedefine/>
    <w:qFormat/>
    <w:uiPriority w:val="0"/>
    <w:pPr>
      <w:numPr>
        <w:ilvl w:val="0"/>
        <w:numId w:val="0"/>
      </w:numPr>
      <w:spacing w:line="400" w:lineRule="atLeast"/>
      <w:jc w:val="right"/>
    </w:pPr>
    <w:rPr>
      <w:sz w:val="24"/>
    </w:rPr>
  </w:style>
  <w:style w:type="character" w:customStyle="1" w:styleId="54">
    <w:name w:val="公式 字符"/>
    <w:link w:val="53"/>
    <w:autoRedefine/>
    <w:qFormat/>
    <w:uiPriority w:val="0"/>
    <w:rPr>
      <w:kern w:val="2"/>
      <w:sz w:val="24"/>
      <w:szCs w:val="24"/>
    </w:rPr>
  </w:style>
  <w:style w:type="paragraph" w:customStyle="1" w:styleId="55">
    <w:name w:val="论文题目"/>
    <w:basedOn w:val="1"/>
    <w:autoRedefine/>
    <w:qFormat/>
    <w:uiPriority w:val="0"/>
    <w:pPr>
      <w:spacing w:line="240" w:lineRule="auto"/>
      <w:ind w:firstLine="0" w:firstLineChars="0"/>
      <w:jc w:val="center"/>
    </w:pPr>
    <w:rPr>
      <w:rFonts w:ascii="宋体" w:hAnsi="宋体"/>
      <w:b/>
      <w:sz w:val="32"/>
      <w:szCs w:val="32"/>
    </w:rPr>
  </w:style>
  <w:style w:type="character" w:styleId="56">
    <w:name w:val="Placeholder Text"/>
    <w:unhideWhenUsed/>
    <w:qFormat/>
    <w:uiPriority w:val="99"/>
    <w:rPr>
      <w:color w:val="808080"/>
    </w:rPr>
  </w:style>
  <w:style w:type="paragraph" w:customStyle="1" w:styleId="57">
    <w:name w:val="参考文献标题"/>
    <w:basedOn w:val="23"/>
    <w:link w:val="58"/>
    <w:autoRedefine/>
    <w:qFormat/>
    <w:uiPriority w:val="0"/>
    <w:rPr>
      <w:rFonts w:eastAsia="黑体"/>
    </w:rPr>
  </w:style>
  <w:style w:type="character" w:customStyle="1" w:styleId="58">
    <w:name w:val="参考文献标题 字符"/>
    <w:link w:val="57"/>
    <w:autoRedefine/>
    <w:qFormat/>
    <w:uiPriority w:val="0"/>
    <w:rPr>
      <w:rFonts w:eastAsia="黑体"/>
      <w:b/>
      <w:bCs/>
      <w:kern w:val="2"/>
      <w:sz w:val="32"/>
      <w:szCs w:val="32"/>
    </w:rPr>
  </w:style>
  <w:style w:type="paragraph" w:customStyle="1" w:styleId="59">
    <w:name w:val="Abstract标题"/>
    <w:basedOn w:val="23"/>
    <w:qFormat/>
    <w:uiPriority w:val="0"/>
  </w:style>
  <w:style w:type="paragraph" w:customStyle="1" w:styleId="60">
    <w:name w:val="摘要标题"/>
    <w:basedOn w:val="59"/>
    <w:qFormat/>
    <w:uiPriority w:val="0"/>
  </w:style>
  <w:style w:type="character" w:customStyle="1" w:styleId="61">
    <w:name w:val="页脚 字符"/>
    <w:link w:val="17"/>
    <w:qFormat/>
    <w:uiPriority w:val="0"/>
    <w:rPr>
      <w:kern w:val="2"/>
      <w:sz w:val="21"/>
      <w:szCs w:val="21"/>
    </w:rPr>
  </w:style>
  <w:style w:type="paragraph" w:customStyle="1" w:styleId="62">
    <w:name w:val="撰写说明"/>
    <w:basedOn w:val="1"/>
    <w:autoRedefine/>
    <w:qFormat/>
    <w:uiPriority w:val="0"/>
    <w:rPr>
      <w:color w:val="FF0000"/>
    </w:rPr>
  </w:style>
  <w:style w:type="character" w:customStyle="1" w:styleId="63">
    <w:name w:val="标题 1 字符"/>
    <w:basedOn w:val="26"/>
    <w:link w:val="2"/>
    <w:qFormat/>
    <w:uiPriority w:val="0"/>
    <w:rPr>
      <w:rFonts w:eastAsia="黑体"/>
      <w:kern w:val="44"/>
      <w:sz w:val="32"/>
      <w:szCs w:val="32"/>
    </w:rPr>
  </w:style>
  <w:style w:type="paragraph" w:styleId="64">
    <w:name w:val="List Paragraph"/>
    <w:basedOn w:val="1"/>
    <w:unhideWhenUsed/>
    <w:qFormat/>
    <w:uiPriority w:val="99"/>
    <w:pPr>
      <w:ind w:firstLine="420"/>
    </w:pPr>
  </w:style>
  <w:style w:type="character" w:customStyle="1" w:styleId="65">
    <w:name w:val="图题 字符"/>
    <w:basedOn w:val="26"/>
    <w:link w:val="42"/>
    <w:qFormat/>
    <w:uiPriority w:val="0"/>
    <w:rPr>
      <w:kern w:val="2"/>
      <w:sz w:val="24"/>
      <w:szCs w:val="24"/>
    </w:rPr>
  </w:style>
  <w:style w:type="paragraph" w:customStyle="1" w:styleId="66">
    <w:name w:val="文献引用"/>
    <w:basedOn w:val="1"/>
    <w:link w:val="67"/>
    <w:qFormat/>
    <w:uiPriority w:val="0"/>
    <w:pPr>
      <w:spacing w:line="400" w:lineRule="atLeast"/>
      <w:ind w:firstLine="0" w:firstLineChars="0"/>
    </w:pPr>
    <w:rPr>
      <w:vertAlign w:val="superscript"/>
    </w:rPr>
  </w:style>
  <w:style w:type="character" w:customStyle="1" w:styleId="67">
    <w:name w:val="文献引用 字符"/>
    <w:basedOn w:val="26"/>
    <w:link w:val="66"/>
    <w:qFormat/>
    <w:uiPriority w:val="0"/>
    <w:rPr>
      <w:kern w:val="2"/>
      <w:sz w:val="24"/>
      <w:szCs w:val="24"/>
      <w:vertAlign w:val="superscript"/>
    </w:rPr>
  </w:style>
  <w:style w:type="character" w:customStyle="1" w:styleId="68">
    <w:name w:val="标题 2 Char"/>
    <w:link w:val="3"/>
    <w:qFormat/>
    <w:uiPriority w:val="0"/>
    <w:rPr>
      <w:sz w:val="28"/>
      <w:szCs w:val="28"/>
    </w:rPr>
  </w:style>
  <w:style w:type="paragraph" w:customStyle="1" w:styleId="69">
    <w:name w:val="正文1"/>
    <w:basedOn w:val="1"/>
    <w:link w:val="70"/>
    <w:qFormat/>
    <w:uiPriority w:val="0"/>
    <w:pPr>
      <w:spacing w:line="400" w:lineRule="exact"/>
      <w:ind w:left="0" w:leftChars="0" w:right="0" w:rightChars="0" w:firstLine="420" w:firstLineChars="200"/>
    </w:pPr>
    <w:rPr>
      <w:rFonts w:hint="eastAsia"/>
    </w:rPr>
  </w:style>
  <w:style w:type="character" w:customStyle="1" w:styleId="70">
    <w:name w:val="正文1 Char"/>
    <w:link w:val="69"/>
    <w:qFormat/>
    <w:uiPriority w:val="0"/>
    <w:rPr>
      <w:rFonts w:hint="eastAsia"/>
    </w:rPr>
  </w:style>
  <w:style w:type="character" w:customStyle="1" w:styleId="71">
    <w:name w:val="图 Char"/>
    <w:link w:val="4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0" Type="http://schemas.openxmlformats.org/officeDocument/2006/relationships/fontTable" Target="fontTable.xml"/><Relationship Id="rId6" Type="http://schemas.openxmlformats.org/officeDocument/2006/relationships/header" Target="header2.xml"/><Relationship Id="rId59" Type="http://schemas.microsoft.com/office/2006/relationships/keyMapCustomizations" Target="customizations.xml"/><Relationship Id="rId58" Type="http://schemas.openxmlformats.org/officeDocument/2006/relationships/customXml" Target="../customXml/item1.xml"/><Relationship Id="rId57" Type="http://schemas.openxmlformats.org/officeDocument/2006/relationships/numbering" Target="numbering.xml"/><Relationship Id="rId56" Type="http://schemas.openxmlformats.org/officeDocument/2006/relationships/image" Target="media/image22.emf"/><Relationship Id="rId55" Type="http://schemas.openxmlformats.org/officeDocument/2006/relationships/oleObject" Target="embeddings/oleObject6.bin"/><Relationship Id="rId54" Type="http://schemas.openxmlformats.org/officeDocument/2006/relationships/image" Target="media/image21.emf"/><Relationship Id="rId53" Type="http://schemas.openxmlformats.org/officeDocument/2006/relationships/oleObject" Target="embeddings/oleObject5.bin"/><Relationship Id="rId52" Type="http://schemas.openxmlformats.org/officeDocument/2006/relationships/image" Target="media/image20.emf"/><Relationship Id="rId51" Type="http://schemas.openxmlformats.org/officeDocument/2006/relationships/oleObject" Target="embeddings/oleObject4.bin"/><Relationship Id="rId50" Type="http://schemas.openxmlformats.org/officeDocument/2006/relationships/image" Target="media/image19.emf"/><Relationship Id="rId5" Type="http://schemas.openxmlformats.org/officeDocument/2006/relationships/header" Target="header1.xml"/><Relationship Id="rId49" Type="http://schemas.openxmlformats.org/officeDocument/2006/relationships/oleObject" Target="embeddings/oleObject3.bin"/><Relationship Id="rId48" Type="http://schemas.openxmlformats.org/officeDocument/2006/relationships/image" Target="media/image18.emf"/><Relationship Id="rId47" Type="http://schemas.openxmlformats.org/officeDocument/2006/relationships/oleObject" Target="embeddings/oleObject2.bin"/><Relationship Id="rId46" Type="http://schemas.openxmlformats.org/officeDocument/2006/relationships/image" Target="media/image17.emf"/><Relationship Id="rId45" Type="http://schemas.openxmlformats.org/officeDocument/2006/relationships/oleObject" Target="embeddings/oleObject1.bin"/><Relationship Id="rId44" Type="http://schemas.openxmlformats.org/officeDocument/2006/relationships/image" Target="media/image16.emf"/><Relationship Id="rId43" Type="http://schemas.openxmlformats.org/officeDocument/2006/relationships/image" Target="media/image15.emf"/><Relationship Id="rId42" Type="http://schemas.openxmlformats.org/officeDocument/2006/relationships/image" Target="media/image14.emf"/><Relationship Id="rId41" Type="http://schemas.openxmlformats.org/officeDocument/2006/relationships/image" Target="media/image13.emf"/><Relationship Id="rId40" Type="http://schemas.openxmlformats.org/officeDocument/2006/relationships/image" Target="media/image12.emf"/><Relationship Id="rId4" Type="http://schemas.openxmlformats.org/officeDocument/2006/relationships/endnotes" Target="endnotes.xml"/><Relationship Id="rId39" Type="http://schemas.openxmlformats.org/officeDocument/2006/relationships/image" Target="media/image11.emf"/><Relationship Id="rId38" Type="http://schemas.openxmlformats.org/officeDocument/2006/relationships/image" Target="media/image10.emf"/><Relationship Id="rId37" Type="http://schemas.openxmlformats.org/officeDocument/2006/relationships/image" Target="media/image9.emf"/><Relationship Id="rId36" Type="http://schemas.openxmlformats.org/officeDocument/2006/relationships/image" Target="media/image8.pn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footer" Target="footer8.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17801-07D6-443E-9253-D1E57DF6BA50}">
  <ds:schemaRefs/>
</ds:datastoreItem>
</file>

<file path=docProps/app.xml><?xml version="1.0" encoding="utf-8"?>
<Properties xmlns="http://schemas.openxmlformats.org/officeDocument/2006/extended-properties" xmlns:vt="http://schemas.openxmlformats.org/officeDocument/2006/docPropsVTypes">
  <Template>Normal.dotm</Template>
  <Company>gliet</Company>
  <Pages>34</Pages>
  <Words>9510</Words>
  <Characters>11947</Characters>
  <Lines>42</Lines>
  <Paragraphs>12</Paragraphs>
  <TotalTime>88</TotalTime>
  <ScaleCrop>false</ScaleCrop>
  <LinksUpToDate>false</LinksUpToDate>
  <CharactersWithSpaces>12465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2024-05-01T01:35:00Z</dcterms:created>
  <dc:creator>xiongfeng</dc:creator>
  <cp:lastModifiedBy>追光</cp:lastModifiedBy>
  <dcterms:modified xsi:type="dcterms:W3CDTF">2026-05-03T15:18:20Z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A410C8A2EC114161858EE352E063CCA2_13</vt:lpwstr>
  </property>
  <property fmtid="{D5CDD505-2E9C-101B-9397-08002B2CF9AE}" pid="4" name="KSOTemplateDocerSaveRecord">
    <vt:lpwstr>eyJoZGlkIjoiYjZlN2ZiY2VjYmY2OTZmNzdhYjBmMGNkYTQxYjI5Y2EiLCJ1c2VySWQiOiI4NDU5OTU3MjAifQ==</vt:lpwstr>
  </property>
</Properties>
</file>