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B16980" w14:textId="68707151" w:rsidR="004F3B2F" w:rsidRPr="004F3B2F" w:rsidRDefault="004F3B2F" w:rsidP="004F3B2F">
      <w:pPr>
        <w:pStyle w:val="a5"/>
        <w:rPr>
          <w:rStyle w:val="ae"/>
          <w:rFonts w:ascii="Verdana" w:hAnsi="Verdana"/>
          <w:sz w:val="32"/>
          <w:szCs w:val="32"/>
        </w:rPr>
      </w:pPr>
      <w:bookmarkStart w:id="0" w:name="_Toc496215017"/>
      <w:bookmarkStart w:id="1" w:name="_Toc496215310"/>
      <w:bookmarkStart w:id="2" w:name="_Toc496215573"/>
      <w:r w:rsidRPr="004F3B2F">
        <w:rPr>
          <w:rStyle w:val="ae"/>
          <w:rFonts w:ascii="Verdana" w:hAnsi="Verdana"/>
          <w:sz w:val="32"/>
          <w:szCs w:val="32"/>
        </w:rPr>
        <w:t>ОГЛАВЛЕНИЕ</w:t>
      </w:r>
    </w:p>
    <w:p w14:paraId="3CB824CA" w14:textId="68707151" w:rsidR="004F3B2F" w:rsidRPr="004F3B2F" w:rsidRDefault="004F3B2F" w:rsidP="004F3B2F"/>
    <w:p w14:paraId="1C1E7026" w14:textId="77777777" w:rsidR="004F3B2F" w:rsidRPr="004F3B2F" w:rsidRDefault="004F3B2F" w:rsidP="004F3B2F">
      <w:pPr>
        <w:pStyle w:val="22"/>
        <w:tabs>
          <w:tab w:val="left" w:pos="440"/>
          <w:tab w:val="right" w:pos="9771"/>
        </w:tabs>
        <w:spacing w:line="360" w:lineRule="auto"/>
        <w:rPr>
          <w:rFonts w:ascii="Verdana" w:eastAsiaTheme="minorEastAsia" w:hAnsi="Verdana" w:cstheme="minorBidi"/>
          <w:b w:val="0"/>
          <w:noProof/>
          <w:color w:val="auto"/>
          <w:sz w:val="26"/>
          <w:szCs w:val="26"/>
          <w:lang w:val="ru-RU"/>
        </w:rPr>
      </w:pPr>
      <w:r w:rsidRPr="004F3B2F">
        <w:rPr>
          <w:rFonts w:ascii="Verdana" w:hAnsi="Verdana"/>
          <w:b w:val="0"/>
          <w:sz w:val="26"/>
          <w:szCs w:val="26"/>
        </w:rPr>
        <w:fldChar w:fldCharType="begin"/>
      </w:r>
      <w:r w:rsidRPr="004F3B2F">
        <w:rPr>
          <w:rFonts w:ascii="Verdana" w:hAnsi="Verdana"/>
          <w:b w:val="0"/>
          <w:sz w:val="26"/>
          <w:szCs w:val="26"/>
        </w:rPr>
        <w:instrText xml:space="preserve"> TOC \o "1-3" </w:instrText>
      </w:r>
      <w:r w:rsidRPr="004F3B2F">
        <w:rPr>
          <w:rFonts w:ascii="Verdana" w:hAnsi="Verdana"/>
          <w:b w:val="0"/>
          <w:sz w:val="26"/>
          <w:szCs w:val="26"/>
        </w:rPr>
        <w:fldChar w:fldCharType="separate"/>
      </w:r>
      <w:r w:rsidRPr="004F3B2F">
        <w:rPr>
          <w:rFonts w:ascii="Verdana" w:hAnsi="Verdana"/>
          <w:noProof/>
          <w:sz w:val="26"/>
          <w:szCs w:val="26"/>
        </w:rPr>
        <w:t>1.</w:t>
      </w:r>
      <w:r w:rsidRPr="004F3B2F">
        <w:rPr>
          <w:rFonts w:ascii="Verdana" w:eastAsiaTheme="minorEastAsia" w:hAnsi="Verdana" w:cstheme="minorBidi"/>
          <w:b w:val="0"/>
          <w:noProof/>
          <w:color w:val="auto"/>
          <w:sz w:val="26"/>
          <w:szCs w:val="26"/>
          <w:lang w:val="ru-RU"/>
        </w:rPr>
        <w:tab/>
      </w:r>
      <w:r w:rsidRPr="004F3B2F">
        <w:rPr>
          <w:rFonts w:ascii="Verdana" w:hAnsi="Verdana"/>
          <w:noProof/>
          <w:sz w:val="26"/>
          <w:szCs w:val="26"/>
        </w:rPr>
        <w:t>Ситуация на сегодня и вызовы рынка</w:t>
      </w:r>
      <w:r w:rsidRPr="004F3B2F">
        <w:rPr>
          <w:rFonts w:ascii="Verdana" w:hAnsi="Verdana"/>
          <w:noProof/>
          <w:sz w:val="26"/>
          <w:szCs w:val="26"/>
        </w:rPr>
        <w:tab/>
      </w:r>
      <w:r w:rsidRPr="004F3B2F">
        <w:rPr>
          <w:rFonts w:ascii="Verdana" w:hAnsi="Verdana"/>
          <w:noProof/>
          <w:sz w:val="26"/>
          <w:szCs w:val="26"/>
        </w:rPr>
        <w:fldChar w:fldCharType="begin"/>
      </w:r>
      <w:r w:rsidRPr="004F3B2F">
        <w:rPr>
          <w:rFonts w:ascii="Verdana" w:hAnsi="Verdana"/>
          <w:noProof/>
          <w:sz w:val="26"/>
          <w:szCs w:val="26"/>
        </w:rPr>
        <w:instrText xml:space="preserve"> PAGEREF _Toc497182432 \h </w:instrText>
      </w:r>
      <w:r w:rsidRPr="004F3B2F">
        <w:rPr>
          <w:rFonts w:ascii="Verdana" w:hAnsi="Verdana"/>
          <w:noProof/>
          <w:sz w:val="26"/>
          <w:szCs w:val="26"/>
        </w:rPr>
      </w:r>
      <w:r w:rsidRPr="004F3B2F">
        <w:rPr>
          <w:rFonts w:ascii="Verdana" w:hAnsi="Verdana"/>
          <w:noProof/>
          <w:sz w:val="26"/>
          <w:szCs w:val="26"/>
        </w:rPr>
        <w:fldChar w:fldCharType="separate"/>
      </w:r>
      <w:r w:rsidR="00BB6A55">
        <w:rPr>
          <w:rFonts w:ascii="Verdana" w:hAnsi="Verdana"/>
          <w:noProof/>
          <w:sz w:val="26"/>
          <w:szCs w:val="26"/>
        </w:rPr>
        <w:t>3</w:t>
      </w:r>
      <w:r w:rsidRPr="004F3B2F">
        <w:rPr>
          <w:rFonts w:ascii="Verdana" w:hAnsi="Verdana"/>
          <w:noProof/>
          <w:sz w:val="26"/>
          <w:szCs w:val="26"/>
        </w:rPr>
        <w:fldChar w:fldCharType="end"/>
      </w:r>
    </w:p>
    <w:p w14:paraId="56C12A56" w14:textId="77777777" w:rsidR="004F3B2F" w:rsidRPr="004F3B2F" w:rsidRDefault="004F3B2F" w:rsidP="004F3B2F">
      <w:pPr>
        <w:pStyle w:val="22"/>
        <w:tabs>
          <w:tab w:val="left" w:pos="440"/>
          <w:tab w:val="right" w:pos="9771"/>
        </w:tabs>
        <w:spacing w:line="360" w:lineRule="auto"/>
        <w:rPr>
          <w:rFonts w:ascii="Verdana" w:eastAsiaTheme="minorEastAsia" w:hAnsi="Verdana" w:cstheme="minorBidi"/>
          <w:b w:val="0"/>
          <w:noProof/>
          <w:color w:val="auto"/>
          <w:sz w:val="26"/>
          <w:szCs w:val="26"/>
          <w:lang w:val="ru-RU"/>
        </w:rPr>
      </w:pPr>
      <w:r w:rsidRPr="004F3B2F">
        <w:rPr>
          <w:rFonts w:ascii="Verdana" w:hAnsi="Verdana"/>
          <w:noProof/>
          <w:sz w:val="26"/>
          <w:szCs w:val="26"/>
        </w:rPr>
        <w:t>2.</w:t>
      </w:r>
      <w:r w:rsidRPr="004F3B2F">
        <w:rPr>
          <w:rFonts w:ascii="Verdana" w:eastAsiaTheme="minorEastAsia" w:hAnsi="Verdana" w:cstheme="minorBidi"/>
          <w:b w:val="0"/>
          <w:noProof/>
          <w:color w:val="auto"/>
          <w:sz w:val="26"/>
          <w:szCs w:val="26"/>
          <w:lang w:val="ru-RU"/>
        </w:rPr>
        <w:tab/>
      </w:r>
      <w:r w:rsidRPr="004F3B2F">
        <w:rPr>
          <w:rFonts w:ascii="Verdana" w:hAnsi="Verdana"/>
          <w:noProof/>
          <w:sz w:val="26"/>
          <w:szCs w:val="26"/>
        </w:rPr>
        <w:t>WeAre. Больше, чем блокчейн для инвесторов и предпринимателей.</w:t>
      </w:r>
      <w:r w:rsidRPr="004F3B2F">
        <w:rPr>
          <w:rFonts w:ascii="Verdana" w:hAnsi="Verdana"/>
          <w:noProof/>
          <w:sz w:val="26"/>
          <w:szCs w:val="26"/>
        </w:rPr>
        <w:tab/>
      </w:r>
      <w:r w:rsidRPr="004F3B2F">
        <w:rPr>
          <w:rFonts w:ascii="Verdana" w:hAnsi="Verdana"/>
          <w:noProof/>
          <w:sz w:val="26"/>
          <w:szCs w:val="26"/>
        </w:rPr>
        <w:fldChar w:fldCharType="begin"/>
      </w:r>
      <w:r w:rsidRPr="004F3B2F">
        <w:rPr>
          <w:rFonts w:ascii="Verdana" w:hAnsi="Verdana"/>
          <w:noProof/>
          <w:sz w:val="26"/>
          <w:szCs w:val="26"/>
        </w:rPr>
        <w:instrText xml:space="preserve"> PAGEREF _Toc497182433 \h </w:instrText>
      </w:r>
      <w:r w:rsidRPr="004F3B2F">
        <w:rPr>
          <w:rFonts w:ascii="Verdana" w:hAnsi="Verdana"/>
          <w:noProof/>
          <w:sz w:val="26"/>
          <w:szCs w:val="26"/>
        </w:rPr>
      </w:r>
      <w:r w:rsidRPr="004F3B2F">
        <w:rPr>
          <w:rFonts w:ascii="Verdana" w:hAnsi="Verdana"/>
          <w:noProof/>
          <w:sz w:val="26"/>
          <w:szCs w:val="26"/>
        </w:rPr>
        <w:fldChar w:fldCharType="separate"/>
      </w:r>
      <w:r w:rsidR="00BB6A55">
        <w:rPr>
          <w:rFonts w:ascii="Verdana" w:hAnsi="Verdana"/>
          <w:noProof/>
          <w:sz w:val="26"/>
          <w:szCs w:val="26"/>
        </w:rPr>
        <w:t>5</w:t>
      </w:r>
      <w:r w:rsidRPr="004F3B2F">
        <w:rPr>
          <w:rFonts w:ascii="Verdana" w:hAnsi="Verdana"/>
          <w:noProof/>
          <w:sz w:val="26"/>
          <w:szCs w:val="26"/>
        </w:rPr>
        <w:fldChar w:fldCharType="end"/>
      </w:r>
    </w:p>
    <w:p w14:paraId="4B81F87D" w14:textId="77777777" w:rsidR="004F3B2F" w:rsidRPr="004F3B2F" w:rsidRDefault="004F3B2F" w:rsidP="004F3B2F">
      <w:pPr>
        <w:pStyle w:val="22"/>
        <w:tabs>
          <w:tab w:val="left" w:pos="440"/>
          <w:tab w:val="right" w:pos="9771"/>
        </w:tabs>
        <w:spacing w:line="360" w:lineRule="auto"/>
        <w:rPr>
          <w:rFonts w:ascii="Verdana" w:eastAsiaTheme="minorEastAsia" w:hAnsi="Verdana" w:cstheme="minorBidi"/>
          <w:b w:val="0"/>
          <w:noProof/>
          <w:color w:val="auto"/>
          <w:sz w:val="26"/>
          <w:szCs w:val="26"/>
          <w:lang w:val="ru-RU"/>
        </w:rPr>
      </w:pPr>
      <w:r w:rsidRPr="004F3B2F">
        <w:rPr>
          <w:rFonts w:ascii="Verdana" w:hAnsi="Verdana"/>
          <w:noProof/>
          <w:sz w:val="26"/>
          <w:szCs w:val="26"/>
        </w:rPr>
        <w:t>3.</w:t>
      </w:r>
      <w:r w:rsidRPr="004F3B2F">
        <w:rPr>
          <w:rFonts w:ascii="Verdana" w:eastAsiaTheme="minorEastAsia" w:hAnsi="Verdana" w:cstheme="minorBidi"/>
          <w:b w:val="0"/>
          <w:noProof/>
          <w:color w:val="auto"/>
          <w:sz w:val="26"/>
          <w:szCs w:val="26"/>
          <w:lang w:val="ru-RU"/>
        </w:rPr>
        <w:tab/>
      </w:r>
      <w:r w:rsidRPr="004F3B2F">
        <w:rPr>
          <w:rFonts w:ascii="Verdana" w:hAnsi="Verdana"/>
          <w:noProof/>
          <w:sz w:val="26"/>
          <w:szCs w:val="26"/>
        </w:rPr>
        <w:t>Конкуренты</w:t>
      </w:r>
      <w:r w:rsidRPr="004F3B2F">
        <w:rPr>
          <w:rFonts w:ascii="Verdana" w:hAnsi="Verdana"/>
          <w:noProof/>
          <w:sz w:val="26"/>
          <w:szCs w:val="26"/>
        </w:rPr>
        <w:tab/>
      </w:r>
      <w:r w:rsidRPr="004F3B2F">
        <w:rPr>
          <w:rFonts w:ascii="Verdana" w:hAnsi="Verdana"/>
          <w:noProof/>
          <w:sz w:val="26"/>
          <w:szCs w:val="26"/>
        </w:rPr>
        <w:fldChar w:fldCharType="begin"/>
      </w:r>
      <w:r w:rsidRPr="004F3B2F">
        <w:rPr>
          <w:rFonts w:ascii="Verdana" w:hAnsi="Verdana"/>
          <w:noProof/>
          <w:sz w:val="26"/>
          <w:szCs w:val="26"/>
        </w:rPr>
        <w:instrText xml:space="preserve"> PAGEREF _Toc497182434 \h </w:instrText>
      </w:r>
      <w:r w:rsidRPr="004F3B2F">
        <w:rPr>
          <w:rFonts w:ascii="Verdana" w:hAnsi="Verdana"/>
          <w:noProof/>
          <w:sz w:val="26"/>
          <w:szCs w:val="26"/>
        </w:rPr>
      </w:r>
      <w:r w:rsidRPr="004F3B2F">
        <w:rPr>
          <w:rFonts w:ascii="Verdana" w:hAnsi="Verdana"/>
          <w:noProof/>
          <w:sz w:val="26"/>
          <w:szCs w:val="26"/>
        </w:rPr>
        <w:fldChar w:fldCharType="separate"/>
      </w:r>
      <w:r w:rsidR="00BB6A55">
        <w:rPr>
          <w:rFonts w:ascii="Verdana" w:hAnsi="Verdana"/>
          <w:noProof/>
          <w:sz w:val="26"/>
          <w:szCs w:val="26"/>
        </w:rPr>
        <w:t>9</w:t>
      </w:r>
      <w:r w:rsidRPr="004F3B2F">
        <w:rPr>
          <w:rFonts w:ascii="Verdana" w:hAnsi="Verdana"/>
          <w:noProof/>
          <w:sz w:val="26"/>
          <w:szCs w:val="26"/>
        </w:rPr>
        <w:fldChar w:fldCharType="end"/>
      </w:r>
    </w:p>
    <w:p w14:paraId="5426A5AE" w14:textId="77777777" w:rsidR="004F3B2F" w:rsidRPr="004F3B2F" w:rsidRDefault="004F3B2F" w:rsidP="004F3B2F">
      <w:pPr>
        <w:pStyle w:val="30"/>
        <w:tabs>
          <w:tab w:val="right" w:pos="9771"/>
        </w:tabs>
        <w:spacing w:line="360" w:lineRule="auto"/>
        <w:rPr>
          <w:rFonts w:ascii="Verdana" w:eastAsiaTheme="minorEastAsia" w:hAnsi="Verdana" w:cstheme="minorBidi"/>
          <w:noProof/>
          <w:color w:val="auto"/>
          <w:sz w:val="26"/>
          <w:szCs w:val="26"/>
          <w:lang w:val="ru-RU"/>
        </w:rPr>
      </w:pPr>
      <w:r w:rsidRPr="004F3B2F">
        <w:rPr>
          <w:rFonts w:ascii="Verdana" w:hAnsi="Verdana"/>
          <w:b/>
          <w:noProof/>
          <w:sz w:val="26"/>
          <w:szCs w:val="26"/>
        </w:rPr>
        <w:t>Преимущества WeAre для проектов:</w:t>
      </w:r>
      <w:r w:rsidRPr="004F3B2F">
        <w:rPr>
          <w:rFonts w:ascii="Verdana" w:hAnsi="Verdana"/>
          <w:noProof/>
          <w:sz w:val="26"/>
          <w:szCs w:val="26"/>
        </w:rPr>
        <w:tab/>
      </w:r>
      <w:r w:rsidRPr="004F3B2F">
        <w:rPr>
          <w:rFonts w:ascii="Verdana" w:hAnsi="Verdana"/>
          <w:noProof/>
          <w:sz w:val="26"/>
          <w:szCs w:val="26"/>
        </w:rPr>
        <w:fldChar w:fldCharType="begin"/>
      </w:r>
      <w:r w:rsidRPr="004F3B2F">
        <w:rPr>
          <w:rFonts w:ascii="Verdana" w:hAnsi="Verdana"/>
          <w:noProof/>
          <w:sz w:val="26"/>
          <w:szCs w:val="26"/>
        </w:rPr>
        <w:instrText xml:space="preserve"> PAGEREF _Toc497182435 \h </w:instrText>
      </w:r>
      <w:r w:rsidRPr="004F3B2F">
        <w:rPr>
          <w:rFonts w:ascii="Verdana" w:hAnsi="Verdana"/>
          <w:noProof/>
          <w:sz w:val="26"/>
          <w:szCs w:val="26"/>
        </w:rPr>
      </w:r>
      <w:r w:rsidRPr="004F3B2F">
        <w:rPr>
          <w:rFonts w:ascii="Verdana" w:hAnsi="Verdana"/>
          <w:noProof/>
          <w:sz w:val="26"/>
          <w:szCs w:val="26"/>
        </w:rPr>
        <w:fldChar w:fldCharType="separate"/>
      </w:r>
      <w:r w:rsidR="00BB6A55">
        <w:rPr>
          <w:rFonts w:ascii="Verdana" w:hAnsi="Verdana"/>
          <w:noProof/>
          <w:sz w:val="26"/>
          <w:szCs w:val="26"/>
        </w:rPr>
        <w:t>10</w:t>
      </w:r>
      <w:r w:rsidRPr="004F3B2F">
        <w:rPr>
          <w:rFonts w:ascii="Verdana" w:hAnsi="Verdana"/>
          <w:noProof/>
          <w:sz w:val="26"/>
          <w:szCs w:val="26"/>
        </w:rPr>
        <w:fldChar w:fldCharType="end"/>
      </w:r>
    </w:p>
    <w:p w14:paraId="69AEEEFB" w14:textId="77777777" w:rsidR="004F3B2F" w:rsidRPr="004F3B2F" w:rsidRDefault="004F3B2F" w:rsidP="004F3B2F">
      <w:pPr>
        <w:pStyle w:val="30"/>
        <w:tabs>
          <w:tab w:val="right" w:pos="9771"/>
        </w:tabs>
        <w:spacing w:line="360" w:lineRule="auto"/>
        <w:rPr>
          <w:rFonts w:ascii="Verdana" w:eastAsiaTheme="minorEastAsia" w:hAnsi="Verdana" w:cstheme="minorBidi"/>
          <w:noProof/>
          <w:color w:val="auto"/>
          <w:sz w:val="26"/>
          <w:szCs w:val="26"/>
          <w:lang w:val="ru-RU"/>
        </w:rPr>
      </w:pPr>
      <w:r w:rsidRPr="004F3B2F">
        <w:rPr>
          <w:rFonts w:ascii="Verdana" w:hAnsi="Verdana"/>
          <w:b/>
          <w:noProof/>
          <w:sz w:val="26"/>
          <w:szCs w:val="26"/>
        </w:rPr>
        <w:t>Преимущества, которые получает инвестор:</w:t>
      </w:r>
      <w:r w:rsidRPr="004F3B2F">
        <w:rPr>
          <w:rFonts w:ascii="Verdana" w:hAnsi="Verdana"/>
          <w:noProof/>
          <w:sz w:val="26"/>
          <w:szCs w:val="26"/>
        </w:rPr>
        <w:tab/>
      </w:r>
      <w:r w:rsidRPr="004F3B2F">
        <w:rPr>
          <w:rFonts w:ascii="Verdana" w:hAnsi="Verdana"/>
          <w:noProof/>
          <w:sz w:val="26"/>
          <w:szCs w:val="26"/>
        </w:rPr>
        <w:fldChar w:fldCharType="begin"/>
      </w:r>
      <w:r w:rsidRPr="004F3B2F">
        <w:rPr>
          <w:rFonts w:ascii="Verdana" w:hAnsi="Verdana"/>
          <w:noProof/>
          <w:sz w:val="26"/>
          <w:szCs w:val="26"/>
        </w:rPr>
        <w:instrText xml:space="preserve"> PAGEREF _Toc497182436 \h </w:instrText>
      </w:r>
      <w:r w:rsidRPr="004F3B2F">
        <w:rPr>
          <w:rFonts w:ascii="Verdana" w:hAnsi="Verdana"/>
          <w:noProof/>
          <w:sz w:val="26"/>
          <w:szCs w:val="26"/>
        </w:rPr>
      </w:r>
      <w:r w:rsidRPr="004F3B2F">
        <w:rPr>
          <w:rFonts w:ascii="Verdana" w:hAnsi="Verdana"/>
          <w:noProof/>
          <w:sz w:val="26"/>
          <w:szCs w:val="26"/>
        </w:rPr>
        <w:fldChar w:fldCharType="separate"/>
      </w:r>
      <w:r w:rsidR="00BB6A55">
        <w:rPr>
          <w:rFonts w:ascii="Verdana" w:hAnsi="Verdana"/>
          <w:noProof/>
          <w:sz w:val="26"/>
          <w:szCs w:val="26"/>
        </w:rPr>
        <w:t>10</w:t>
      </w:r>
      <w:r w:rsidRPr="004F3B2F">
        <w:rPr>
          <w:rFonts w:ascii="Verdana" w:hAnsi="Verdana"/>
          <w:noProof/>
          <w:sz w:val="26"/>
          <w:szCs w:val="26"/>
        </w:rPr>
        <w:fldChar w:fldCharType="end"/>
      </w:r>
    </w:p>
    <w:p w14:paraId="77130D2A" w14:textId="77777777" w:rsidR="004F3B2F" w:rsidRPr="004F3B2F" w:rsidRDefault="004F3B2F" w:rsidP="004F3B2F">
      <w:pPr>
        <w:pStyle w:val="22"/>
        <w:tabs>
          <w:tab w:val="left" w:pos="440"/>
          <w:tab w:val="right" w:pos="9771"/>
        </w:tabs>
        <w:spacing w:line="360" w:lineRule="auto"/>
        <w:rPr>
          <w:rFonts w:ascii="Verdana" w:eastAsiaTheme="minorEastAsia" w:hAnsi="Verdana" w:cstheme="minorBidi"/>
          <w:b w:val="0"/>
          <w:noProof/>
          <w:color w:val="auto"/>
          <w:sz w:val="26"/>
          <w:szCs w:val="26"/>
          <w:lang w:val="ru-RU"/>
        </w:rPr>
      </w:pPr>
      <w:r w:rsidRPr="004F3B2F">
        <w:rPr>
          <w:rFonts w:ascii="Verdana" w:hAnsi="Verdana"/>
          <w:noProof/>
          <w:sz w:val="26"/>
          <w:szCs w:val="26"/>
        </w:rPr>
        <w:t>4.</w:t>
      </w:r>
      <w:r w:rsidRPr="004F3B2F">
        <w:rPr>
          <w:rFonts w:ascii="Verdana" w:eastAsiaTheme="minorEastAsia" w:hAnsi="Verdana" w:cstheme="minorBidi"/>
          <w:b w:val="0"/>
          <w:noProof/>
          <w:color w:val="auto"/>
          <w:sz w:val="26"/>
          <w:szCs w:val="26"/>
          <w:lang w:val="ru-RU"/>
        </w:rPr>
        <w:tab/>
      </w:r>
      <w:r w:rsidRPr="004F3B2F">
        <w:rPr>
          <w:rFonts w:ascii="Verdana" w:hAnsi="Verdana"/>
          <w:noProof/>
          <w:sz w:val="26"/>
          <w:szCs w:val="26"/>
        </w:rPr>
        <w:t>Аудитория</w:t>
      </w:r>
      <w:r w:rsidRPr="004F3B2F">
        <w:rPr>
          <w:rFonts w:ascii="Verdana" w:hAnsi="Verdana"/>
          <w:noProof/>
          <w:sz w:val="26"/>
          <w:szCs w:val="26"/>
        </w:rPr>
        <w:tab/>
      </w:r>
      <w:r w:rsidRPr="004F3B2F">
        <w:rPr>
          <w:rFonts w:ascii="Verdana" w:hAnsi="Verdana"/>
          <w:noProof/>
          <w:sz w:val="26"/>
          <w:szCs w:val="26"/>
        </w:rPr>
        <w:fldChar w:fldCharType="begin"/>
      </w:r>
      <w:r w:rsidRPr="004F3B2F">
        <w:rPr>
          <w:rFonts w:ascii="Verdana" w:hAnsi="Verdana"/>
          <w:noProof/>
          <w:sz w:val="26"/>
          <w:szCs w:val="26"/>
        </w:rPr>
        <w:instrText xml:space="preserve"> PAGEREF _Toc497182437 \h </w:instrText>
      </w:r>
      <w:r w:rsidRPr="004F3B2F">
        <w:rPr>
          <w:rFonts w:ascii="Verdana" w:hAnsi="Verdana"/>
          <w:noProof/>
          <w:sz w:val="26"/>
          <w:szCs w:val="26"/>
        </w:rPr>
      </w:r>
      <w:r w:rsidRPr="004F3B2F">
        <w:rPr>
          <w:rFonts w:ascii="Verdana" w:hAnsi="Verdana"/>
          <w:noProof/>
          <w:sz w:val="26"/>
          <w:szCs w:val="26"/>
        </w:rPr>
        <w:fldChar w:fldCharType="separate"/>
      </w:r>
      <w:r w:rsidR="00BB6A55">
        <w:rPr>
          <w:rFonts w:ascii="Verdana" w:hAnsi="Verdana"/>
          <w:noProof/>
          <w:sz w:val="26"/>
          <w:szCs w:val="26"/>
        </w:rPr>
        <w:t>11</w:t>
      </w:r>
      <w:r w:rsidRPr="004F3B2F">
        <w:rPr>
          <w:rFonts w:ascii="Verdana" w:hAnsi="Verdana"/>
          <w:noProof/>
          <w:sz w:val="26"/>
          <w:szCs w:val="26"/>
        </w:rPr>
        <w:fldChar w:fldCharType="end"/>
      </w:r>
    </w:p>
    <w:p w14:paraId="30ECF95F" w14:textId="77777777" w:rsidR="004F3B2F" w:rsidRPr="004F3B2F" w:rsidRDefault="004F3B2F" w:rsidP="004F3B2F">
      <w:pPr>
        <w:pStyle w:val="22"/>
        <w:tabs>
          <w:tab w:val="left" w:pos="440"/>
          <w:tab w:val="right" w:pos="9771"/>
        </w:tabs>
        <w:spacing w:line="360" w:lineRule="auto"/>
        <w:rPr>
          <w:rFonts w:ascii="Verdana" w:eastAsiaTheme="minorEastAsia" w:hAnsi="Verdana" w:cstheme="minorBidi"/>
          <w:b w:val="0"/>
          <w:noProof/>
          <w:color w:val="auto"/>
          <w:sz w:val="26"/>
          <w:szCs w:val="26"/>
          <w:lang w:val="ru-RU"/>
        </w:rPr>
      </w:pPr>
      <w:r w:rsidRPr="004F3B2F">
        <w:rPr>
          <w:rFonts w:ascii="Verdana" w:hAnsi="Verdana"/>
          <w:noProof/>
          <w:sz w:val="26"/>
          <w:szCs w:val="26"/>
        </w:rPr>
        <w:t>5.</w:t>
      </w:r>
      <w:r w:rsidRPr="004F3B2F">
        <w:rPr>
          <w:rFonts w:ascii="Verdana" w:eastAsiaTheme="minorEastAsia" w:hAnsi="Verdana" w:cstheme="minorBidi"/>
          <w:b w:val="0"/>
          <w:noProof/>
          <w:color w:val="auto"/>
          <w:sz w:val="26"/>
          <w:szCs w:val="26"/>
          <w:lang w:val="ru-RU"/>
        </w:rPr>
        <w:tab/>
      </w:r>
      <w:r w:rsidRPr="004F3B2F">
        <w:rPr>
          <w:rFonts w:ascii="Verdana" w:hAnsi="Verdana"/>
          <w:noProof/>
          <w:sz w:val="26"/>
          <w:szCs w:val="26"/>
        </w:rPr>
        <w:t>Токен WeAre</w:t>
      </w:r>
      <w:r w:rsidRPr="004F3B2F">
        <w:rPr>
          <w:rFonts w:ascii="Verdana" w:hAnsi="Verdana"/>
          <w:noProof/>
          <w:sz w:val="26"/>
          <w:szCs w:val="26"/>
        </w:rPr>
        <w:tab/>
      </w:r>
      <w:r w:rsidRPr="004F3B2F">
        <w:rPr>
          <w:rFonts w:ascii="Verdana" w:hAnsi="Verdana"/>
          <w:noProof/>
          <w:sz w:val="26"/>
          <w:szCs w:val="26"/>
        </w:rPr>
        <w:fldChar w:fldCharType="begin"/>
      </w:r>
      <w:r w:rsidRPr="004F3B2F">
        <w:rPr>
          <w:rFonts w:ascii="Verdana" w:hAnsi="Verdana"/>
          <w:noProof/>
          <w:sz w:val="26"/>
          <w:szCs w:val="26"/>
        </w:rPr>
        <w:instrText xml:space="preserve"> PAGEREF _Toc497182438 \h </w:instrText>
      </w:r>
      <w:r w:rsidRPr="004F3B2F">
        <w:rPr>
          <w:rFonts w:ascii="Verdana" w:hAnsi="Verdana"/>
          <w:noProof/>
          <w:sz w:val="26"/>
          <w:szCs w:val="26"/>
        </w:rPr>
      </w:r>
      <w:r w:rsidRPr="004F3B2F">
        <w:rPr>
          <w:rFonts w:ascii="Verdana" w:hAnsi="Verdana"/>
          <w:noProof/>
          <w:sz w:val="26"/>
          <w:szCs w:val="26"/>
        </w:rPr>
        <w:fldChar w:fldCharType="separate"/>
      </w:r>
      <w:r w:rsidR="00BB6A55">
        <w:rPr>
          <w:rFonts w:ascii="Verdana" w:hAnsi="Verdana"/>
          <w:noProof/>
          <w:sz w:val="26"/>
          <w:szCs w:val="26"/>
        </w:rPr>
        <w:t>12</w:t>
      </w:r>
      <w:r w:rsidRPr="004F3B2F">
        <w:rPr>
          <w:rFonts w:ascii="Verdana" w:hAnsi="Verdana"/>
          <w:noProof/>
          <w:sz w:val="26"/>
          <w:szCs w:val="26"/>
        </w:rPr>
        <w:fldChar w:fldCharType="end"/>
      </w:r>
    </w:p>
    <w:p w14:paraId="0E2787C2" w14:textId="77777777" w:rsidR="004F3B2F" w:rsidRPr="004F3B2F" w:rsidRDefault="004F3B2F" w:rsidP="004F3B2F">
      <w:pPr>
        <w:pStyle w:val="22"/>
        <w:tabs>
          <w:tab w:val="left" w:pos="440"/>
          <w:tab w:val="right" w:pos="9771"/>
        </w:tabs>
        <w:spacing w:line="360" w:lineRule="auto"/>
        <w:rPr>
          <w:rFonts w:ascii="Verdana" w:eastAsiaTheme="minorEastAsia" w:hAnsi="Verdana" w:cstheme="minorBidi"/>
          <w:b w:val="0"/>
          <w:noProof/>
          <w:color w:val="auto"/>
          <w:sz w:val="26"/>
          <w:szCs w:val="26"/>
          <w:lang w:val="ru-RU"/>
        </w:rPr>
      </w:pPr>
      <w:r w:rsidRPr="004F3B2F">
        <w:rPr>
          <w:rFonts w:ascii="Verdana" w:hAnsi="Verdana"/>
          <w:noProof/>
          <w:sz w:val="26"/>
          <w:szCs w:val="26"/>
        </w:rPr>
        <w:t>6.</w:t>
      </w:r>
      <w:r w:rsidRPr="004F3B2F">
        <w:rPr>
          <w:rFonts w:ascii="Verdana" w:eastAsiaTheme="minorEastAsia" w:hAnsi="Verdana" w:cstheme="minorBidi"/>
          <w:b w:val="0"/>
          <w:noProof/>
          <w:color w:val="auto"/>
          <w:sz w:val="26"/>
          <w:szCs w:val="26"/>
          <w:lang w:val="ru-RU"/>
        </w:rPr>
        <w:tab/>
      </w:r>
      <w:r w:rsidRPr="004F3B2F">
        <w:rPr>
          <w:rFonts w:ascii="Verdana" w:hAnsi="Verdana"/>
          <w:noProof/>
          <w:sz w:val="26"/>
          <w:szCs w:val="26"/>
        </w:rPr>
        <w:t>Экономика WeAre</w:t>
      </w:r>
      <w:r w:rsidRPr="004F3B2F">
        <w:rPr>
          <w:rFonts w:ascii="Verdana" w:hAnsi="Verdana"/>
          <w:noProof/>
          <w:sz w:val="26"/>
          <w:szCs w:val="26"/>
        </w:rPr>
        <w:tab/>
      </w:r>
      <w:r w:rsidRPr="004F3B2F">
        <w:rPr>
          <w:rFonts w:ascii="Verdana" w:hAnsi="Verdana"/>
          <w:noProof/>
          <w:sz w:val="26"/>
          <w:szCs w:val="26"/>
        </w:rPr>
        <w:fldChar w:fldCharType="begin"/>
      </w:r>
      <w:r w:rsidRPr="004F3B2F">
        <w:rPr>
          <w:rFonts w:ascii="Verdana" w:hAnsi="Verdana"/>
          <w:noProof/>
          <w:sz w:val="26"/>
          <w:szCs w:val="26"/>
        </w:rPr>
        <w:instrText xml:space="preserve"> PAGEREF _Toc497182439 \h </w:instrText>
      </w:r>
      <w:r w:rsidRPr="004F3B2F">
        <w:rPr>
          <w:rFonts w:ascii="Verdana" w:hAnsi="Verdana"/>
          <w:noProof/>
          <w:sz w:val="26"/>
          <w:szCs w:val="26"/>
        </w:rPr>
      </w:r>
      <w:r w:rsidRPr="004F3B2F">
        <w:rPr>
          <w:rFonts w:ascii="Verdana" w:hAnsi="Verdana"/>
          <w:noProof/>
          <w:sz w:val="26"/>
          <w:szCs w:val="26"/>
        </w:rPr>
        <w:fldChar w:fldCharType="separate"/>
      </w:r>
      <w:r w:rsidR="00BB6A55">
        <w:rPr>
          <w:rFonts w:ascii="Verdana" w:hAnsi="Verdana"/>
          <w:noProof/>
          <w:sz w:val="26"/>
          <w:szCs w:val="26"/>
        </w:rPr>
        <w:t>14</w:t>
      </w:r>
      <w:r w:rsidRPr="004F3B2F">
        <w:rPr>
          <w:rFonts w:ascii="Verdana" w:hAnsi="Verdana"/>
          <w:noProof/>
          <w:sz w:val="26"/>
          <w:szCs w:val="26"/>
        </w:rPr>
        <w:fldChar w:fldCharType="end"/>
      </w:r>
    </w:p>
    <w:p w14:paraId="1D8FD394" w14:textId="77777777" w:rsidR="004F3B2F" w:rsidRPr="004F3B2F" w:rsidRDefault="004F3B2F" w:rsidP="004F3B2F">
      <w:pPr>
        <w:pStyle w:val="30"/>
        <w:tabs>
          <w:tab w:val="right" w:pos="9771"/>
        </w:tabs>
        <w:spacing w:line="360" w:lineRule="auto"/>
        <w:rPr>
          <w:rFonts w:ascii="Verdana" w:eastAsiaTheme="minorEastAsia" w:hAnsi="Verdana" w:cstheme="minorBidi"/>
          <w:noProof/>
          <w:color w:val="auto"/>
          <w:sz w:val="26"/>
          <w:szCs w:val="26"/>
          <w:lang w:val="ru-RU"/>
        </w:rPr>
      </w:pPr>
      <w:r w:rsidRPr="004F3B2F">
        <w:rPr>
          <w:rFonts w:ascii="Verdana" w:hAnsi="Verdana"/>
          <w:b/>
          <w:noProof/>
          <w:sz w:val="26"/>
          <w:szCs w:val="26"/>
        </w:rPr>
        <w:t>WeAre FOUNDATION</w:t>
      </w:r>
      <w:r w:rsidRPr="004F3B2F">
        <w:rPr>
          <w:rFonts w:ascii="Verdana" w:hAnsi="Verdana"/>
          <w:noProof/>
          <w:sz w:val="26"/>
          <w:szCs w:val="26"/>
        </w:rPr>
        <w:tab/>
      </w:r>
      <w:r w:rsidRPr="004F3B2F">
        <w:rPr>
          <w:rFonts w:ascii="Verdana" w:hAnsi="Verdana"/>
          <w:noProof/>
          <w:sz w:val="26"/>
          <w:szCs w:val="26"/>
        </w:rPr>
        <w:fldChar w:fldCharType="begin"/>
      </w:r>
      <w:r w:rsidRPr="004F3B2F">
        <w:rPr>
          <w:rFonts w:ascii="Verdana" w:hAnsi="Verdana"/>
          <w:noProof/>
          <w:sz w:val="26"/>
          <w:szCs w:val="26"/>
        </w:rPr>
        <w:instrText xml:space="preserve"> PAGEREF _Toc497182440 \h </w:instrText>
      </w:r>
      <w:r w:rsidRPr="004F3B2F">
        <w:rPr>
          <w:rFonts w:ascii="Verdana" w:hAnsi="Verdana"/>
          <w:noProof/>
          <w:sz w:val="26"/>
          <w:szCs w:val="26"/>
        </w:rPr>
      </w:r>
      <w:r w:rsidRPr="004F3B2F">
        <w:rPr>
          <w:rFonts w:ascii="Verdana" w:hAnsi="Verdana"/>
          <w:noProof/>
          <w:sz w:val="26"/>
          <w:szCs w:val="26"/>
        </w:rPr>
        <w:fldChar w:fldCharType="separate"/>
      </w:r>
      <w:r w:rsidR="00BB6A55">
        <w:rPr>
          <w:rFonts w:ascii="Verdana" w:hAnsi="Verdana"/>
          <w:noProof/>
          <w:sz w:val="26"/>
          <w:szCs w:val="26"/>
        </w:rPr>
        <w:t>14</w:t>
      </w:r>
      <w:r w:rsidRPr="004F3B2F">
        <w:rPr>
          <w:rFonts w:ascii="Verdana" w:hAnsi="Verdana"/>
          <w:noProof/>
          <w:sz w:val="26"/>
          <w:szCs w:val="26"/>
        </w:rPr>
        <w:fldChar w:fldCharType="end"/>
      </w:r>
    </w:p>
    <w:p w14:paraId="31B48DCA" w14:textId="77777777" w:rsidR="004F3B2F" w:rsidRPr="004F3B2F" w:rsidRDefault="004F3B2F" w:rsidP="004F3B2F">
      <w:pPr>
        <w:pStyle w:val="22"/>
        <w:tabs>
          <w:tab w:val="left" w:pos="440"/>
          <w:tab w:val="right" w:pos="9771"/>
        </w:tabs>
        <w:spacing w:line="360" w:lineRule="auto"/>
        <w:rPr>
          <w:rFonts w:ascii="Verdana" w:eastAsiaTheme="minorEastAsia" w:hAnsi="Verdana" w:cstheme="minorBidi"/>
          <w:b w:val="0"/>
          <w:noProof/>
          <w:color w:val="auto"/>
          <w:sz w:val="26"/>
          <w:szCs w:val="26"/>
          <w:lang w:val="ru-RU"/>
        </w:rPr>
      </w:pPr>
      <w:r w:rsidRPr="004F3B2F">
        <w:rPr>
          <w:rFonts w:ascii="Verdana" w:hAnsi="Verdana"/>
          <w:noProof/>
          <w:sz w:val="26"/>
          <w:szCs w:val="26"/>
        </w:rPr>
        <w:t>7.</w:t>
      </w:r>
      <w:r w:rsidRPr="004F3B2F">
        <w:rPr>
          <w:rFonts w:ascii="Verdana" w:eastAsiaTheme="minorEastAsia" w:hAnsi="Verdana" w:cstheme="minorBidi"/>
          <w:b w:val="0"/>
          <w:noProof/>
          <w:color w:val="auto"/>
          <w:sz w:val="26"/>
          <w:szCs w:val="26"/>
          <w:lang w:val="ru-RU"/>
        </w:rPr>
        <w:tab/>
      </w:r>
      <w:r w:rsidRPr="004F3B2F">
        <w:rPr>
          <w:rFonts w:ascii="Verdana" w:hAnsi="Verdana"/>
          <w:noProof/>
          <w:sz w:val="26"/>
          <w:szCs w:val="26"/>
        </w:rPr>
        <w:t>Roadmap</w:t>
      </w:r>
      <w:r w:rsidRPr="004F3B2F">
        <w:rPr>
          <w:rFonts w:ascii="Verdana" w:hAnsi="Verdana"/>
          <w:noProof/>
          <w:sz w:val="26"/>
          <w:szCs w:val="26"/>
        </w:rPr>
        <w:tab/>
      </w:r>
      <w:r w:rsidRPr="004F3B2F">
        <w:rPr>
          <w:rFonts w:ascii="Verdana" w:hAnsi="Verdana"/>
          <w:noProof/>
          <w:sz w:val="26"/>
          <w:szCs w:val="26"/>
        </w:rPr>
        <w:fldChar w:fldCharType="begin"/>
      </w:r>
      <w:r w:rsidRPr="004F3B2F">
        <w:rPr>
          <w:rFonts w:ascii="Verdana" w:hAnsi="Verdana"/>
          <w:noProof/>
          <w:sz w:val="26"/>
          <w:szCs w:val="26"/>
        </w:rPr>
        <w:instrText xml:space="preserve"> PAGEREF _Toc497182441 \h </w:instrText>
      </w:r>
      <w:r w:rsidRPr="004F3B2F">
        <w:rPr>
          <w:rFonts w:ascii="Verdana" w:hAnsi="Verdana"/>
          <w:noProof/>
          <w:sz w:val="26"/>
          <w:szCs w:val="26"/>
        </w:rPr>
      </w:r>
      <w:r w:rsidRPr="004F3B2F">
        <w:rPr>
          <w:rFonts w:ascii="Verdana" w:hAnsi="Verdana"/>
          <w:noProof/>
          <w:sz w:val="26"/>
          <w:szCs w:val="26"/>
        </w:rPr>
        <w:fldChar w:fldCharType="separate"/>
      </w:r>
      <w:r w:rsidR="00BB6A55">
        <w:rPr>
          <w:rFonts w:ascii="Verdana" w:hAnsi="Verdana"/>
          <w:noProof/>
          <w:sz w:val="26"/>
          <w:szCs w:val="26"/>
        </w:rPr>
        <w:t>17</w:t>
      </w:r>
      <w:r w:rsidRPr="004F3B2F">
        <w:rPr>
          <w:rFonts w:ascii="Verdana" w:hAnsi="Verdana"/>
          <w:noProof/>
          <w:sz w:val="26"/>
          <w:szCs w:val="26"/>
        </w:rPr>
        <w:fldChar w:fldCharType="end"/>
      </w:r>
    </w:p>
    <w:p w14:paraId="76B03A9F" w14:textId="77777777" w:rsidR="004F3B2F" w:rsidRPr="004F3B2F" w:rsidRDefault="004F3B2F" w:rsidP="004F3B2F">
      <w:pPr>
        <w:pStyle w:val="22"/>
        <w:tabs>
          <w:tab w:val="left" w:pos="440"/>
          <w:tab w:val="right" w:pos="9771"/>
        </w:tabs>
        <w:spacing w:line="360" w:lineRule="auto"/>
        <w:rPr>
          <w:rFonts w:ascii="Verdana" w:eastAsiaTheme="minorEastAsia" w:hAnsi="Verdana" w:cstheme="minorBidi"/>
          <w:b w:val="0"/>
          <w:noProof/>
          <w:color w:val="auto"/>
          <w:sz w:val="26"/>
          <w:szCs w:val="26"/>
          <w:lang w:val="ru-RU"/>
        </w:rPr>
      </w:pPr>
      <w:r w:rsidRPr="004F3B2F">
        <w:rPr>
          <w:rFonts w:ascii="Verdana" w:hAnsi="Verdana"/>
          <w:noProof/>
          <w:sz w:val="26"/>
          <w:szCs w:val="26"/>
        </w:rPr>
        <w:t>8.</w:t>
      </w:r>
      <w:r w:rsidRPr="004F3B2F">
        <w:rPr>
          <w:rFonts w:ascii="Verdana" w:eastAsiaTheme="minorEastAsia" w:hAnsi="Verdana" w:cstheme="minorBidi"/>
          <w:b w:val="0"/>
          <w:noProof/>
          <w:color w:val="auto"/>
          <w:sz w:val="26"/>
          <w:szCs w:val="26"/>
          <w:lang w:val="ru-RU"/>
        </w:rPr>
        <w:tab/>
      </w:r>
      <w:r w:rsidRPr="004F3B2F">
        <w:rPr>
          <w:rFonts w:ascii="Verdana" w:hAnsi="Verdana"/>
          <w:noProof/>
          <w:sz w:val="26"/>
          <w:szCs w:val="26"/>
        </w:rPr>
        <w:t>Команда</w:t>
      </w:r>
      <w:r w:rsidRPr="004F3B2F">
        <w:rPr>
          <w:rFonts w:ascii="Verdana" w:hAnsi="Verdana"/>
          <w:noProof/>
          <w:sz w:val="26"/>
          <w:szCs w:val="26"/>
        </w:rPr>
        <w:tab/>
      </w:r>
      <w:r w:rsidRPr="004F3B2F">
        <w:rPr>
          <w:rFonts w:ascii="Verdana" w:hAnsi="Verdana"/>
          <w:noProof/>
          <w:sz w:val="26"/>
          <w:szCs w:val="26"/>
        </w:rPr>
        <w:fldChar w:fldCharType="begin"/>
      </w:r>
      <w:r w:rsidRPr="004F3B2F">
        <w:rPr>
          <w:rFonts w:ascii="Verdana" w:hAnsi="Verdana"/>
          <w:noProof/>
          <w:sz w:val="26"/>
          <w:szCs w:val="26"/>
        </w:rPr>
        <w:instrText xml:space="preserve"> PAGEREF _Toc497182442 \h </w:instrText>
      </w:r>
      <w:r w:rsidRPr="004F3B2F">
        <w:rPr>
          <w:rFonts w:ascii="Verdana" w:hAnsi="Verdana"/>
          <w:noProof/>
          <w:sz w:val="26"/>
          <w:szCs w:val="26"/>
        </w:rPr>
      </w:r>
      <w:r w:rsidRPr="004F3B2F">
        <w:rPr>
          <w:rFonts w:ascii="Verdana" w:hAnsi="Verdana"/>
          <w:noProof/>
          <w:sz w:val="26"/>
          <w:szCs w:val="26"/>
        </w:rPr>
        <w:fldChar w:fldCharType="separate"/>
      </w:r>
      <w:r w:rsidR="00BB6A55">
        <w:rPr>
          <w:rFonts w:ascii="Verdana" w:hAnsi="Verdana"/>
          <w:noProof/>
          <w:sz w:val="26"/>
          <w:szCs w:val="26"/>
        </w:rPr>
        <w:t>19</w:t>
      </w:r>
      <w:r w:rsidRPr="004F3B2F">
        <w:rPr>
          <w:rFonts w:ascii="Verdana" w:hAnsi="Verdana"/>
          <w:noProof/>
          <w:sz w:val="26"/>
          <w:szCs w:val="26"/>
        </w:rPr>
        <w:fldChar w:fldCharType="end"/>
      </w:r>
    </w:p>
    <w:p w14:paraId="5C4E2C34" w14:textId="33A2BCB6" w:rsidR="00A92415" w:rsidRPr="004F3B2F" w:rsidRDefault="004F3B2F" w:rsidP="004F3B2F">
      <w:pPr>
        <w:spacing w:line="360" w:lineRule="auto"/>
        <w:rPr>
          <w:rFonts w:ascii="Verdana" w:hAnsi="Verdana"/>
          <w:b/>
          <w:sz w:val="26"/>
          <w:szCs w:val="26"/>
        </w:rPr>
      </w:pPr>
      <w:r w:rsidRPr="004F3B2F">
        <w:rPr>
          <w:rFonts w:ascii="Verdana" w:hAnsi="Verdana"/>
          <w:b/>
          <w:sz w:val="26"/>
          <w:szCs w:val="26"/>
        </w:rPr>
        <w:fldChar w:fldCharType="end"/>
      </w:r>
      <w:r w:rsidR="00A92415" w:rsidRPr="004F3B2F">
        <w:rPr>
          <w:rFonts w:ascii="Verdana" w:hAnsi="Verdana"/>
          <w:b/>
          <w:sz w:val="26"/>
          <w:szCs w:val="26"/>
        </w:rPr>
        <w:br w:type="page"/>
      </w:r>
    </w:p>
    <w:p w14:paraId="08F0720B" w14:textId="5C62FB43" w:rsidR="00A90691" w:rsidRPr="000F7C19" w:rsidRDefault="001E17D0" w:rsidP="002440A1">
      <w:pPr>
        <w:pStyle w:val="2"/>
        <w:numPr>
          <w:ilvl w:val="0"/>
          <w:numId w:val="12"/>
        </w:numPr>
        <w:ind w:left="0" w:firstLine="0"/>
        <w:rPr>
          <w:b/>
        </w:rPr>
      </w:pPr>
      <w:bookmarkStart w:id="3" w:name="_Toc497182432"/>
      <w:r w:rsidRPr="000F7C19">
        <w:rPr>
          <w:b/>
        </w:rPr>
        <w:lastRenderedPageBreak/>
        <w:t>Ситуация на сегодня и вызовы рынка</w:t>
      </w:r>
      <w:bookmarkEnd w:id="0"/>
      <w:bookmarkEnd w:id="1"/>
      <w:bookmarkEnd w:id="2"/>
      <w:bookmarkEnd w:id="3"/>
    </w:p>
    <w:p w14:paraId="0B53D6F5" w14:textId="77777777" w:rsidR="00A90691" w:rsidRPr="002440A1" w:rsidRDefault="00A90691" w:rsidP="002440A1">
      <w:pPr>
        <w:rPr>
          <w:rFonts w:ascii="Verdana" w:hAnsi="Verdana"/>
          <w:sz w:val="26"/>
          <w:szCs w:val="26"/>
        </w:rPr>
      </w:pPr>
    </w:p>
    <w:p w14:paraId="2FED24A6" w14:textId="77777777" w:rsidR="00E52772" w:rsidRPr="00205262" w:rsidRDefault="00E52772" w:rsidP="00205262">
      <w:pPr>
        <w:rPr>
          <w:rFonts w:ascii="Verdana" w:hAnsi="Verdana"/>
          <w:sz w:val="26"/>
          <w:szCs w:val="26"/>
        </w:rPr>
      </w:pPr>
      <w:r w:rsidRPr="00205262">
        <w:rPr>
          <w:rFonts w:ascii="Verdana" w:hAnsi="Verdana"/>
          <w:sz w:val="26"/>
          <w:szCs w:val="26"/>
        </w:rPr>
        <w:t>Встреча предпринимателя и инвестора была проблемой во все времена. Проекты и предприниматели сражаются друг с другом за внимание инвесторов, а инвесторы не могут найти удобного и в то же время надежного проекта для вложений.</w:t>
      </w:r>
    </w:p>
    <w:p w14:paraId="37A3C694" w14:textId="77777777" w:rsidR="00E52772" w:rsidRPr="00205262" w:rsidRDefault="00E52772" w:rsidP="00205262">
      <w:pPr>
        <w:rPr>
          <w:rFonts w:ascii="Verdana" w:hAnsi="Verdana"/>
          <w:sz w:val="26"/>
          <w:szCs w:val="26"/>
        </w:rPr>
      </w:pPr>
      <w:r w:rsidRPr="00205262">
        <w:rPr>
          <w:rFonts w:ascii="Verdana" w:hAnsi="Verdana"/>
          <w:sz w:val="26"/>
          <w:szCs w:val="26"/>
        </w:rPr>
        <w:t>Несмотря на относительную новизну ICO рынка, эта и масса других проблем практически сразу о себе заявили.</w:t>
      </w:r>
    </w:p>
    <w:p w14:paraId="2105E02D" w14:textId="77777777" w:rsidR="00E52772" w:rsidRPr="00205262" w:rsidRDefault="00E52772" w:rsidP="00205262">
      <w:pPr>
        <w:pStyle w:val="a6"/>
        <w:numPr>
          <w:ilvl w:val="0"/>
          <w:numId w:val="36"/>
        </w:numPr>
        <w:rPr>
          <w:rFonts w:ascii="Verdana" w:hAnsi="Verdana"/>
          <w:sz w:val="26"/>
          <w:szCs w:val="26"/>
        </w:rPr>
      </w:pPr>
      <w:r w:rsidRPr="00205262">
        <w:rPr>
          <w:rFonts w:ascii="Verdana" w:hAnsi="Verdana"/>
          <w:sz w:val="26"/>
          <w:szCs w:val="26"/>
        </w:rPr>
        <w:t>Среди них стоит упомянуть наиболее бросающиеся в глаза инвесторов:</w:t>
      </w:r>
    </w:p>
    <w:p w14:paraId="7975F1F7" w14:textId="397FDCDE" w:rsidR="00E52772" w:rsidRPr="00205262" w:rsidRDefault="00E52772" w:rsidP="00205262">
      <w:pPr>
        <w:pStyle w:val="a6"/>
        <w:numPr>
          <w:ilvl w:val="0"/>
          <w:numId w:val="36"/>
        </w:numPr>
        <w:rPr>
          <w:rFonts w:ascii="Verdana" w:hAnsi="Verdana"/>
          <w:sz w:val="26"/>
          <w:szCs w:val="26"/>
        </w:rPr>
      </w:pPr>
      <w:r w:rsidRPr="00205262">
        <w:rPr>
          <w:rFonts w:ascii="Verdana" w:hAnsi="Verdana"/>
          <w:sz w:val="26"/>
          <w:szCs w:val="26"/>
        </w:rPr>
        <w:t>Слабая защищенность введенного в проект капитала.</w:t>
      </w:r>
    </w:p>
    <w:p w14:paraId="3CD085D8" w14:textId="0098F763" w:rsidR="00E52772" w:rsidRPr="00205262" w:rsidRDefault="00E52772" w:rsidP="00205262">
      <w:pPr>
        <w:pStyle w:val="a6"/>
        <w:numPr>
          <w:ilvl w:val="0"/>
          <w:numId w:val="36"/>
        </w:numPr>
        <w:rPr>
          <w:rFonts w:ascii="Verdana" w:hAnsi="Verdana"/>
          <w:sz w:val="26"/>
          <w:szCs w:val="26"/>
        </w:rPr>
      </w:pPr>
      <w:r w:rsidRPr="00205262">
        <w:rPr>
          <w:rFonts w:ascii="Verdana" w:hAnsi="Verdana"/>
          <w:sz w:val="26"/>
          <w:szCs w:val="26"/>
        </w:rPr>
        <w:t>Отсутствие гарантий возврата средств.</w:t>
      </w:r>
    </w:p>
    <w:p w14:paraId="26AB85B7" w14:textId="07573CCD" w:rsidR="00E52772" w:rsidRPr="00205262" w:rsidRDefault="00E52772" w:rsidP="00205262">
      <w:pPr>
        <w:pStyle w:val="a6"/>
        <w:numPr>
          <w:ilvl w:val="0"/>
          <w:numId w:val="36"/>
        </w:numPr>
        <w:rPr>
          <w:rFonts w:ascii="Verdana" w:hAnsi="Verdana"/>
          <w:sz w:val="26"/>
          <w:szCs w:val="26"/>
        </w:rPr>
      </w:pPr>
      <w:r w:rsidRPr="00205262">
        <w:rPr>
          <w:rFonts w:ascii="Verdana" w:hAnsi="Verdana"/>
          <w:sz w:val="26"/>
          <w:szCs w:val="26"/>
        </w:rPr>
        <w:t>Компетенции команды, достоверность их экспертизы и уже проделанные объёмы работ.</w:t>
      </w:r>
    </w:p>
    <w:p w14:paraId="1D357395" w14:textId="77777777" w:rsidR="00E52772" w:rsidRPr="00205262" w:rsidRDefault="00E52772" w:rsidP="00205262">
      <w:pPr>
        <w:rPr>
          <w:rFonts w:ascii="Verdana" w:hAnsi="Verdana"/>
          <w:sz w:val="26"/>
          <w:szCs w:val="26"/>
        </w:rPr>
      </w:pPr>
    </w:p>
    <w:p w14:paraId="269FD427" w14:textId="77777777" w:rsidR="00E52772" w:rsidRPr="00205262" w:rsidRDefault="00E52772" w:rsidP="00205262">
      <w:pPr>
        <w:rPr>
          <w:rFonts w:ascii="Verdana" w:hAnsi="Verdana"/>
          <w:sz w:val="26"/>
          <w:szCs w:val="26"/>
        </w:rPr>
      </w:pPr>
      <w:r w:rsidRPr="00205262">
        <w:rPr>
          <w:rFonts w:ascii="Verdana" w:hAnsi="Verdana"/>
          <w:sz w:val="26"/>
          <w:szCs w:val="26"/>
        </w:rPr>
        <w:t>Не меньшее, а то и большее количество проблем возникает перед командами и их проектами:</w:t>
      </w:r>
    </w:p>
    <w:p w14:paraId="5C9A9869" w14:textId="4D91ABBE" w:rsidR="00E52772" w:rsidRPr="00205262" w:rsidRDefault="00E52772" w:rsidP="00205262">
      <w:pPr>
        <w:pStyle w:val="a6"/>
        <w:numPr>
          <w:ilvl w:val="0"/>
          <w:numId w:val="37"/>
        </w:numPr>
        <w:rPr>
          <w:rFonts w:ascii="Verdana" w:hAnsi="Verdana"/>
          <w:sz w:val="26"/>
          <w:szCs w:val="26"/>
        </w:rPr>
      </w:pPr>
      <w:r w:rsidRPr="00205262">
        <w:rPr>
          <w:rFonts w:ascii="Verdana" w:hAnsi="Verdana"/>
          <w:sz w:val="26"/>
          <w:szCs w:val="26"/>
        </w:rPr>
        <w:t>Трудности с поиском инвесторов. Команды по большей части ходят в коммьюнити, перенаселенный Bitcointalk, и новые перспективные проекты имеют слишком мало шансов быть замеченными в информационном шуме.</w:t>
      </w:r>
    </w:p>
    <w:p w14:paraId="31D5CF7C" w14:textId="687672E9" w:rsidR="00E52772" w:rsidRPr="00205262" w:rsidRDefault="00E52772" w:rsidP="00205262">
      <w:pPr>
        <w:pStyle w:val="a6"/>
        <w:numPr>
          <w:ilvl w:val="0"/>
          <w:numId w:val="37"/>
        </w:numPr>
        <w:rPr>
          <w:rFonts w:ascii="Verdana" w:hAnsi="Verdana"/>
          <w:sz w:val="26"/>
          <w:szCs w:val="26"/>
        </w:rPr>
      </w:pPr>
      <w:r w:rsidRPr="00205262">
        <w:rPr>
          <w:rFonts w:ascii="Verdana" w:hAnsi="Verdana"/>
          <w:sz w:val="26"/>
          <w:szCs w:val="26"/>
        </w:rPr>
        <w:t>Сомнительные эскроу и эдвайзеры. Непроверенные лица и “предприятия”, которые берут внушительные проценты (до 10% с инвестора, а иногда и с  предпринимателя), иногда даже предоплату и подписку за проведение сделки с инвесторами и разработчиками. Эдвайзеры довольно часто тоже являются далеко не экспертами, которые должны помочь команде с преодолением подводных камней индустрии их проекта. Они могут предоставлять посредственную, а то и номинальную помощь, находясь в команде и получая за это деньги. Исключительно потому что это является своеобразным “гарантом” надёжности проекта.</w:t>
      </w:r>
    </w:p>
    <w:p w14:paraId="72858BA1" w14:textId="3E846995" w:rsidR="00E52772" w:rsidRPr="00205262" w:rsidRDefault="00E52772" w:rsidP="00205262">
      <w:pPr>
        <w:pStyle w:val="a6"/>
        <w:numPr>
          <w:ilvl w:val="0"/>
          <w:numId w:val="37"/>
        </w:numPr>
        <w:rPr>
          <w:rFonts w:ascii="Verdana" w:hAnsi="Verdana"/>
          <w:sz w:val="26"/>
          <w:szCs w:val="26"/>
        </w:rPr>
      </w:pPr>
      <w:r w:rsidRPr="00205262">
        <w:rPr>
          <w:rFonts w:ascii="Verdana" w:hAnsi="Verdana"/>
          <w:sz w:val="26"/>
          <w:szCs w:val="26"/>
        </w:rPr>
        <w:t>Борьба в медиа. Чем больше становится проектов, тем интенсивнее ведётся их информационная кампания. Хорошие и действительно заслуживающие внимания проекты теряются на фоне тех, у кого проект качественно проигрывает, но они хорошо вложились в покупку статей и контента.</w:t>
      </w:r>
    </w:p>
    <w:p w14:paraId="084A998D" w14:textId="78D3543D" w:rsidR="00E52772" w:rsidRPr="00205262" w:rsidRDefault="00E52772" w:rsidP="00205262">
      <w:pPr>
        <w:pStyle w:val="a6"/>
        <w:numPr>
          <w:ilvl w:val="0"/>
          <w:numId w:val="37"/>
        </w:numPr>
        <w:rPr>
          <w:rFonts w:ascii="Verdana" w:hAnsi="Verdana"/>
          <w:sz w:val="26"/>
          <w:szCs w:val="26"/>
        </w:rPr>
      </w:pPr>
      <w:r w:rsidRPr="00205262">
        <w:rPr>
          <w:rFonts w:ascii="Verdana" w:hAnsi="Verdana"/>
          <w:sz w:val="26"/>
          <w:szCs w:val="26"/>
        </w:rPr>
        <w:t>Комплектация команды. Довольно часто в команде не хватает важного специалиста, без которого дальнейшая разработка проекта и продвижение могут быть затруднительны.</w:t>
      </w:r>
    </w:p>
    <w:p w14:paraId="30F165A7" w14:textId="49B6D1CF" w:rsidR="00E52772" w:rsidRPr="00205262" w:rsidRDefault="00E52772" w:rsidP="00205262">
      <w:pPr>
        <w:pStyle w:val="a6"/>
        <w:numPr>
          <w:ilvl w:val="0"/>
          <w:numId w:val="37"/>
        </w:numPr>
        <w:rPr>
          <w:rFonts w:ascii="Verdana" w:hAnsi="Verdana"/>
          <w:sz w:val="26"/>
          <w:szCs w:val="26"/>
        </w:rPr>
      </w:pPr>
      <w:r w:rsidRPr="00205262">
        <w:rPr>
          <w:rFonts w:ascii="Verdana" w:hAnsi="Verdana"/>
          <w:sz w:val="26"/>
          <w:szCs w:val="26"/>
        </w:rPr>
        <w:t>Безразличие платформ к проектам.</w:t>
      </w:r>
    </w:p>
    <w:p w14:paraId="1894A637" w14:textId="77777777" w:rsidR="00205262" w:rsidRDefault="00205262">
      <w:pPr>
        <w:rPr>
          <w:rFonts w:ascii="Verdana" w:hAnsi="Verdana"/>
          <w:sz w:val="26"/>
          <w:szCs w:val="26"/>
        </w:rPr>
      </w:pPr>
      <w:r>
        <w:rPr>
          <w:rFonts w:ascii="Verdana" w:hAnsi="Verdana"/>
          <w:sz w:val="26"/>
          <w:szCs w:val="26"/>
        </w:rPr>
        <w:br w:type="page"/>
      </w:r>
    </w:p>
    <w:p w14:paraId="37D590AF" w14:textId="45318A55" w:rsidR="00E52772" w:rsidRDefault="00E52772" w:rsidP="00205262">
      <w:pPr>
        <w:rPr>
          <w:rFonts w:ascii="Verdana" w:hAnsi="Verdana"/>
          <w:sz w:val="26"/>
          <w:szCs w:val="26"/>
        </w:rPr>
      </w:pPr>
      <w:r w:rsidRPr="00205262">
        <w:rPr>
          <w:rFonts w:ascii="Verdana" w:hAnsi="Verdana"/>
          <w:sz w:val="26"/>
          <w:szCs w:val="26"/>
        </w:rPr>
        <w:t>Список проблем далеко не исчерпывающий и со временем будут появляться новые вызовы, для которых надо будет искать решения. Но доминируют именно вышеперечисленные проблемы, которые значительно вредят самому рынку инвестирования в ICO и создают препятствия разработке новых качественных продуктов.</w:t>
      </w:r>
    </w:p>
    <w:p w14:paraId="603D9590" w14:textId="77777777" w:rsidR="00205262" w:rsidRPr="00205262" w:rsidRDefault="00205262" w:rsidP="00205262">
      <w:pPr>
        <w:rPr>
          <w:rFonts w:ascii="Verdana" w:hAnsi="Verdana"/>
          <w:sz w:val="26"/>
          <w:szCs w:val="26"/>
        </w:rPr>
      </w:pPr>
    </w:p>
    <w:p w14:paraId="171C5B53" w14:textId="77777777" w:rsidR="00E52772" w:rsidRPr="00205262" w:rsidRDefault="00E52772" w:rsidP="00205262">
      <w:pPr>
        <w:rPr>
          <w:rFonts w:ascii="Verdana" w:hAnsi="Verdana"/>
          <w:sz w:val="26"/>
          <w:szCs w:val="26"/>
        </w:rPr>
      </w:pPr>
      <w:r w:rsidRPr="00205262">
        <w:rPr>
          <w:rFonts w:ascii="Verdana" w:hAnsi="Verdana"/>
          <w:sz w:val="26"/>
          <w:szCs w:val="26"/>
        </w:rPr>
        <w:t>Спроектированное решение является комплексным, но в то же время простым и приемлемым для всех нынешних и возможных участников ICO.</w:t>
      </w:r>
    </w:p>
    <w:p w14:paraId="35E83926" w14:textId="77777777" w:rsidR="00E52772" w:rsidRPr="00205262" w:rsidRDefault="00E52772" w:rsidP="00205262">
      <w:pPr>
        <w:rPr>
          <w:rFonts w:ascii="Verdana" w:hAnsi="Verdana"/>
          <w:sz w:val="26"/>
          <w:szCs w:val="26"/>
        </w:rPr>
      </w:pPr>
    </w:p>
    <w:p w14:paraId="63C3DC19" w14:textId="77777777" w:rsidR="002440A1" w:rsidRPr="00205262" w:rsidRDefault="002440A1" w:rsidP="00205262">
      <w:pPr>
        <w:rPr>
          <w:rFonts w:ascii="Verdana" w:hAnsi="Verdana"/>
          <w:sz w:val="26"/>
          <w:szCs w:val="26"/>
        </w:rPr>
      </w:pPr>
      <w:r w:rsidRPr="00205262">
        <w:rPr>
          <w:rFonts w:ascii="Verdana" w:hAnsi="Verdana"/>
          <w:sz w:val="26"/>
          <w:szCs w:val="26"/>
        </w:rPr>
        <w:br w:type="page"/>
      </w:r>
    </w:p>
    <w:p w14:paraId="6BDF934E" w14:textId="77777777" w:rsidR="00A90691" w:rsidRPr="000F7C19" w:rsidRDefault="001E17D0" w:rsidP="002440A1">
      <w:pPr>
        <w:pStyle w:val="2"/>
        <w:numPr>
          <w:ilvl w:val="0"/>
          <w:numId w:val="12"/>
        </w:numPr>
        <w:rPr>
          <w:b/>
        </w:rPr>
      </w:pPr>
      <w:bookmarkStart w:id="4" w:name="_Toc496215018"/>
      <w:bookmarkStart w:id="5" w:name="_Toc496215311"/>
      <w:bookmarkStart w:id="6" w:name="_Toc496215574"/>
      <w:bookmarkStart w:id="7" w:name="_Toc497182433"/>
      <w:r w:rsidRPr="000F7C19">
        <w:rPr>
          <w:b/>
        </w:rPr>
        <w:t>WeAre. Больше, чем блокчейн для инвесторов и предпринимателей.</w:t>
      </w:r>
      <w:bookmarkEnd w:id="4"/>
      <w:bookmarkEnd w:id="5"/>
      <w:bookmarkEnd w:id="6"/>
      <w:bookmarkEnd w:id="7"/>
    </w:p>
    <w:p w14:paraId="7B230A93" w14:textId="77777777" w:rsidR="00A90691" w:rsidRPr="002440A1" w:rsidRDefault="00A90691" w:rsidP="002440A1">
      <w:pPr>
        <w:rPr>
          <w:rFonts w:ascii="Verdana" w:hAnsi="Verdana"/>
          <w:sz w:val="26"/>
          <w:szCs w:val="26"/>
        </w:rPr>
      </w:pPr>
    </w:p>
    <w:p w14:paraId="0E519DB6" w14:textId="629C3EEE" w:rsidR="0013147E" w:rsidRPr="00205262" w:rsidRDefault="0013147E" w:rsidP="00205262">
      <w:pPr>
        <w:rPr>
          <w:rFonts w:ascii="Verdana" w:hAnsi="Verdana"/>
          <w:sz w:val="26"/>
          <w:szCs w:val="26"/>
        </w:rPr>
      </w:pPr>
      <w:r w:rsidRPr="00205262">
        <w:rPr>
          <w:rFonts w:ascii="Verdana" w:hAnsi="Verdana"/>
          <w:sz w:val="26"/>
          <w:szCs w:val="26"/>
        </w:rPr>
        <w:t xml:space="preserve">Это целая экосистема, которая содержит комплекс инструментов и услуг как для инвесторов, так и для тех, кто планирует привлечь средства в свой проект. </w:t>
      </w:r>
    </w:p>
    <w:p w14:paraId="5A79F9A2" w14:textId="1BFC6FC6" w:rsidR="0013147E" w:rsidRPr="00205262" w:rsidRDefault="0013147E" w:rsidP="00205262">
      <w:pPr>
        <w:rPr>
          <w:rFonts w:ascii="Verdana" w:hAnsi="Verdana"/>
          <w:sz w:val="26"/>
          <w:szCs w:val="26"/>
        </w:rPr>
      </w:pPr>
      <w:r w:rsidRPr="00205262">
        <w:rPr>
          <w:rFonts w:ascii="Verdana" w:hAnsi="Verdana"/>
          <w:sz w:val="26"/>
          <w:szCs w:val="26"/>
        </w:rPr>
        <w:t>Разработанная концепция — решение, значительно минимизирующее вышеупомянутый перечень проблем, с которыми сталкиваются инвесторы, предприниматели, специалисты и разработчики.</w:t>
      </w:r>
    </w:p>
    <w:p w14:paraId="29291AF5" w14:textId="77777777" w:rsidR="00A90691" w:rsidRPr="00205262" w:rsidRDefault="00A90691" w:rsidP="00205262">
      <w:pPr>
        <w:rPr>
          <w:rFonts w:ascii="Verdana" w:hAnsi="Verdana"/>
          <w:sz w:val="26"/>
          <w:szCs w:val="26"/>
        </w:rPr>
      </w:pPr>
    </w:p>
    <w:p w14:paraId="187387CB" w14:textId="77777777" w:rsidR="00205262" w:rsidRPr="00205262" w:rsidRDefault="00205262" w:rsidP="00205262">
      <w:pPr>
        <w:rPr>
          <w:rFonts w:ascii="Verdana" w:hAnsi="Verdana"/>
          <w:sz w:val="26"/>
          <w:szCs w:val="26"/>
        </w:rPr>
      </w:pPr>
      <w:r w:rsidRPr="00205262">
        <w:rPr>
          <w:rFonts w:ascii="Verdana" w:hAnsi="Verdana"/>
          <w:sz w:val="26"/>
          <w:szCs w:val="26"/>
        </w:rPr>
        <w:t>Подход ACO (Additional Coin Offering) предполагает финансирование проектов не посредством выпуска нового токена или криптовалюты, а дополнительной эмиссией токена WeAre, который будет выкупаться инвесторами для финансирования проектов.</w:t>
      </w:r>
    </w:p>
    <w:p w14:paraId="232D3B02" w14:textId="77777777" w:rsidR="00205262" w:rsidRPr="00205262" w:rsidRDefault="00205262" w:rsidP="00205262">
      <w:pPr>
        <w:rPr>
          <w:rFonts w:ascii="Verdana" w:hAnsi="Verdana"/>
          <w:sz w:val="26"/>
          <w:szCs w:val="26"/>
        </w:rPr>
      </w:pPr>
      <w:r w:rsidRPr="00205262">
        <w:rPr>
          <w:rFonts w:ascii="Verdana" w:hAnsi="Verdana"/>
          <w:sz w:val="26"/>
          <w:szCs w:val="26"/>
        </w:rPr>
        <w:t>Данный способ финансирования имеет массу преимуществ:</w:t>
      </w:r>
    </w:p>
    <w:p w14:paraId="193D816A" w14:textId="359F9AEB" w:rsidR="00205262" w:rsidRPr="00205262" w:rsidRDefault="00205262" w:rsidP="00205262">
      <w:pPr>
        <w:pStyle w:val="a6"/>
        <w:numPr>
          <w:ilvl w:val="0"/>
          <w:numId w:val="38"/>
        </w:numPr>
        <w:rPr>
          <w:rFonts w:ascii="Verdana" w:hAnsi="Verdana"/>
          <w:sz w:val="26"/>
          <w:szCs w:val="26"/>
        </w:rPr>
      </w:pPr>
      <w:r w:rsidRPr="00205262">
        <w:rPr>
          <w:rFonts w:ascii="Verdana" w:hAnsi="Verdana"/>
          <w:sz w:val="26"/>
          <w:szCs w:val="26"/>
        </w:rPr>
        <w:t>Не нужно бороться за узнаваемость токена.</w:t>
      </w:r>
    </w:p>
    <w:p w14:paraId="679A7022" w14:textId="4706E889" w:rsidR="00205262" w:rsidRPr="00205262" w:rsidRDefault="00205262" w:rsidP="00205262">
      <w:pPr>
        <w:pStyle w:val="a6"/>
        <w:numPr>
          <w:ilvl w:val="0"/>
          <w:numId w:val="38"/>
        </w:numPr>
        <w:rPr>
          <w:rFonts w:ascii="Verdana" w:hAnsi="Verdana"/>
          <w:sz w:val="26"/>
          <w:szCs w:val="26"/>
        </w:rPr>
      </w:pPr>
      <w:r w:rsidRPr="00205262">
        <w:rPr>
          <w:rFonts w:ascii="Verdana" w:hAnsi="Verdana"/>
          <w:sz w:val="26"/>
          <w:szCs w:val="26"/>
        </w:rPr>
        <w:t>Сокращение расходов на обеспечение инфраструктуры токена. Масса бюрократии и возни с листингами, размещения на других биржах больше не нужны. Разработчики заняты исключительно продуктом.</w:t>
      </w:r>
    </w:p>
    <w:p w14:paraId="2ACCC422" w14:textId="6F13AE54" w:rsidR="00205262" w:rsidRPr="00205262" w:rsidRDefault="00205262" w:rsidP="00205262">
      <w:pPr>
        <w:pStyle w:val="a6"/>
        <w:numPr>
          <w:ilvl w:val="0"/>
          <w:numId w:val="38"/>
        </w:numPr>
        <w:rPr>
          <w:rFonts w:ascii="Verdana" w:hAnsi="Verdana"/>
          <w:sz w:val="26"/>
          <w:szCs w:val="26"/>
        </w:rPr>
      </w:pPr>
      <w:r w:rsidRPr="00205262">
        <w:rPr>
          <w:rFonts w:ascii="Verdana" w:hAnsi="Verdana"/>
          <w:sz w:val="26"/>
          <w:szCs w:val="26"/>
        </w:rPr>
        <w:t>Высокая ликвидность токена.</w:t>
      </w:r>
    </w:p>
    <w:p w14:paraId="0C8D28E4" w14:textId="6113AF32" w:rsidR="00205262" w:rsidRPr="00205262" w:rsidRDefault="00205262" w:rsidP="00205262">
      <w:pPr>
        <w:pStyle w:val="a6"/>
        <w:numPr>
          <w:ilvl w:val="0"/>
          <w:numId w:val="38"/>
        </w:numPr>
        <w:rPr>
          <w:rFonts w:ascii="Verdana" w:hAnsi="Verdana"/>
          <w:sz w:val="26"/>
          <w:szCs w:val="26"/>
        </w:rPr>
      </w:pPr>
      <w:r w:rsidRPr="00205262">
        <w:rPr>
          <w:rFonts w:ascii="Verdana" w:hAnsi="Verdana"/>
          <w:sz w:val="26"/>
          <w:szCs w:val="26"/>
        </w:rPr>
        <w:t>Диверсификация рисков для инвесторов.</w:t>
      </w:r>
    </w:p>
    <w:p w14:paraId="1E6672D2" w14:textId="4B34F38B" w:rsidR="00205262" w:rsidRPr="00205262" w:rsidRDefault="00205262" w:rsidP="00205262">
      <w:pPr>
        <w:pStyle w:val="a6"/>
        <w:numPr>
          <w:ilvl w:val="0"/>
          <w:numId w:val="38"/>
        </w:numPr>
        <w:rPr>
          <w:rFonts w:ascii="Verdana" w:hAnsi="Verdana"/>
          <w:sz w:val="26"/>
          <w:szCs w:val="26"/>
        </w:rPr>
      </w:pPr>
      <w:r w:rsidRPr="00205262">
        <w:rPr>
          <w:rFonts w:ascii="Verdana" w:hAnsi="Verdana"/>
          <w:sz w:val="26"/>
          <w:szCs w:val="26"/>
        </w:rPr>
        <w:t>ACO отлично подходит в роли инструмента для дробления инвестиций на раунды</w:t>
      </w:r>
    </w:p>
    <w:p w14:paraId="5B4F9A69" w14:textId="4970084B" w:rsidR="00205262" w:rsidRPr="00205262" w:rsidRDefault="00205262" w:rsidP="00205262">
      <w:pPr>
        <w:pStyle w:val="a6"/>
        <w:numPr>
          <w:ilvl w:val="0"/>
          <w:numId w:val="38"/>
        </w:numPr>
        <w:rPr>
          <w:rFonts w:ascii="Verdana" w:hAnsi="Verdana"/>
          <w:sz w:val="26"/>
          <w:szCs w:val="26"/>
        </w:rPr>
      </w:pPr>
      <w:r w:rsidRPr="00205262">
        <w:rPr>
          <w:rFonts w:ascii="Verdana" w:hAnsi="Verdana"/>
          <w:sz w:val="26"/>
          <w:szCs w:val="26"/>
        </w:rPr>
        <w:t>Экосистема предполагает, что неудача одного проекта не повлияет достаточным образом на финансовое положение держателей токенов. Это произойдёт по причине того, что токен всё также актуален для оплаты и инвестирования во все остальные проекты.</w:t>
      </w:r>
    </w:p>
    <w:p w14:paraId="17E389DC" w14:textId="77777777" w:rsidR="00205262" w:rsidRPr="00205262" w:rsidRDefault="00205262" w:rsidP="00205262">
      <w:pPr>
        <w:rPr>
          <w:rFonts w:ascii="Verdana" w:hAnsi="Verdana"/>
          <w:sz w:val="26"/>
          <w:szCs w:val="26"/>
        </w:rPr>
      </w:pPr>
    </w:p>
    <w:p w14:paraId="0F2C7CFD" w14:textId="77777777" w:rsidR="00205262" w:rsidRPr="00205262" w:rsidRDefault="00205262" w:rsidP="00205262">
      <w:pPr>
        <w:rPr>
          <w:rFonts w:ascii="Verdana" w:hAnsi="Verdana"/>
          <w:sz w:val="26"/>
          <w:szCs w:val="26"/>
        </w:rPr>
      </w:pPr>
      <w:r w:rsidRPr="00205262">
        <w:rPr>
          <w:rFonts w:ascii="Verdana" w:hAnsi="Verdana"/>
          <w:sz w:val="26"/>
          <w:szCs w:val="26"/>
        </w:rPr>
        <w:t>Информацию о проблемах и возможных решениях обсуждают в коммьюнити, чатах, на форумах, и в личных сообщениях.</w:t>
      </w:r>
    </w:p>
    <w:p w14:paraId="3EF6E2A8" w14:textId="77777777" w:rsidR="002440A1" w:rsidRDefault="001E17D0" w:rsidP="002440A1">
      <w:pPr>
        <w:jc w:val="center"/>
        <w:rPr>
          <w:rFonts w:ascii="Verdana" w:hAnsi="Verdana"/>
          <w:sz w:val="26"/>
          <w:szCs w:val="26"/>
        </w:rPr>
      </w:pPr>
      <w:r w:rsidRPr="002440A1">
        <w:rPr>
          <w:rFonts w:ascii="Verdana" w:hAnsi="Verdana"/>
          <w:noProof/>
          <w:sz w:val="26"/>
          <w:szCs w:val="26"/>
          <w:lang w:val="ru-RU"/>
        </w:rPr>
        <w:drawing>
          <wp:inline distT="114300" distB="114300" distL="114300" distR="114300" wp14:anchorId="5960DC9D" wp14:editId="73FC4993">
            <wp:extent cx="6145448" cy="1960984"/>
            <wp:effectExtent l="0" t="0" r="1905" b="0"/>
            <wp:docPr id="4" name="image10.jpg" descr="inv1.jpg"/>
            <wp:cNvGraphicFramePr/>
            <a:graphic xmlns:a="http://schemas.openxmlformats.org/drawingml/2006/main">
              <a:graphicData uri="http://schemas.openxmlformats.org/drawingml/2006/picture">
                <pic:pic xmlns:pic="http://schemas.openxmlformats.org/drawingml/2006/picture">
                  <pic:nvPicPr>
                    <pic:cNvPr id="0" name="image10.jpg" descr="inv1.jpg"/>
                    <pic:cNvPicPr preferRelativeResize="0"/>
                  </pic:nvPicPr>
                  <pic:blipFill>
                    <a:blip r:embed="rId8"/>
                    <a:srcRect/>
                    <a:stretch>
                      <a:fillRect/>
                    </a:stretch>
                  </pic:blipFill>
                  <pic:spPr>
                    <a:xfrm>
                      <a:off x="0" y="0"/>
                      <a:ext cx="6145448" cy="1960984"/>
                    </a:xfrm>
                    <a:prstGeom prst="rect">
                      <a:avLst/>
                    </a:prstGeom>
                    <a:ln/>
                  </pic:spPr>
                </pic:pic>
              </a:graphicData>
            </a:graphic>
          </wp:inline>
        </w:drawing>
      </w:r>
    </w:p>
    <w:p w14:paraId="6FF87828" w14:textId="18AB2B54" w:rsidR="00A90691" w:rsidRPr="00407941" w:rsidRDefault="002440A1" w:rsidP="0013147E">
      <w:pPr>
        <w:rPr>
          <w:rFonts w:ascii="Verdana" w:hAnsi="Verdana"/>
          <w:b/>
          <w:sz w:val="26"/>
          <w:szCs w:val="26"/>
        </w:rPr>
      </w:pPr>
      <w:r>
        <w:rPr>
          <w:rFonts w:ascii="Verdana" w:hAnsi="Verdana"/>
          <w:sz w:val="26"/>
          <w:szCs w:val="26"/>
        </w:rPr>
        <w:br w:type="page"/>
      </w:r>
      <w:bookmarkStart w:id="8" w:name="_Toc496215019"/>
      <w:bookmarkStart w:id="9" w:name="_Toc496215312"/>
      <w:r w:rsidR="001E17D0" w:rsidRPr="00407941">
        <w:rPr>
          <w:rFonts w:ascii="Verdana" w:hAnsi="Verdana"/>
          <w:b/>
          <w:sz w:val="26"/>
          <w:szCs w:val="26"/>
        </w:rPr>
        <w:t>Что из себя представляет WeAre:</w:t>
      </w:r>
      <w:bookmarkEnd w:id="8"/>
      <w:bookmarkEnd w:id="9"/>
    </w:p>
    <w:p w14:paraId="2A267923" w14:textId="77777777" w:rsidR="00AB201F" w:rsidRPr="00AB201F" w:rsidRDefault="00AB201F" w:rsidP="00AB201F"/>
    <w:p w14:paraId="3B0210B6" w14:textId="77777777" w:rsidR="00205262" w:rsidRDefault="00205262" w:rsidP="008B0C1C">
      <w:pPr>
        <w:pStyle w:val="a6"/>
        <w:numPr>
          <w:ilvl w:val="0"/>
          <w:numId w:val="42"/>
        </w:numPr>
        <w:rPr>
          <w:rFonts w:ascii="Verdana" w:hAnsi="Verdana"/>
          <w:sz w:val="26"/>
          <w:szCs w:val="26"/>
        </w:rPr>
      </w:pPr>
      <w:r w:rsidRPr="008B0C1C">
        <w:rPr>
          <w:rFonts w:ascii="Verdana" w:hAnsi="Verdana"/>
          <w:sz w:val="26"/>
          <w:szCs w:val="26"/>
        </w:rPr>
        <w:t>Автоматизация предварительной оценки проектов, подавших заявки для участия в экосистеме блокчейна WeAre. Предоставленная информация от будущих участников поможет фильтровать проекты и рекомендовать к голосованию тем, кто имеет интерес в определённом производственном секторе.</w:t>
      </w:r>
    </w:p>
    <w:p w14:paraId="2314DA51" w14:textId="77777777" w:rsidR="008B0C1C" w:rsidRPr="008B0C1C" w:rsidRDefault="008B0C1C" w:rsidP="008B0C1C">
      <w:pPr>
        <w:pStyle w:val="a6"/>
        <w:rPr>
          <w:rFonts w:ascii="Verdana" w:hAnsi="Verdana"/>
          <w:sz w:val="26"/>
          <w:szCs w:val="26"/>
        </w:rPr>
      </w:pPr>
    </w:p>
    <w:p w14:paraId="5947EE15" w14:textId="1F272786" w:rsidR="00205262" w:rsidRDefault="00205262" w:rsidP="008B0C1C">
      <w:pPr>
        <w:pStyle w:val="a6"/>
        <w:numPr>
          <w:ilvl w:val="0"/>
          <w:numId w:val="42"/>
        </w:numPr>
        <w:rPr>
          <w:rFonts w:ascii="Verdana" w:hAnsi="Verdana"/>
          <w:sz w:val="26"/>
          <w:szCs w:val="26"/>
        </w:rPr>
      </w:pPr>
      <w:r w:rsidRPr="008B0C1C">
        <w:rPr>
          <w:rFonts w:ascii="Verdana" w:hAnsi="Verdana"/>
          <w:sz w:val="26"/>
          <w:szCs w:val="26"/>
        </w:rPr>
        <w:t xml:space="preserve">Максимальная прозрачность. Все предоставленные данные об участниках будущего ICO будут проверяться на достоверность. Так или иначе, инвестор вкладывается в токен WeAre, который подкреплён успехом других проектов. </w:t>
      </w:r>
    </w:p>
    <w:p w14:paraId="38EF6C96" w14:textId="77777777" w:rsidR="008B0C1C" w:rsidRPr="008B0C1C" w:rsidRDefault="008B0C1C" w:rsidP="008B0C1C">
      <w:pPr>
        <w:rPr>
          <w:rFonts w:ascii="Verdana" w:hAnsi="Verdana"/>
          <w:sz w:val="26"/>
          <w:szCs w:val="26"/>
        </w:rPr>
      </w:pPr>
    </w:p>
    <w:p w14:paraId="37857EE9" w14:textId="3C240B35" w:rsidR="00205262" w:rsidRDefault="00205262" w:rsidP="008B0C1C">
      <w:pPr>
        <w:pStyle w:val="a6"/>
        <w:numPr>
          <w:ilvl w:val="0"/>
          <w:numId w:val="42"/>
        </w:numPr>
        <w:rPr>
          <w:rFonts w:ascii="Verdana" w:hAnsi="Verdana"/>
          <w:sz w:val="26"/>
          <w:szCs w:val="26"/>
        </w:rPr>
      </w:pPr>
      <w:r w:rsidRPr="008B0C1C">
        <w:rPr>
          <w:rFonts w:ascii="Verdana" w:hAnsi="Verdana"/>
          <w:sz w:val="26"/>
          <w:szCs w:val="26"/>
        </w:rPr>
        <w:t>Финансирование происходит посредством дополнительного выпуска токенов WeAre, которые резервируются для проекта. Если инвесторы выкупают выпущенные токены в количестве минимально необходимом для реализации заявленных планов команды, нужное количество средств поступает в распоряжение команды посредством эскроу сервиса WeAre Foundation. Если минимальное количество средств для реализации не было собрано за определенный промежуток времени, то дополнительно выпущенные токены сгорают, а средства возвращаются инвесторам.</w:t>
      </w:r>
    </w:p>
    <w:p w14:paraId="3086D8D5" w14:textId="77777777" w:rsidR="008B0C1C" w:rsidRPr="008B0C1C" w:rsidRDefault="008B0C1C" w:rsidP="008B0C1C">
      <w:pPr>
        <w:rPr>
          <w:rFonts w:ascii="Verdana" w:hAnsi="Verdana"/>
          <w:sz w:val="26"/>
          <w:szCs w:val="26"/>
        </w:rPr>
      </w:pPr>
    </w:p>
    <w:p w14:paraId="17627DF9" w14:textId="4DCECDB0" w:rsidR="00205262" w:rsidRDefault="00205262" w:rsidP="008B0C1C">
      <w:pPr>
        <w:pStyle w:val="a6"/>
        <w:numPr>
          <w:ilvl w:val="0"/>
          <w:numId w:val="42"/>
        </w:numPr>
        <w:rPr>
          <w:rFonts w:ascii="Verdana" w:hAnsi="Verdana"/>
          <w:sz w:val="26"/>
          <w:szCs w:val="26"/>
        </w:rPr>
      </w:pPr>
      <w:r w:rsidRPr="008B0C1C">
        <w:rPr>
          <w:rFonts w:ascii="Verdana" w:hAnsi="Verdana"/>
          <w:sz w:val="26"/>
          <w:szCs w:val="26"/>
        </w:rPr>
        <w:t>Минимизация рисков для инвесторов. Токен WeAre не зависит от успеха одной команды, как это обычно происходит при стандартном финансировании ICO. В случае, если неудача настигла команду разработчиков, ценовые потери от стоимости неудавшегося проекта будут компенсированы успехом других проектов. Важно также то, что токен WeAre является единым для всех инвесторов и участников. Неизрасходованные токены могут быть использованы другими участниками и инвесторами для приобретения продукции и других финансовых операций.</w:t>
      </w:r>
    </w:p>
    <w:p w14:paraId="451F9EE5" w14:textId="77777777" w:rsidR="008B0C1C" w:rsidRPr="008B0C1C" w:rsidRDefault="008B0C1C" w:rsidP="008B0C1C">
      <w:pPr>
        <w:rPr>
          <w:rFonts w:ascii="Verdana" w:hAnsi="Verdana"/>
          <w:sz w:val="26"/>
          <w:szCs w:val="26"/>
        </w:rPr>
      </w:pPr>
    </w:p>
    <w:p w14:paraId="0464952C" w14:textId="45E1F193" w:rsidR="008B0C1C" w:rsidRDefault="00205262" w:rsidP="008B0C1C">
      <w:pPr>
        <w:pStyle w:val="a6"/>
        <w:numPr>
          <w:ilvl w:val="0"/>
          <w:numId w:val="42"/>
        </w:numPr>
        <w:rPr>
          <w:rFonts w:ascii="Verdana" w:hAnsi="Verdana"/>
          <w:sz w:val="26"/>
          <w:szCs w:val="26"/>
        </w:rPr>
      </w:pPr>
      <w:r w:rsidRPr="008B0C1C">
        <w:rPr>
          <w:rFonts w:ascii="Verdana" w:hAnsi="Verdana"/>
          <w:sz w:val="26"/>
          <w:szCs w:val="26"/>
        </w:rPr>
        <w:t>Ликвидность токена WeAre будет обеспечена за счёт реальных продаж товаров и услуг, которые будут произведена участниками экосистемы.</w:t>
      </w:r>
    </w:p>
    <w:p w14:paraId="07FD7510" w14:textId="77777777" w:rsidR="008B0C1C" w:rsidRPr="008B0C1C" w:rsidRDefault="008B0C1C" w:rsidP="008B0C1C">
      <w:pPr>
        <w:rPr>
          <w:rFonts w:ascii="Verdana" w:hAnsi="Verdana"/>
          <w:sz w:val="26"/>
          <w:szCs w:val="26"/>
        </w:rPr>
      </w:pPr>
    </w:p>
    <w:p w14:paraId="4105C07E" w14:textId="0580CC79" w:rsidR="00205262" w:rsidRPr="008B0C1C" w:rsidRDefault="00205262" w:rsidP="008B0C1C">
      <w:pPr>
        <w:pStyle w:val="a6"/>
        <w:numPr>
          <w:ilvl w:val="0"/>
          <w:numId w:val="42"/>
        </w:numPr>
        <w:rPr>
          <w:rFonts w:ascii="Verdana" w:hAnsi="Verdana"/>
          <w:sz w:val="26"/>
          <w:szCs w:val="26"/>
        </w:rPr>
      </w:pPr>
      <w:r w:rsidRPr="008B0C1C">
        <w:rPr>
          <w:rFonts w:ascii="Verdana" w:hAnsi="Verdana"/>
          <w:sz w:val="26"/>
          <w:szCs w:val="26"/>
        </w:rPr>
        <w:t>Поддержка и участие коммьюнити. Все желающие непосредственно участвуют в обсуждении проектов. Разработчики получают очень важную обратную связь, и рекомендации, как улучшить свой продукт.</w:t>
      </w:r>
    </w:p>
    <w:p w14:paraId="14B67E2A" w14:textId="3930F7CD" w:rsidR="00205262" w:rsidRDefault="00205262" w:rsidP="008B0C1C">
      <w:pPr>
        <w:pStyle w:val="a6"/>
        <w:numPr>
          <w:ilvl w:val="0"/>
          <w:numId w:val="42"/>
        </w:numPr>
        <w:rPr>
          <w:rFonts w:ascii="Verdana" w:hAnsi="Verdana"/>
          <w:sz w:val="26"/>
          <w:szCs w:val="26"/>
        </w:rPr>
      </w:pPr>
      <w:r w:rsidRPr="008B0C1C">
        <w:rPr>
          <w:rFonts w:ascii="Verdana" w:hAnsi="Verdana"/>
          <w:sz w:val="26"/>
          <w:szCs w:val="26"/>
        </w:rPr>
        <w:t>Голосование за проекты представителями других проектов. Наибольший вес имеют те голоса, которые регионально и секторально близки к новому появившемуся проекту.</w:t>
      </w:r>
    </w:p>
    <w:p w14:paraId="76A94D5D" w14:textId="77777777" w:rsidR="008B0C1C" w:rsidRPr="008B0C1C" w:rsidRDefault="008B0C1C" w:rsidP="008B0C1C">
      <w:pPr>
        <w:pStyle w:val="a6"/>
        <w:rPr>
          <w:rFonts w:ascii="Verdana" w:hAnsi="Verdana"/>
          <w:sz w:val="26"/>
          <w:szCs w:val="26"/>
        </w:rPr>
      </w:pPr>
    </w:p>
    <w:p w14:paraId="3812C350" w14:textId="269F5601" w:rsidR="00205262" w:rsidRDefault="00205262" w:rsidP="008B0C1C">
      <w:pPr>
        <w:pStyle w:val="a6"/>
        <w:numPr>
          <w:ilvl w:val="0"/>
          <w:numId w:val="42"/>
        </w:numPr>
        <w:rPr>
          <w:rFonts w:ascii="Verdana" w:hAnsi="Verdana"/>
          <w:sz w:val="26"/>
          <w:szCs w:val="26"/>
        </w:rPr>
      </w:pPr>
      <w:r w:rsidRPr="008B0C1C">
        <w:rPr>
          <w:rFonts w:ascii="Verdana" w:hAnsi="Verdana"/>
          <w:sz w:val="26"/>
          <w:szCs w:val="26"/>
        </w:rPr>
        <w:t>Доступ к специалистам экосистемы из числа представителей команд проектов. Консенсус сети включает в себя условия взаимопомощи и поддержки среди проектов. Помимо этого в каждом из проектов будет открыта штатная должность "эксперта в области поддержки биржевого баланса, мониторинга оценки и голосованию по заявкам новых проектов". Он будет постоянным штатным сотрудником проекта, который представляет интересы проекта в экосистеме WeAre. Помимо этого, в его обязанности будет входить консультационная или менторская деятельность. Мы предполагаем, что эту должность будет совмещать с основной деятельностью СЕО проекта, выходящего на ACO в рамках экосистемы WeAre.</w:t>
      </w:r>
    </w:p>
    <w:p w14:paraId="5809CFA9" w14:textId="77777777" w:rsidR="008B0C1C" w:rsidRPr="008B0C1C" w:rsidRDefault="008B0C1C" w:rsidP="008B0C1C">
      <w:pPr>
        <w:rPr>
          <w:rFonts w:ascii="Verdana" w:hAnsi="Verdana"/>
          <w:sz w:val="26"/>
          <w:szCs w:val="26"/>
        </w:rPr>
      </w:pPr>
    </w:p>
    <w:p w14:paraId="42DB946D" w14:textId="49B338BB" w:rsidR="00205262" w:rsidRDefault="00205262" w:rsidP="008B0C1C">
      <w:pPr>
        <w:pStyle w:val="a6"/>
        <w:numPr>
          <w:ilvl w:val="0"/>
          <w:numId w:val="42"/>
        </w:numPr>
        <w:rPr>
          <w:rFonts w:ascii="Verdana" w:hAnsi="Verdana"/>
          <w:sz w:val="26"/>
          <w:szCs w:val="26"/>
        </w:rPr>
      </w:pPr>
      <w:r w:rsidRPr="008B0C1C">
        <w:rPr>
          <w:rFonts w:ascii="Verdana" w:hAnsi="Verdana"/>
          <w:sz w:val="26"/>
          <w:szCs w:val="26"/>
        </w:rPr>
        <w:t>Отсутствие бюрократии и юридических издержек. WeAre разрабатывает оптимальные условия для функционирования команды и капитала в легальном поле. Дополнительная эмиссия токенов происходит исключительно в правовых рамках блокчейна WeAre, а значит, члены команд пользуются уже отлаженными правовыми инструментами в рамках экосистемы.</w:t>
      </w:r>
    </w:p>
    <w:p w14:paraId="054FD3D8" w14:textId="77777777" w:rsidR="008B0C1C" w:rsidRPr="008B0C1C" w:rsidRDefault="008B0C1C" w:rsidP="008B0C1C">
      <w:pPr>
        <w:rPr>
          <w:rFonts w:ascii="Verdana" w:hAnsi="Verdana"/>
          <w:sz w:val="26"/>
          <w:szCs w:val="26"/>
        </w:rPr>
      </w:pPr>
    </w:p>
    <w:p w14:paraId="7CD9F48F" w14:textId="7B944C00" w:rsidR="00205262" w:rsidRDefault="00205262" w:rsidP="008B0C1C">
      <w:pPr>
        <w:pStyle w:val="a6"/>
        <w:numPr>
          <w:ilvl w:val="0"/>
          <w:numId w:val="42"/>
        </w:numPr>
        <w:rPr>
          <w:rFonts w:ascii="Verdana" w:hAnsi="Verdana"/>
          <w:sz w:val="26"/>
          <w:szCs w:val="26"/>
        </w:rPr>
      </w:pPr>
      <w:r w:rsidRPr="008B0C1C">
        <w:rPr>
          <w:rFonts w:ascii="Verdana" w:hAnsi="Verdana"/>
          <w:sz w:val="26"/>
          <w:szCs w:val="26"/>
        </w:rPr>
        <w:t>Информационная поддержка проекта. Команде больше не нужно распыляться на баунти-кампании и воевать за внимание аудитории. Ресурсы экосистемы позволяют максимально эффективно рассылать информационные материалы и иметь лучшие инструменты для контакта со своей заинтересованной аудиторией. Также с каждым новым проектом (и соответственно, выпущенным смарт-контрактом с минимальным soft cap) нужно будет всё меньше и меньше вкладываться в развитие медиаресурсов, так как проекты гарантируют качественные информационные поводы и постоянно возрастающую вовлечённую аудиторию.</w:t>
      </w:r>
    </w:p>
    <w:p w14:paraId="5DA448AE" w14:textId="77777777" w:rsidR="008B0C1C" w:rsidRPr="008B0C1C" w:rsidRDefault="008B0C1C" w:rsidP="008B0C1C">
      <w:pPr>
        <w:rPr>
          <w:rFonts w:ascii="Verdana" w:hAnsi="Verdana"/>
          <w:sz w:val="26"/>
          <w:szCs w:val="26"/>
        </w:rPr>
      </w:pPr>
    </w:p>
    <w:p w14:paraId="67574B54" w14:textId="033495B0" w:rsidR="002440A1" w:rsidRPr="008B0C1C" w:rsidRDefault="00205262" w:rsidP="008B0C1C">
      <w:pPr>
        <w:pStyle w:val="a6"/>
        <w:numPr>
          <w:ilvl w:val="0"/>
          <w:numId w:val="42"/>
        </w:numPr>
        <w:rPr>
          <w:rFonts w:ascii="Times New Roman" w:hAnsi="Times New Roman" w:cs="Times New Roman"/>
          <w:color w:val="auto"/>
          <w:sz w:val="24"/>
          <w:szCs w:val="24"/>
          <w:lang w:val="ru-RU"/>
        </w:rPr>
      </w:pPr>
      <w:r w:rsidRPr="008B0C1C">
        <w:rPr>
          <w:rFonts w:ascii="Verdana" w:hAnsi="Verdana"/>
          <w:sz w:val="26"/>
          <w:szCs w:val="26"/>
        </w:rPr>
        <w:t>Рынку предлагается не какая-то новая криптовалюта, а дополнительная эмиссия уже существующей. А значит, не нужно бороться за узнаваемость, чтобы получить какое-то финансирование.</w:t>
      </w:r>
      <w:r w:rsidR="002440A1" w:rsidRPr="008B0C1C">
        <w:rPr>
          <w:rFonts w:ascii="Verdana" w:hAnsi="Verdana"/>
        </w:rPr>
        <w:br w:type="page"/>
      </w:r>
    </w:p>
    <w:p w14:paraId="1AF1C948" w14:textId="362E1817" w:rsidR="00A90691" w:rsidRPr="00407941" w:rsidRDefault="002440A1" w:rsidP="00407941">
      <w:pPr>
        <w:rPr>
          <w:rFonts w:ascii="Verdana" w:hAnsi="Verdana"/>
          <w:b/>
          <w:sz w:val="26"/>
          <w:szCs w:val="26"/>
        </w:rPr>
      </w:pPr>
      <w:bookmarkStart w:id="10" w:name="_Toc496215020"/>
      <w:bookmarkStart w:id="11" w:name="_Toc496215313"/>
      <w:r w:rsidRPr="00407941">
        <w:rPr>
          <w:rFonts w:ascii="Verdana" w:hAnsi="Verdana"/>
          <w:b/>
          <w:sz w:val="26"/>
          <w:szCs w:val="26"/>
        </w:rPr>
        <w:t>Алгоритм</w:t>
      </w:r>
      <w:r w:rsidR="008B0C1C">
        <w:rPr>
          <w:rFonts w:ascii="Verdana" w:hAnsi="Verdana"/>
          <w:b/>
          <w:sz w:val="26"/>
          <w:szCs w:val="26"/>
          <w:lang w:val="ru-RU"/>
        </w:rPr>
        <w:t xml:space="preserve"> принятия</w:t>
      </w:r>
      <w:r w:rsidR="001E17D0" w:rsidRPr="00407941">
        <w:rPr>
          <w:rFonts w:ascii="Verdana" w:hAnsi="Verdana"/>
          <w:b/>
          <w:sz w:val="26"/>
          <w:szCs w:val="26"/>
        </w:rPr>
        <w:t xml:space="preserve"> проекта в WeAre экосистему выглядит следующим образом:</w:t>
      </w:r>
      <w:bookmarkEnd w:id="10"/>
      <w:bookmarkEnd w:id="11"/>
    </w:p>
    <w:p w14:paraId="48C39AFC" w14:textId="77777777" w:rsidR="00985675" w:rsidRPr="00985675" w:rsidRDefault="00985675" w:rsidP="00985675"/>
    <w:p w14:paraId="20DA4745" w14:textId="77777777" w:rsidR="00205262" w:rsidRPr="008B0C1C" w:rsidRDefault="00205262" w:rsidP="008B0C1C">
      <w:pPr>
        <w:pStyle w:val="a6"/>
        <w:numPr>
          <w:ilvl w:val="0"/>
          <w:numId w:val="40"/>
        </w:numPr>
        <w:rPr>
          <w:rFonts w:ascii="Verdana" w:hAnsi="Verdana"/>
          <w:sz w:val="26"/>
          <w:szCs w:val="26"/>
        </w:rPr>
      </w:pPr>
      <w:r w:rsidRPr="008B0C1C">
        <w:rPr>
          <w:rFonts w:ascii="Verdana" w:hAnsi="Verdana"/>
          <w:sz w:val="26"/>
          <w:szCs w:val="26"/>
        </w:rPr>
        <w:t>Сначала проект проходит автоматический отбор с помощью алгоритмов, которые определяют информацию о базовых и самых необходимых параметрах проекта.</w:t>
      </w:r>
    </w:p>
    <w:p w14:paraId="70ECEC51" w14:textId="215EF79C" w:rsidR="00205262" w:rsidRPr="008B0C1C" w:rsidRDefault="00205262" w:rsidP="008B0C1C">
      <w:pPr>
        <w:pStyle w:val="a6"/>
        <w:numPr>
          <w:ilvl w:val="0"/>
          <w:numId w:val="40"/>
        </w:numPr>
        <w:rPr>
          <w:rFonts w:ascii="Verdana" w:hAnsi="Verdana"/>
          <w:sz w:val="26"/>
          <w:szCs w:val="26"/>
        </w:rPr>
      </w:pPr>
      <w:r w:rsidRPr="008B0C1C">
        <w:rPr>
          <w:rFonts w:ascii="Verdana" w:hAnsi="Verdana"/>
          <w:sz w:val="26"/>
          <w:szCs w:val="26"/>
        </w:rPr>
        <w:t>Участники экосистемы (а точнее, лидеры других проектов) проводят голосование за участие новой команды в экосистеме WeAre. Наибольший вес имеют голоса команд, которые секторально и территориально находятся ближе всего к новому проекту.</w:t>
      </w:r>
    </w:p>
    <w:p w14:paraId="70F28DF4" w14:textId="4255C64C" w:rsidR="002440A1" w:rsidRPr="008B0C1C" w:rsidRDefault="00205262" w:rsidP="008B0C1C">
      <w:pPr>
        <w:pStyle w:val="a6"/>
        <w:numPr>
          <w:ilvl w:val="0"/>
          <w:numId w:val="40"/>
        </w:num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ru-RU"/>
        </w:rPr>
      </w:pPr>
      <w:r w:rsidRPr="008B0C1C">
        <w:rPr>
          <w:rFonts w:ascii="Verdana" w:hAnsi="Verdana"/>
          <w:sz w:val="26"/>
          <w:szCs w:val="26"/>
        </w:rPr>
        <w:t>Происходит дополнительная эмиссия токенов WeAre в количестве, необходимом для реализации проекта. Покупка инвесторами дополнительной эмиссии токенов. Если минимально необходимая сумма была собрана, то команда проекта приступает к разработке. В противном случае, дополнительная эмиссия сгорает.</w:t>
      </w:r>
    </w:p>
    <w:p w14:paraId="56062622" w14:textId="28FFDB0B" w:rsidR="00205262" w:rsidRDefault="001E17D0" w:rsidP="008B0C1C">
      <w:pPr>
        <w:jc w:val="center"/>
        <w:rPr>
          <w:b/>
          <w:sz w:val="32"/>
          <w:szCs w:val="32"/>
        </w:rPr>
      </w:pPr>
      <w:r w:rsidRPr="002440A1">
        <w:rPr>
          <w:rFonts w:ascii="Verdana" w:hAnsi="Verdana"/>
          <w:noProof/>
          <w:sz w:val="26"/>
          <w:szCs w:val="26"/>
          <w:lang w:val="ru-RU"/>
        </w:rPr>
        <w:drawing>
          <wp:inline distT="114300" distB="114300" distL="114300" distR="114300" wp14:anchorId="309F84BD" wp14:editId="72B415B5">
            <wp:extent cx="3190463" cy="5868000"/>
            <wp:effectExtent l="0" t="0" r="0" b="0"/>
            <wp:docPr id="5" name="image11.png" descr="al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descr="alg2.png"/>
                    <pic:cNvPicPr preferRelativeResize="0"/>
                  </pic:nvPicPr>
                  <pic:blipFill>
                    <a:blip r:embed="rId9"/>
                    <a:srcRect/>
                    <a:stretch>
                      <a:fillRect/>
                    </a:stretch>
                  </pic:blipFill>
                  <pic:spPr>
                    <a:xfrm>
                      <a:off x="0" y="0"/>
                      <a:ext cx="3190463" cy="5868000"/>
                    </a:xfrm>
                    <a:prstGeom prst="rect">
                      <a:avLst/>
                    </a:prstGeom>
                    <a:ln/>
                  </pic:spPr>
                </pic:pic>
              </a:graphicData>
            </a:graphic>
          </wp:inline>
        </w:drawing>
      </w:r>
      <w:bookmarkStart w:id="12" w:name="_Toc496215021"/>
      <w:bookmarkStart w:id="13" w:name="_Toc496215314"/>
      <w:bookmarkStart w:id="14" w:name="_Toc496215575"/>
      <w:r w:rsidR="00205262">
        <w:rPr>
          <w:b/>
        </w:rPr>
        <w:br w:type="page"/>
      </w:r>
    </w:p>
    <w:p w14:paraId="26C604AB" w14:textId="01D7FCB4" w:rsidR="00A90691" w:rsidRPr="000F7C19" w:rsidRDefault="001E17D0" w:rsidP="002440A1">
      <w:pPr>
        <w:pStyle w:val="2"/>
        <w:numPr>
          <w:ilvl w:val="0"/>
          <w:numId w:val="12"/>
        </w:numPr>
        <w:rPr>
          <w:b/>
        </w:rPr>
      </w:pPr>
      <w:bookmarkStart w:id="15" w:name="_Toc497182434"/>
      <w:r w:rsidRPr="000F7C19">
        <w:rPr>
          <w:b/>
        </w:rPr>
        <w:t>Конкуренты</w:t>
      </w:r>
      <w:bookmarkEnd w:id="12"/>
      <w:bookmarkEnd w:id="13"/>
      <w:bookmarkEnd w:id="14"/>
      <w:bookmarkEnd w:id="15"/>
    </w:p>
    <w:p w14:paraId="15ADEA11" w14:textId="77777777" w:rsidR="00A90691" w:rsidRPr="002440A1" w:rsidRDefault="00A90691" w:rsidP="002440A1">
      <w:pPr>
        <w:rPr>
          <w:rFonts w:ascii="Verdana" w:hAnsi="Verdana"/>
          <w:sz w:val="26"/>
          <w:szCs w:val="26"/>
        </w:rPr>
      </w:pPr>
    </w:p>
    <w:p w14:paraId="369F01D3" w14:textId="77777777" w:rsidR="00205262" w:rsidRDefault="00205262" w:rsidP="008B0C1C">
      <w:pPr>
        <w:rPr>
          <w:rFonts w:ascii="Verdana" w:hAnsi="Verdana"/>
          <w:sz w:val="26"/>
          <w:szCs w:val="26"/>
        </w:rPr>
      </w:pPr>
      <w:r w:rsidRPr="008B0C1C">
        <w:rPr>
          <w:rFonts w:ascii="Verdana" w:hAnsi="Verdana"/>
          <w:sz w:val="26"/>
          <w:szCs w:val="26"/>
        </w:rPr>
        <w:t>В качестве конкурентов могут выступить:</w:t>
      </w:r>
    </w:p>
    <w:p w14:paraId="20DBBD1C" w14:textId="77777777" w:rsidR="008B0C1C" w:rsidRPr="008B0C1C" w:rsidRDefault="008B0C1C" w:rsidP="008B0C1C">
      <w:pPr>
        <w:rPr>
          <w:rFonts w:ascii="Verdana" w:hAnsi="Verdana"/>
          <w:sz w:val="26"/>
          <w:szCs w:val="26"/>
        </w:rPr>
      </w:pPr>
    </w:p>
    <w:p w14:paraId="0D15D498" w14:textId="77777777" w:rsidR="00205262" w:rsidRPr="008B0C1C" w:rsidRDefault="00205262" w:rsidP="008B0C1C">
      <w:pPr>
        <w:rPr>
          <w:rFonts w:ascii="Verdana" w:hAnsi="Verdana"/>
          <w:sz w:val="26"/>
          <w:szCs w:val="26"/>
        </w:rPr>
      </w:pPr>
      <w:r w:rsidRPr="008B0C1C">
        <w:rPr>
          <w:rFonts w:ascii="Verdana" w:hAnsi="Verdana"/>
          <w:b/>
          <w:sz w:val="26"/>
          <w:szCs w:val="26"/>
        </w:rPr>
        <w:t>Инвестиционные фонды.</w:t>
      </w:r>
      <w:r w:rsidRPr="008B0C1C">
        <w:rPr>
          <w:rFonts w:ascii="Verdana" w:hAnsi="Verdana"/>
          <w:sz w:val="26"/>
          <w:szCs w:val="26"/>
        </w:rPr>
        <w:t xml:space="preserve"> Несмотря на то, что это держатели возможного большого капитала, который необходим команде, они слишком ограничены в инструментарии поддержки проектов, а также часто выдвигают слишком большие требования для разработчиков проекта.</w:t>
      </w:r>
    </w:p>
    <w:p w14:paraId="19899600" w14:textId="77777777" w:rsidR="00205262" w:rsidRDefault="00205262" w:rsidP="008B0C1C">
      <w:pPr>
        <w:rPr>
          <w:rFonts w:ascii="Verdana" w:hAnsi="Verdana"/>
          <w:sz w:val="26"/>
          <w:szCs w:val="26"/>
        </w:rPr>
      </w:pPr>
      <w:r w:rsidRPr="008B0C1C">
        <w:rPr>
          <w:rFonts w:ascii="Verdana" w:hAnsi="Verdana"/>
          <w:sz w:val="26"/>
          <w:szCs w:val="26"/>
        </w:rPr>
        <w:t xml:space="preserve">Довольно ярко выраженный минус: высокий процент за использование капитала. </w:t>
      </w:r>
    </w:p>
    <w:p w14:paraId="28F29C70" w14:textId="77777777" w:rsidR="008B0C1C" w:rsidRPr="008B0C1C" w:rsidRDefault="008B0C1C" w:rsidP="008B0C1C">
      <w:pPr>
        <w:rPr>
          <w:rFonts w:ascii="Verdana" w:hAnsi="Verdana"/>
          <w:sz w:val="26"/>
          <w:szCs w:val="26"/>
        </w:rPr>
      </w:pPr>
    </w:p>
    <w:p w14:paraId="4E4C3C1D" w14:textId="77777777" w:rsidR="00205262" w:rsidRPr="008B0C1C" w:rsidRDefault="00205262" w:rsidP="008B0C1C">
      <w:pPr>
        <w:rPr>
          <w:rFonts w:ascii="Verdana" w:hAnsi="Verdana"/>
          <w:sz w:val="26"/>
          <w:szCs w:val="26"/>
        </w:rPr>
      </w:pPr>
      <w:r w:rsidRPr="008B0C1C">
        <w:rPr>
          <w:rFonts w:ascii="Verdana" w:hAnsi="Verdana"/>
          <w:b/>
          <w:sz w:val="26"/>
          <w:szCs w:val="26"/>
        </w:rPr>
        <w:t>Акселераторы и инкубаторы.</w:t>
      </w:r>
      <w:r w:rsidRPr="008B0C1C">
        <w:rPr>
          <w:rFonts w:ascii="Verdana" w:hAnsi="Verdana"/>
          <w:sz w:val="26"/>
          <w:szCs w:val="26"/>
        </w:rPr>
        <w:t xml:space="preserve"> Имея относительно современный подход, они всё же не дают в полной мере то, что нужно командам. Отсутствие юридической поддержки, предоставление часто бесполезной информации и отсутствие каких-либо осязаемых перспектив для команд, определенно являются самой уязвимой стороной этих конкурентов.</w:t>
      </w:r>
    </w:p>
    <w:p w14:paraId="5DAB14A0" w14:textId="77777777" w:rsidR="00205262" w:rsidRDefault="00205262" w:rsidP="008B0C1C">
      <w:pPr>
        <w:rPr>
          <w:rFonts w:ascii="Verdana" w:hAnsi="Verdana"/>
          <w:sz w:val="26"/>
          <w:szCs w:val="26"/>
        </w:rPr>
      </w:pPr>
      <w:r w:rsidRPr="008B0C1C">
        <w:rPr>
          <w:rFonts w:ascii="Verdana" w:hAnsi="Verdana"/>
          <w:sz w:val="26"/>
          <w:szCs w:val="26"/>
        </w:rPr>
        <w:t xml:space="preserve">Критические недостатки: дороговизна участия для проектов, дороговизна участия. Существенное ограничение выбора проектов для инвестирования.  По окончанию раундов инвестирования, любая поддержка прекращается. </w:t>
      </w:r>
    </w:p>
    <w:p w14:paraId="7E68302D" w14:textId="77777777" w:rsidR="008B0C1C" w:rsidRPr="008B0C1C" w:rsidRDefault="008B0C1C" w:rsidP="008B0C1C">
      <w:pPr>
        <w:rPr>
          <w:rFonts w:ascii="Verdana" w:hAnsi="Verdana"/>
          <w:sz w:val="26"/>
          <w:szCs w:val="26"/>
        </w:rPr>
      </w:pPr>
    </w:p>
    <w:p w14:paraId="07433424" w14:textId="77777777" w:rsidR="00205262" w:rsidRPr="008B0C1C" w:rsidRDefault="00205262" w:rsidP="008B0C1C">
      <w:pPr>
        <w:rPr>
          <w:rFonts w:ascii="Verdana" w:hAnsi="Verdana"/>
          <w:sz w:val="26"/>
          <w:szCs w:val="26"/>
        </w:rPr>
      </w:pPr>
      <w:r w:rsidRPr="008B0C1C">
        <w:rPr>
          <w:rFonts w:ascii="Verdana" w:hAnsi="Verdana"/>
          <w:b/>
          <w:sz w:val="26"/>
          <w:szCs w:val="26"/>
        </w:rPr>
        <w:t>Существующие Блокчейны.</w:t>
      </w:r>
      <w:r w:rsidRPr="008B0C1C">
        <w:rPr>
          <w:rFonts w:ascii="Verdana" w:hAnsi="Verdana"/>
          <w:sz w:val="26"/>
          <w:szCs w:val="26"/>
        </w:rPr>
        <w:t xml:space="preserve"> Ethereum, Bitcoin, Bitshares пока что являются оптимальным выбором для тех, кто запускает свой ICO проект. Из недостатков - отсутствие каких-либо обязательств и возможная полная анонимность разработчиков, что предполагает почти гарантированный уход от ответственности. Низкая вовлеченность сообществ в проекты и искусственно информационно перенасыщенные ресурсы практически не оставляют шансов молодым проектам быть замеченными.</w:t>
      </w:r>
    </w:p>
    <w:p w14:paraId="3833FFC7" w14:textId="77777777" w:rsidR="00205262" w:rsidRDefault="00205262" w:rsidP="008B0C1C">
      <w:pPr>
        <w:rPr>
          <w:rFonts w:ascii="Verdana" w:hAnsi="Verdana"/>
          <w:sz w:val="26"/>
          <w:szCs w:val="26"/>
        </w:rPr>
      </w:pPr>
      <w:r w:rsidRPr="008B0C1C">
        <w:rPr>
          <w:rFonts w:ascii="Verdana" w:hAnsi="Verdana"/>
          <w:sz w:val="26"/>
          <w:szCs w:val="26"/>
        </w:rPr>
        <w:t>Самый большой недостаток: отсутствие контроля за транзакциями и участниками рынка.</w:t>
      </w:r>
    </w:p>
    <w:p w14:paraId="7E0D3717" w14:textId="77777777" w:rsidR="008B0C1C" w:rsidRPr="008B0C1C" w:rsidRDefault="008B0C1C" w:rsidP="008B0C1C">
      <w:pPr>
        <w:rPr>
          <w:rFonts w:ascii="Verdana" w:hAnsi="Verdana"/>
          <w:sz w:val="26"/>
          <w:szCs w:val="26"/>
        </w:rPr>
      </w:pPr>
    </w:p>
    <w:p w14:paraId="3DE83FB2" w14:textId="77777777" w:rsidR="00205262" w:rsidRPr="008B0C1C" w:rsidRDefault="00205262" w:rsidP="008B0C1C">
      <w:pPr>
        <w:rPr>
          <w:rFonts w:ascii="Verdana" w:hAnsi="Verdana"/>
          <w:sz w:val="26"/>
          <w:szCs w:val="26"/>
        </w:rPr>
      </w:pPr>
      <w:r w:rsidRPr="008B0C1C">
        <w:rPr>
          <w:rFonts w:ascii="Verdana" w:hAnsi="Verdana"/>
          <w:b/>
          <w:sz w:val="26"/>
          <w:szCs w:val="26"/>
        </w:rPr>
        <w:t>“Операторы ICO”.</w:t>
      </w:r>
      <w:r w:rsidRPr="008B0C1C">
        <w:rPr>
          <w:rFonts w:ascii="Verdana" w:hAnsi="Verdana"/>
          <w:sz w:val="26"/>
          <w:szCs w:val="26"/>
        </w:rPr>
        <w:t xml:space="preserve"> Пытаясь вобрать в себя лучшее, что предлагали инкубаторы, фонды и платформы, у них не получилось решить практически ни одной проблемы, которая стоит перед командами и инвесторами. Они не раскрывают своих инвесторов, берут очень больше проценты (до 30%) иногда с обеих участников деловых отношений, часто являются анонимными и не дают никаких гарантий никому из участников. </w:t>
      </w:r>
    </w:p>
    <w:p w14:paraId="1140B926" w14:textId="77777777" w:rsidR="00AB201F" w:rsidRDefault="00AB201F" w:rsidP="002440A1">
      <w:pPr>
        <w:rPr>
          <w:rFonts w:ascii="Verdana" w:hAnsi="Verdana"/>
          <w:sz w:val="26"/>
          <w:szCs w:val="26"/>
        </w:rPr>
      </w:pPr>
    </w:p>
    <w:p w14:paraId="7B0B9EFF" w14:textId="77777777" w:rsidR="00AB201F" w:rsidRPr="00985675" w:rsidRDefault="001E17D0" w:rsidP="00985675">
      <w:pPr>
        <w:pStyle w:val="3"/>
        <w:rPr>
          <w:b/>
        </w:rPr>
      </w:pPr>
      <w:bookmarkStart w:id="16" w:name="_Toc496215022"/>
      <w:bookmarkStart w:id="17" w:name="_Toc496215315"/>
      <w:bookmarkStart w:id="18" w:name="_Toc496215576"/>
      <w:bookmarkStart w:id="19" w:name="_Toc497182435"/>
      <w:r w:rsidRPr="00985675">
        <w:rPr>
          <w:b/>
        </w:rPr>
        <w:t>Преимущества WeAre для проектов:</w:t>
      </w:r>
      <w:bookmarkEnd w:id="16"/>
      <w:bookmarkEnd w:id="17"/>
      <w:bookmarkEnd w:id="18"/>
      <w:bookmarkEnd w:id="19"/>
    </w:p>
    <w:p w14:paraId="07DFA5AF" w14:textId="4FFA665B" w:rsidR="00AB201F" w:rsidRPr="00AB201F" w:rsidRDefault="00A67740" w:rsidP="00AB201F">
      <w:r>
        <w:rPr>
          <w:noProof/>
          <w:lang w:val="ru-RU"/>
        </w:rPr>
        <w:drawing>
          <wp:inline distT="0" distB="0" distL="0" distR="0" wp14:anchorId="54358833" wp14:editId="5C0EF530">
            <wp:extent cx="6210935" cy="5031105"/>
            <wp:effectExtent l="0" t="0" r="12065" b="0"/>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преимущества проекту.jpg"/>
                    <pic:cNvPicPr/>
                  </pic:nvPicPr>
                  <pic:blipFill>
                    <a:blip r:embed="rId10">
                      <a:extLst>
                        <a:ext uri="{28A0092B-C50C-407E-A947-70E740481C1C}">
                          <a14:useLocalDpi xmlns:a14="http://schemas.microsoft.com/office/drawing/2010/main" val="0"/>
                        </a:ext>
                      </a:extLst>
                    </a:blip>
                    <a:stretch>
                      <a:fillRect/>
                    </a:stretch>
                  </pic:blipFill>
                  <pic:spPr>
                    <a:xfrm>
                      <a:off x="0" y="0"/>
                      <a:ext cx="6210935" cy="5031105"/>
                    </a:xfrm>
                    <a:prstGeom prst="rect">
                      <a:avLst/>
                    </a:prstGeom>
                  </pic:spPr>
                </pic:pic>
              </a:graphicData>
            </a:graphic>
          </wp:inline>
        </w:drawing>
      </w:r>
    </w:p>
    <w:p w14:paraId="29E3E698" w14:textId="77777777" w:rsidR="00A90691" w:rsidRDefault="001E17D0" w:rsidP="00AB201F">
      <w:pPr>
        <w:pStyle w:val="3"/>
        <w:rPr>
          <w:b/>
        </w:rPr>
      </w:pPr>
      <w:bookmarkStart w:id="20" w:name="_Toc496215023"/>
      <w:bookmarkStart w:id="21" w:name="_Toc496215316"/>
      <w:bookmarkStart w:id="22" w:name="_Toc496215577"/>
      <w:bookmarkStart w:id="23" w:name="_Toc497182436"/>
      <w:r w:rsidRPr="00985675">
        <w:rPr>
          <w:b/>
        </w:rPr>
        <w:t>Преимущества, которые получает инвестор:</w:t>
      </w:r>
      <w:bookmarkEnd w:id="20"/>
      <w:bookmarkEnd w:id="21"/>
      <w:bookmarkEnd w:id="22"/>
      <w:bookmarkEnd w:id="23"/>
    </w:p>
    <w:p w14:paraId="27121BA7" w14:textId="02FD3B0C" w:rsidR="00A90691" w:rsidRPr="002440A1" w:rsidRDefault="00A67740" w:rsidP="002440A1">
      <w:pPr>
        <w:rPr>
          <w:rFonts w:ascii="Verdana" w:hAnsi="Verdana"/>
          <w:sz w:val="26"/>
          <w:szCs w:val="26"/>
        </w:rPr>
      </w:pPr>
      <w:r>
        <w:rPr>
          <w:rFonts w:ascii="Verdana" w:hAnsi="Verdana"/>
          <w:noProof/>
          <w:sz w:val="26"/>
          <w:szCs w:val="26"/>
          <w:lang w:val="ru-RU"/>
        </w:rPr>
        <w:drawing>
          <wp:inline distT="0" distB="0" distL="0" distR="0" wp14:anchorId="47CEDE5A" wp14:editId="64554CA9">
            <wp:extent cx="6210935" cy="3602355"/>
            <wp:effectExtent l="0" t="0" r="12065" b="4445"/>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преимущества инветору.jpg"/>
                    <pic:cNvPicPr/>
                  </pic:nvPicPr>
                  <pic:blipFill>
                    <a:blip r:embed="rId11">
                      <a:extLst>
                        <a:ext uri="{28A0092B-C50C-407E-A947-70E740481C1C}">
                          <a14:useLocalDpi xmlns:a14="http://schemas.microsoft.com/office/drawing/2010/main" val="0"/>
                        </a:ext>
                      </a:extLst>
                    </a:blip>
                    <a:stretch>
                      <a:fillRect/>
                    </a:stretch>
                  </pic:blipFill>
                  <pic:spPr>
                    <a:xfrm>
                      <a:off x="0" y="0"/>
                      <a:ext cx="6210935" cy="3602355"/>
                    </a:xfrm>
                    <a:prstGeom prst="rect">
                      <a:avLst/>
                    </a:prstGeom>
                  </pic:spPr>
                </pic:pic>
              </a:graphicData>
            </a:graphic>
          </wp:inline>
        </w:drawing>
      </w:r>
    </w:p>
    <w:p w14:paraId="7CBBA59D" w14:textId="77777777" w:rsidR="00985675" w:rsidRDefault="00985675">
      <w:pPr>
        <w:rPr>
          <w:sz w:val="32"/>
          <w:szCs w:val="32"/>
        </w:rPr>
      </w:pPr>
      <w:r>
        <w:br w:type="page"/>
      </w:r>
    </w:p>
    <w:p w14:paraId="45CD70F8" w14:textId="77777777" w:rsidR="00A90691" w:rsidRPr="000F7C19" w:rsidRDefault="001E17D0" w:rsidP="00AB201F">
      <w:pPr>
        <w:pStyle w:val="2"/>
        <w:numPr>
          <w:ilvl w:val="0"/>
          <w:numId w:val="12"/>
        </w:numPr>
        <w:rPr>
          <w:b/>
        </w:rPr>
      </w:pPr>
      <w:bookmarkStart w:id="24" w:name="_Toc496215024"/>
      <w:bookmarkStart w:id="25" w:name="_Toc496215317"/>
      <w:bookmarkStart w:id="26" w:name="_Toc496215578"/>
      <w:bookmarkStart w:id="27" w:name="_Toc497182437"/>
      <w:r w:rsidRPr="000F7C19">
        <w:rPr>
          <w:b/>
        </w:rPr>
        <w:t>Аудитория</w:t>
      </w:r>
      <w:bookmarkEnd w:id="24"/>
      <w:bookmarkEnd w:id="25"/>
      <w:bookmarkEnd w:id="26"/>
      <w:bookmarkEnd w:id="27"/>
    </w:p>
    <w:p w14:paraId="7573BA86" w14:textId="77777777" w:rsidR="00AB201F" w:rsidRDefault="00AB201F" w:rsidP="002440A1">
      <w:pPr>
        <w:rPr>
          <w:rFonts w:ascii="Verdana" w:hAnsi="Verdana"/>
          <w:sz w:val="26"/>
          <w:szCs w:val="26"/>
        </w:rPr>
      </w:pPr>
    </w:p>
    <w:p w14:paraId="0C24ACF9" w14:textId="77777777" w:rsidR="008B0C1C" w:rsidRDefault="00205262" w:rsidP="008B0C1C">
      <w:pPr>
        <w:rPr>
          <w:rFonts w:ascii="Verdana" w:hAnsi="Verdana"/>
          <w:sz w:val="26"/>
          <w:szCs w:val="26"/>
        </w:rPr>
      </w:pPr>
      <w:r w:rsidRPr="008B0C1C">
        <w:rPr>
          <w:rFonts w:ascii="Verdana" w:hAnsi="Verdana"/>
          <w:sz w:val="26"/>
          <w:szCs w:val="26"/>
        </w:rPr>
        <w:t>Целевыми клиентами WeAre являются:</w:t>
      </w:r>
    </w:p>
    <w:p w14:paraId="0BF356B5" w14:textId="77777777" w:rsidR="008B0C1C" w:rsidRPr="008B0C1C" w:rsidRDefault="008B0C1C" w:rsidP="008B0C1C">
      <w:pPr>
        <w:rPr>
          <w:rFonts w:ascii="Verdana" w:hAnsi="Verdana"/>
          <w:sz w:val="26"/>
          <w:szCs w:val="26"/>
        </w:rPr>
      </w:pPr>
    </w:p>
    <w:p w14:paraId="75FF78C5" w14:textId="5A77AFC5" w:rsidR="00205262" w:rsidRPr="008B0C1C" w:rsidRDefault="00205262" w:rsidP="008B0C1C">
      <w:pPr>
        <w:pStyle w:val="a6"/>
        <w:numPr>
          <w:ilvl w:val="0"/>
          <w:numId w:val="41"/>
        </w:numPr>
        <w:rPr>
          <w:rFonts w:ascii="Verdana" w:hAnsi="Verdana"/>
          <w:sz w:val="26"/>
          <w:szCs w:val="26"/>
        </w:rPr>
      </w:pPr>
      <w:r w:rsidRPr="008B0C1C">
        <w:rPr>
          <w:rFonts w:ascii="Verdana" w:hAnsi="Verdana"/>
          <w:sz w:val="26"/>
          <w:szCs w:val="26"/>
        </w:rPr>
        <w:t>Проекты и команды, которые ищут возможность качественного финансирования для старта разработки.</w:t>
      </w:r>
    </w:p>
    <w:p w14:paraId="19087F46" w14:textId="77777777" w:rsidR="008B0C1C" w:rsidRPr="008B0C1C" w:rsidRDefault="00205262" w:rsidP="008B0C1C">
      <w:pPr>
        <w:pStyle w:val="a6"/>
        <w:numPr>
          <w:ilvl w:val="0"/>
          <w:numId w:val="41"/>
        </w:numPr>
        <w:rPr>
          <w:rFonts w:ascii="Verdana" w:hAnsi="Verdana"/>
          <w:sz w:val="26"/>
          <w:szCs w:val="26"/>
        </w:rPr>
      </w:pPr>
      <w:r w:rsidRPr="008B0C1C">
        <w:rPr>
          <w:rFonts w:ascii="Verdana" w:hAnsi="Verdana"/>
          <w:sz w:val="26"/>
          <w:szCs w:val="26"/>
        </w:rPr>
        <w:t>Инвесторы, которые ранее финансировали проекты ICO и знают о проблематике рынка и рисках.</w:t>
      </w:r>
      <w:r w:rsidR="008B0C1C" w:rsidRPr="008B0C1C">
        <w:rPr>
          <w:rFonts w:ascii="Verdana" w:hAnsi="Verdana"/>
          <w:sz w:val="26"/>
          <w:szCs w:val="26"/>
        </w:rPr>
        <w:t xml:space="preserve"> </w:t>
      </w:r>
    </w:p>
    <w:p w14:paraId="46016BC7" w14:textId="77777777" w:rsidR="008B0C1C" w:rsidRPr="008B0C1C" w:rsidRDefault="00205262" w:rsidP="008B0C1C">
      <w:pPr>
        <w:pStyle w:val="a6"/>
        <w:numPr>
          <w:ilvl w:val="0"/>
          <w:numId w:val="41"/>
        </w:numPr>
        <w:rPr>
          <w:rFonts w:ascii="Verdana" w:hAnsi="Verdana"/>
          <w:sz w:val="26"/>
          <w:szCs w:val="26"/>
        </w:rPr>
      </w:pPr>
      <w:r w:rsidRPr="008B0C1C">
        <w:rPr>
          <w:rFonts w:ascii="Verdana" w:hAnsi="Verdana"/>
          <w:sz w:val="26"/>
          <w:szCs w:val="26"/>
        </w:rPr>
        <w:t>Инвесторы, которые заинтересованы во вложениях в ICO, но ранее этого не делали, так как видели непрозрачность рынка и отсутствие качественной информации о проектах и участниках.</w:t>
      </w:r>
      <w:r w:rsidR="008B0C1C" w:rsidRPr="008B0C1C">
        <w:rPr>
          <w:rFonts w:ascii="Verdana" w:hAnsi="Verdana"/>
          <w:sz w:val="26"/>
          <w:szCs w:val="26"/>
        </w:rPr>
        <w:t xml:space="preserve"> </w:t>
      </w:r>
    </w:p>
    <w:p w14:paraId="0739C814" w14:textId="77777777" w:rsidR="008B0C1C" w:rsidRPr="008B0C1C" w:rsidRDefault="00205262" w:rsidP="008B0C1C">
      <w:pPr>
        <w:pStyle w:val="a6"/>
        <w:numPr>
          <w:ilvl w:val="0"/>
          <w:numId w:val="41"/>
        </w:numPr>
        <w:rPr>
          <w:rFonts w:ascii="Verdana" w:hAnsi="Verdana"/>
          <w:sz w:val="26"/>
          <w:szCs w:val="26"/>
        </w:rPr>
      </w:pPr>
      <w:r w:rsidRPr="008B0C1C">
        <w:rPr>
          <w:rFonts w:ascii="Verdana" w:hAnsi="Verdana"/>
          <w:sz w:val="26"/>
          <w:szCs w:val="26"/>
        </w:rPr>
        <w:t>Покупатели могут с помощью единой криптовалюты покупать продукты и услуги, которые предлагаются участниками экосистемы WeAre.</w:t>
      </w:r>
      <w:r w:rsidR="008B0C1C" w:rsidRPr="008B0C1C">
        <w:rPr>
          <w:rFonts w:ascii="Verdana" w:hAnsi="Verdana"/>
          <w:sz w:val="26"/>
          <w:szCs w:val="26"/>
        </w:rPr>
        <w:t xml:space="preserve"> </w:t>
      </w:r>
    </w:p>
    <w:p w14:paraId="52601069" w14:textId="77777777" w:rsidR="008B0C1C" w:rsidRPr="008B0C1C" w:rsidRDefault="008B0C1C" w:rsidP="008B0C1C">
      <w:pPr>
        <w:rPr>
          <w:rFonts w:ascii="Verdana" w:hAnsi="Verdana"/>
          <w:sz w:val="26"/>
          <w:szCs w:val="26"/>
        </w:rPr>
      </w:pPr>
    </w:p>
    <w:p w14:paraId="2A4B45C3" w14:textId="4EBD61DC" w:rsidR="00205262" w:rsidRDefault="00205262" w:rsidP="008B0C1C">
      <w:pPr>
        <w:rPr>
          <w:rFonts w:ascii="Verdana" w:hAnsi="Verdana"/>
          <w:sz w:val="26"/>
          <w:szCs w:val="26"/>
        </w:rPr>
      </w:pPr>
      <w:r w:rsidRPr="008B0C1C">
        <w:rPr>
          <w:rFonts w:ascii="Verdana" w:hAnsi="Verdana"/>
          <w:sz w:val="26"/>
          <w:szCs w:val="26"/>
        </w:rPr>
        <w:t>WeAre является местом, где практически каждый может найти что-то для себя. Инвесторы получают качественные, проверенные проекты и защиту собственных средств. Сокращение рисков пропорционально появлению новых проектов в экосистеме, так как чем больше на рынке продуктов, тем выше уровень компенсации от неудачных проектов.</w:t>
      </w:r>
    </w:p>
    <w:p w14:paraId="3625DDCB" w14:textId="77777777" w:rsidR="008B0C1C" w:rsidRPr="008B0C1C" w:rsidRDefault="008B0C1C" w:rsidP="008B0C1C">
      <w:pPr>
        <w:rPr>
          <w:rFonts w:ascii="Verdana" w:hAnsi="Verdana"/>
          <w:sz w:val="26"/>
          <w:szCs w:val="26"/>
        </w:rPr>
      </w:pPr>
    </w:p>
    <w:p w14:paraId="6F826FD0" w14:textId="45BE5949" w:rsidR="0001562F" w:rsidRPr="00717F70" w:rsidRDefault="00205262">
      <w:pPr>
        <w:rPr>
          <w:rFonts w:ascii="Verdana" w:hAnsi="Verdana"/>
          <w:sz w:val="26"/>
          <w:szCs w:val="26"/>
        </w:rPr>
      </w:pPr>
      <w:r w:rsidRPr="008B0C1C">
        <w:rPr>
          <w:rFonts w:ascii="Verdana" w:hAnsi="Verdana"/>
          <w:sz w:val="26"/>
          <w:szCs w:val="26"/>
        </w:rPr>
        <w:t>Проекты получают необходимое финансирование в довольно сжатые сроки и вся бюрократия их никак не касается. Все юридические издержки, а также информационное сопровождение берёт на себя WeAre.</w:t>
      </w:r>
      <w:r w:rsidR="0001562F">
        <w:br w:type="page"/>
      </w:r>
    </w:p>
    <w:p w14:paraId="7A0864C3" w14:textId="77777777" w:rsidR="00A90691" w:rsidRPr="000F7C19" w:rsidRDefault="001E17D0" w:rsidP="0001562F">
      <w:pPr>
        <w:pStyle w:val="2"/>
        <w:numPr>
          <w:ilvl w:val="0"/>
          <w:numId w:val="12"/>
        </w:numPr>
        <w:rPr>
          <w:b/>
        </w:rPr>
      </w:pPr>
      <w:bookmarkStart w:id="28" w:name="_Toc496215025"/>
      <w:bookmarkStart w:id="29" w:name="_Toc496215318"/>
      <w:bookmarkStart w:id="30" w:name="_Toc496215579"/>
      <w:bookmarkStart w:id="31" w:name="_Toc497182438"/>
      <w:r w:rsidRPr="000F7C19">
        <w:rPr>
          <w:b/>
        </w:rPr>
        <w:t>Токен WeAre</w:t>
      </w:r>
      <w:bookmarkEnd w:id="28"/>
      <w:bookmarkEnd w:id="29"/>
      <w:bookmarkEnd w:id="30"/>
      <w:bookmarkEnd w:id="31"/>
    </w:p>
    <w:p w14:paraId="2F0E83C1" w14:textId="77777777" w:rsidR="00A90691" w:rsidRDefault="00A90691" w:rsidP="002440A1">
      <w:pPr>
        <w:rPr>
          <w:rFonts w:ascii="Verdana" w:hAnsi="Verdana"/>
          <w:sz w:val="26"/>
          <w:szCs w:val="26"/>
        </w:rPr>
      </w:pPr>
    </w:p>
    <w:p w14:paraId="7B86B5B6" w14:textId="4DFC0EB1" w:rsidR="008B0C1C" w:rsidRDefault="008B0C1C" w:rsidP="002440A1">
      <w:pPr>
        <w:rPr>
          <w:rFonts w:ascii="Verdana" w:hAnsi="Verdana"/>
          <w:sz w:val="26"/>
          <w:szCs w:val="26"/>
        </w:rPr>
      </w:pPr>
      <w:r w:rsidRPr="002440A1">
        <w:rPr>
          <w:rFonts w:ascii="Verdana" w:hAnsi="Verdana"/>
          <w:noProof/>
          <w:sz w:val="26"/>
          <w:szCs w:val="26"/>
          <w:lang w:val="ru-RU"/>
        </w:rPr>
        <w:drawing>
          <wp:inline distT="114300" distB="114300" distL="114300" distR="114300" wp14:anchorId="59CC8C9E" wp14:editId="173B6DF4">
            <wp:extent cx="5701356" cy="3945256"/>
            <wp:effectExtent l="0" t="0" r="0" b="0"/>
            <wp:docPr id="3" name="image9.jpg" descr="addproject fin.jpg"/>
            <wp:cNvGraphicFramePr/>
            <a:graphic xmlns:a="http://schemas.openxmlformats.org/drawingml/2006/main">
              <a:graphicData uri="http://schemas.openxmlformats.org/drawingml/2006/picture">
                <pic:pic xmlns:pic="http://schemas.openxmlformats.org/drawingml/2006/picture">
                  <pic:nvPicPr>
                    <pic:cNvPr id="0" name="image9.jpg" descr="addproject fin.jpg"/>
                    <pic:cNvPicPr preferRelativeResize="0"/>
                  </pic:nvPicPr>
                  <pic:blipFill>
                    <a:blip r:embed="rId12"/>
                    <a:srcRect/>
                    <a:stretch>
                      <a:fillRect/>
                    </a:stretch>
                  </pic:blipFill>
                  <pic:spPr>
                    <a:xfrm>
                      <a:off x="0" y="0"/>
                      <a:ext cx="5783496" cy="4002095"/>
                    </a:xfrm>
                    <a:prstGeom prst="rect">
                      <a:avLst/>
                    </a:prstGeom>
                    <a:ln/>
                  </pic:spPr>
                </pic:pic>
              </a:graphicData>
            </a:graphic>
          </wp:inline>
        </w:drawing>
      </w:r>
    </w:p>
    <w:p w14:paraId="5DF5FA56" w14:textId="77777777" w:rsidR="008B0C1C" w:rsidRPr="002440A1" w:rsidRDefault="008B0C1C" w:rsidP="002440A1">
      <w:pPr>
        <w:rPr>
          <w:rFonts w:ascii="Verdana" w:hAnsi="Verdana"/>
          <w:sz w:val="26"/>
          <w:szCs w:val="26"/>
        </w:rPr>
      </w:pPr>
    </w:p>
    <w:p w14:paraId="1EAFC608" w14:textId="2BB83807" w:rsidR="008B0C1C" w:rsidRDefault="00205262" w:rsidP="008B0C1C">
      <w:pPr>
        <w:rPr>
          <w:rFonts w:ascii="Verdana" w:hAnsi="Verdana"/>
          <w:sz w:val="26"/>
          <w:szCs w:val="26"/>
        </w:rPr>
      </w:pPr>
      <w:r w:rsidRPr="008B0C1C">
        <w:rPr>
          <w:rFonts w:ascii="Verdana" w:hAnsi="Verdana"/>
          <w:sz w:val="26"/>
          <w:szCs w:val="26"/>
        </w:rPr>
        <w:t>Токен WeAre представляет собой многоцелевой цифровой актив, выполняющий следующие функции:</w:t>
      </w:r>
    </w:p>
    <w:p w14:paraId="33E9D0DF" w14:textId="77777777" w:rsidR="008B0C1C" w:rsidRPr="008B0C1C" w:rsidRDefault="008B0C1C" w:rsidP="008B0C1C">
      <w:pPr>
        <w:rPr>
          <w:rFonts w:ascii="Verdana" w:hAnsi="Verdana"/>
          <w:sz w:val="26"/>
          <w:szCs w:val="26"/>
        </w:rPr>
      </w:pPr>
    </w:p>
    <w:p w14:paraId="20D72168" w14:textId="5BF190C8" w:rsidR="008B0C1C" w:rsidRDefault="00205262" w:rsidP="008B0C1C">
      <w:pPr>
        <w:pStyle w:val="a6"/>
        <w:numPr>
          <w:ilvl w:val="0"/>
          <w:numId w:val="43"/>
        </w:numPr>
        <w:rPr>
          <w:rFonts w:ascii="Verdana" w:hAnsi="Verdana"/>
          <w:sz w:val="26"/>
          <w:szCs w:val="26"/>
        </w:rPr>
      </w:pPr>
      <w:r w:rsidRPr="008B0C1C">
        <w:rPr>
          <w:rFonts w:ascii="Verdana" w:hAnsi="Verdana"/>
          <w:sz w:val="26"/>
          <w:szCs w:val="26"/>
        </w:rPr>
        <w:t>Расчетная единица. С помощью токена можно приобретать другие ликвидные активы как: Bitcoin, Dash, Waves, Ethereum. Также клиенты и покупатели продуктов и услуг проектов могут рассчитываться внутри экосистемы WeAre. Это удобно для всех участников экосистемы по причине того, что актив будет стабильным, риски при конвертации отсутствуют, а также продукцию можно купить не только у одного разработчика/проекта, но и у остальных. Также с помощью токена можно будет инвестировать в другие проекты, держать как постоянно растущий актив и торговать им на бирже.</w:t>
      </w:r>
    </w:p>
    <w:p w14:paraId="2BFED6F3" w14:textId="77777777" w:rsidR="008B0C1C" w:rsidRPr="008B0C1C" w:rsidRDefault="008B0C1C" w:rsidP="008B0C1C">
      <w:pPr>
        <w:pStyle w:val="a6"/>
        <w:rPr>
          <w:rFonts w:ascii="Verdana" w:hAnsi="Verdana"/>
          <w:sz w:val="26"/>
          <w:szCs w:val="26"/>
        </w:rPr>
      </w:pPr>
    </w:p>
    <w:p w14:paraId="7DA7050D" w14:textId="07585663" w:rsidR="008B0C1C" w:rsidRDefault="00205262" w:rsidP="008B0C1C">
      <w:pPr>
        <w:pStyle w:val="a6"/>
        <w:numPr>
          <w:ilvl w:val="0"/>
          <w:numId w:val="43"/>
        </w:numPr>
        <w:rPr>
          <w:rFonts w:ascii="Verdana" w:hAnsi="Verdana"/>
          <w:sz w:val="26"/>
          <w:szCs w:val="26"/>
        </w:rPr>
      </w:pPr>
      <w:r w:rsidRPr="008B0C1C">
        <w:rPr>
          <w:rFonts w:ascii="Verdana" w:hAnsi="Verdana"/>
          <w:sz w:val="26"/>
          <w:szCs w:val="26"/>
        </w:rPr>
        <w:t>Надёжное средство диверсификации. Поскольку стоимость токена напрямую привязана к количеству успешных проектов и реализованной продукции\услуг, он представляет собой хороший актив, который преимущественно растет в цене и подкреплён фактическим спросом\ продукцией. Также страховой фонд удержит стоимость токена от ценовых колебаний на бирже.</w:t>
      </w:r>
    </w:p>
    <w:p w14:paraId="6A88FD3E" w14:textId="77777777" w:rsidR="008B0C1C" w:rsidRPr="008B0C1C" w:rsidRDefault="008B0C1C" w:rsidP="008B0C1C">
      <w:pPr>
        <w:rPr>
          <w:rFonts w:ascii="Verdana" w:hAnsi="Verdana"/>
          <w:sz w:val="26"/>
          <w:szCs w:val="26"/>
        </w:rPr>
      </w:pPr>
    </w:p>
    <w:p w14:paraId="37275F45" w14:textId="54DC8064" w:rsidR="008B0C1C" w:rsidRDefault="00205262" w:rsidP="008B0C1C">
      <w:pPr>
        <w:pStyle w:val="a6"/>
        <w:numPr>
          <w:ilvl w:val="0"/>
          <w:numId w:val="43"/>
        </w:numPr>
        <w:rPr>
          <w:rFonts w:ascii="Verdana" w:hAnsi="Verdana"/>
          <w:sz w:val="26"/>
          <w:szCs w:val="26"/>
        </w:rPr>
      </w:pPr>
      <w:r w:rsidRPr="008B0C1C">
        <w:rPr>
          <w:rFonts w:ascii="Verdana" w:hAnsi="Verdana"/>
          <w:sz w:val="26"/>
          <w:szCs w:val="26"/>
        </w:rPr>
        <w:t>Является индикатором  проектов. Хорошие и развивающиеся проекты благодаря продажам своих продуктов будут влиять на котирование токена на биржах.  Неудача проекта не окажет сильного влияния на стоимость токена по причине того, что потери его стоимости будут компенси</w:t>
      </w:r>
      <w:r w:rsidR="008B0C1C">
        <w:rPr>
          <w:rFonts w:ascii="Verdana" w:hAnsi="Verdana"/>
          <w:sz w:val="26"/>
          <w:szCs w:val="26"/>
        </w:rPr>
        <w:t>рованы успехом других проектов.</w:t>
      </w:r>
    </w:p>
    <w:p w14:paraId="6DD1CE0F" w14:textId="77777777" w:rsidR="008B0C1C" w:rsidRPr="008B0C1C" w:rsidRDefault="008B0C1C" w:rsidP="008B0C1C">
      <w:pPr>
        <w:rPr>
          <w:rFonts w:ascii="Verdana" w:hAnsi="Verdana"/>
          <w:sz w:val="26"/>
          <w:szCs w:val="26"/>
        </w:rPr>
      </w:pPr>
    </w:p>
    <w:p w14:paraId="06CA366C" w14:textId="710A519C" w:rsidR="008B0C1C" w:rsidRPr="008B0C1C" w:rsidRDefault="00205262" w:rsidP="008B0C1C">
      <w:pPr>
        <w:pStyle w:val="a6"/>
        <w:numPr>
          <w:ilvl w:val="0"/>
          <w:numId w:val="43"/>
        </w:numPr>
        <w:rPr>
          <w:rFonts w:ascii="Verdana" w:hAnsi="Verdana"/>
          <w:sz w:val="26"/>
          <w:szCs w:val="26"/>
        </w:rPr>
      </w:pPr>
      <w:r w:rsidRPr="008B0C1C">
        <w:rPr>
          <w:rFonts w:ascii="Verdana" w:hAnsi="Verdana"/>
          <w:sz w:val="26"/>
          <w:szCs w:val="26"/>
        </w:rPr>
        <w:t>Дополнительный выпуск токенов возможен только при условии наличия проектов (и соответственно, смарт-контрактов), которые со временем эту стоимость компенсируют с помощью продукции или услуг.</w:t>
      </w:r>
    </w:p>
    <w:p w14:paraId="7F8C5BE9" w14:textId="1B789206" w:rsidR="0001562F" w:rsidRPr="002440A1" w:rsidRDefault="0001562F" w:rsidP="008B0C1C">
      <w:pPr>
        <w:pStyle w:val="a6"/>
        <w:pBdr>
          <w:top w:val="none" w:sz="0" w:space="0" w:color="auto"/>
          <w:left w:val="none" w:sz="0" w:space="0" w:color="auto"/>
          <w:bottom w:val="none" w:sz="0" w:space="0" w:color="auto"/>
          <w:right w:val="none" w:sz="0" w:space="0" w:color="auto"/>
          <w:between w:val="none" w:sz="0" w:space="0" w:color="auto"/>
        </w:pBdr>
        <w:spacing w:line="240" w:lineRule="auto"/>
        <w:ind w:left="0"/>
        <w:jc w:val="center"/>
        <w:rPr>
          <w:rFonts w:ascii="Verdana" w:hAnsi="Verdana"/>
          <w:sz w:val="26"/>
          <w:szCs w:val="26"/>
        </w:rPr>
      </w:pPr>
    </w:p>
    <w:p w14:paraId="1F6EEFDB" w14:textId="77777777" w:rsidR="00205262" w:rsidRDefault="00205262">
      <w:pPr>
        <w:rPr>
          <w:b/>
          <w:sz w:val="32"/>
          <w:szCs w:val="32"/>
        </w:rPr>
      </w:pPr>
      <w:bookmarkStart w:id="32" w:name="_Toc496215026"/>
      <w:bookmarkStart w:id="33" w:name="_Toc496215319"/>
      <w:bookmarkStart w:id="34" w:name="_Toc496215580"/>
      <w:r>
        <w:rPr>
          <w:b/>
        </w:rPr>
        <w:br w:type="page"/>
      </w:r>
    </w:p>
    <w:p w14:paraId="3F5826BD" w14:textId="0366F26D" w:rsidR="00A90691" w:rsidRPr="000F7C19" w:rsidRDefault="001E17D0" w:rsidP="0001562F">
      <w:pPr>
        <w:pStyle w:val="2"/>
        <w:numPr>
          <w:ilvl w:val="0"/>
          <w:numId w:val="12"/>
        </w:numPr>
        <w:rPr>
          <w:b/>
        </w:rPr>
      </w:pPr>
      <w:bookmarkStart w:id="35" w:name="_Toc497182439"/>
      <w:r w:rsidRPr="000F7C19">
        <w:rPr>
          <w:b/>
        </w:rPr>
        <w:t>Экономика WeAre</w:t>
      </w:r>
      <w:bookmarkEnd w:id="32"/>
      <w:bookmarkEnd w:id="33"/>
      <w:bookmarkEnd w:id="34"/>
      <w:bookmarkEnd w:id="35"/>
    </w:p>
    <w:p w14:paraId="33D2F016" w14:textId="77777777" w:rsidR="00A90691" w:rsidRPr="002440A1" w:rsidRDefault="00A90691" w:rsidP="002440A1">
      <w:pPr>
        <w:rPr>
          <w:rFonts w:ascii="Verdana" w:hAnsi="Verdana"/>
          <w:sz w:val="26"/>
          <w:szCs w:val="26"/>
        </w:rPr>
      </w:pPr>
    </w:p>
    <w:p w14:paraId="490760E8" w14:textId="20AEA428" w:rsidR="00985675" w:rsidRPr="008B0C1C" w:rsidRDefault="001E17D0" w:rsidP="008B0C1C">
      <w:pPr>
        <w:rPr>
          <w:rFonts w:ascii="Verdana" w:hAnsi="Verdana"/>
          <w:sz w:val="26"/>
          <w:szCs w:val="26"/>
        </w:rPr>
      </w:pPr>
      <w:r w:rsidRPr="002440A1">
        <w:rPr>
          <w:rFonts w:ascii="Verdana" w:hAnsi="Verdana"/>
          <w:sz w:val="26"/>
          <w:szCs w:val="26"/>
        </w:rPr>
        <w:t xml:space="preserve">На чём базируется прибыль команды основателей  WeAre: </w:t>
      </w:r>
      <w:r w:rsidRPr="008B0C1C">
        <w:rPr>
          <w:rFonts w:ascii="Verdana" w:hAnsi="Verdana"/>
          <w:sz w:val="26"/>
          <w:szCs w:val="26"/>
        </w:rPr>
        <w:t xml:space="preserve">20% от своей эмиссии токенов </w:t>
      </w:r>
    </w:p>
    <w:p w14:paraId="7732F452" w14:textId="77777777" w:rsidR="00A32C35" w:rsidRPr="00A32C35" w:rsidRDefault="00A32C35" w:rsidP="00A32C35">
      <w:pPr>
        <w:pStyle w:val="a6"/>
        <w:rPr>
          <w:rFonts w:ascii="Verdana" w:hAnsi="Verdana"/>
          <w:sz w:val="26"/>
          <w:szCs w:val="26"/>
        </w:rPr>
      </w:pPr>
    </w:p>
    <w:p w14:paraId="3B1D8983" w14:textId="77777777" w:rsidR="00A90691" w:rsidRPr="00985675" w:rsidRDefault="001E17D0" w:rsidP="00985675">
      <w:pPr>
        <w:pStyle w:val="3"/>
        <w:rPr>
          <w:b/>
        </w:rPr>
      </w:pPr>
      <w:bookmarkStart w:id="36" w:name="_Toc496215027"/>
      <w:bookmarkStart w:id="37" w:name="_Toc496215320"/>
      <w:bookmarkStart w:id="38" w:name="_Toc496215581"/>
      <w:bookmarkStart w:id="39" w:name="_Toc497182440"/>
      <w:r w:rsidRPr="00985675">
        <w:rPr>
          <w:b/>
        </w:rPr>
        <w:t>WeAre FOUNDATION</w:t>
      </w:r>
      <w:bookmarkEnd w:id="36"/>
      <w:bookmarkEnd w:id="37"/>
      <w:bookmarkEnd w:id="38"/>
      <w:bookmarkEnd w:id="39"/>
      <w:r w:rsidRPr="00985675">
        <w:rPr>
          <w:b/>
        </w:rPr>
        <w:t xml:space="preserve"> </w:t>
      </w:r>
    </w:p>
    <w:p w14:paraId="77312946" w14:textId="77777777" w:rsidR="00985675" w:rsidRDefault="00985675" w:rsidP="002440A1">
      <w:pPr>
        <w:rPr>
          <w:rFonts w:ascii="Verdana" w:hAnsi="Verdana"/>
          <w:sz w:val="26"/>
          <w:szCs w:val="26"/>
        </w:rPr>
      </w:pPr>
    </w:p>
    <w:p w14:paraId="6C55C3F7" w14:textId="77777777" w:rsidR="00205262" w:rsidRPr="008B0C1C" w:rsidRDefault="00205262" w:rsidP="008B0C1C">
      <w:pPr>
        <w:rPr>
          <w:rFonts w:ascii="Verdana" w:hAnsi="Verdana"/>
          <w:sz w:val="26"/>
          <w:szCs w:val="26"/>
        </w:rPr>
      </w:pPr>
      <w:r w:rsidRPr="008B0C1C">
        <w:rPr>
          <w:rFonts w:ascii="Verdana" w:hAnsi="Verdana"/>
          <w:sz w:val="26"/>
          <w:szCs w:val="26"/>
        </w:rPr>
        <w:t>Представительства WeAre будут располагаться в мегаполисах по всему миру, сотрудники которых будут заниматься исключительно развитием и поддержкой стабильности токена WeAre и всей экосистемы, участвовать в сопровождении созданных проектов как до, так и после запуска.</w:t>
      </w:r>
    </w:p>
    <w:p w14:paraId="314BC654" w14:textId="77777777" w:rsidR="00205262" w:rsidRDefault="00205262" w:rsidP="008B0C1C">
      <w:pPr>
        <w:rPr>
          <w:rFonts w:ascii="Verdana" w:hAnsi="Verdana"/>
          <w:sz w:val="26"/>
          <w:szCs w:val="26"/>
        </w:rPr>
      </w:pPr>
      <w:r w:rsidRPr="008B0C1C">
        <w:rPr>
          <w:rFonts w:ascii="Verdana" w:hAnsi="Verdana"/>
          <w:sz w:val="26"/>
          <w:szCs w:val="26"/>
        </w:rPr>
        <w:t>Эти специалисты будет управлять фондом платформы, его распределением и использованием. В состав совета правления WeAre FOUNDATION будут входить все основатели, чьи проекты созданы и участвуют в экосистеме, либо их официальные представители в лице "штатных экспертов".</w:t>
      </w:r>
    </w:p>
    <w:p w14:paraId="4AAF82BF" w14:textId="77777777" w:rsidR="008B0C1C" w:rsidRPr="008B0C1C" w:rsidRDefault="008B0C1C" w:rsidP="008B0C1C">
      <w:pPr>
        <w:rPr>
          <w:rFonts w:ascii="Verdana" w:hAnsi="Verdana"/>
          <w:sz w:val="26"/>
          <w:szCs w:val="26"/>
        </w:rPr>
      </w:pPr>
    </w:p>
    <w:p w14:paraId="43045810" w14:textId="77777777" w:rsidR="00205262" w:rsidRPr="008B0C1C" w:rsidRDefault="00205262" w:rsidP="008B0C1C">
      <w:pPr>
        <w:rPr>
          <w:rFonts w:ascii="Verdana" w:hAnsi="Verdana"/>
          <w:sz w:val="26"/>
          <w:szCs w:val="26"/>
        </w:rPr>
      </w:pPr>
      <w:r w:rsidRPr="008B0C1C">
        <w:rPr>
          <w:rFonts w:ascii="Verdana" w:hAnsi="Verdana"/>
          <w:sz w:val="26"/>
          <w:szCs w:val="26"/>
        </w:rPr>
        <w:t>Данные специалисты будут заниматься поддержкой проектов, прошедших автоматический отбор. В рамках штаб-квартиры будет организован конференц-холл и учебные аудитории для начинающих разработчиков и предпринимателей.</w:t>
      </w:r>
    </w:p>
    <w:p w14:paraId="18B32599" w14:textId="77777777" w:rsidR="00205262" w:rsidRPr="008B0C1C" w:rsidRDefault="00205262" w:rsidP="008B0C1C">
      <w:pPr>
        <w:rPr>
          <w:rFonts w:ascii="Verdana" w:hAnsi="Verdana"/>
          <w:sz w:val="26"/>
          <w:szCs w:val="26"/>
        </w:rPr>
      </w:pPr>
      <w:r w:rsidRPr="008B0C1C">
        <w:rPr>
          <w:rFonts w:ascii="Verdana" w:hAnsi="Verdana"/>
          <w:sz w:val="26"/>
          <w:szCs w:val="26"/>
        </w:rPr>
        <w:t>Также в WeAre Foundation предполагается организация пространства для работы участников, планирующих или уже работающих над своим проектом.</w:t>
      </w:r>
    </w:p>
    <w:p w14:paraId="2BB61282" w14:textId="77777777" w:rsidR="00205262" w:rsidRDefault="00205262" w:rsidP="008B0C1C">
      <w:pPr>
        <w:rPr>
          <w:rFonts w:ascii="Verdana" w:hAnsi="Verdana"/>
          <w:sz w:val="26"/>
          <w:szCs w:val="26"/>
        </w:rPr>
      </w:pPr>
      <w:r w:rsidRPr="008B0C1C">
        <w:rPr>
          <w:rFonts w:ascii="Verdana" w:hAnsi="Verdana"/>
          <w:sz w:val="26"/>
          <w:szCs w:val="26"/>
        </w:rPr>
        <w:t>Все необходимые люди, услуги и информация будут собраны в одном месте и воспользоваться ими сможет каждый. Для участников предполагаются частые тренинги и открытые лекции с профессионалами своих отраслей, которые дадут ценную информацию по развитию проекта.</w:t>
      </w:r>
    </w:p>
    <w:p w14:paraId="4A37A9C9" w14:textId="77777777" w:rsidR="008B0C1C" w:rsidRPr="008B0C1C" w:rsidRDefault="008B0C1C" w:rsidP="008B0C1C">
      <w:pPr>
        <w:rPr>
          <w:rFonts w:ascii="Verdana" w:hAnsi="Verdana"/>
          <w:sz w:val="26"/>
          <w:szCs w:val="26"/>
        </w:rPr>
      </w:pPr>
    </w:p>
    <w:p w14:paraId="02F0DA59" w14:textId="469E0E8F" w:rsidR="00205262" w:rsidRDefault="00205262" w:rsidP="008B0C1C">
      <w:pPr>
        <w:rPr>
          <w:rFonts w:ascii="Verdana" w:hAnsi="Verdana"/>
          <w:sz w:val="26"/>
          <w:szCs w:val="26"/>
        </w:rPr>
      </w:pPr>
      <w:r w:rsidRPr="008B0C1C">
        <w:rPr>
          <w:rFonts w:ascii="Verdana" w:hAnsi="Verdana"/>
          <w:sz w:val="26"/>
          <w:szCs w:val="26"/>
        </w:rPr>
        <w:t>Суммарное количество проектов и активов бу</w:t>
      </w:r>
      <w:r w:rsidR="00DA7479">
        <w:rPr>
          <w:rFonts w:ascii="Verdana" w:hAnsi="Verdana"/>
          <w:sz w:val="26"/>
          <w:szCs w:val="26"/>
        </w:rPr>
        <w:t xml:space="preserve">дет являться достоянием всей </w:t>
      </w:r>
      <w:r w:rsidRPr="008B0C1C">
        <w:rPr>
          <w:rFonts w:ascii="Verdana" w:hAnsi="Verdana"/>
          <w:sz w:val="26"/>
          <w:szCs w:val="26"/>
        </w:rPr>
        <w:t>экосистемы, а не какого-то узкого круга лиц и основателей. WeAre не является просто блокчейном или фондом, который занимается выпуском токенов и поддержкой проектов. Это целая экосистема, в которой успех одного проекта будет позитивно отражаться на прибыльности всех остальных участников системы. Таким образом, лидеры команд проектов будут заинтересованы в том, чтобы все попавшие в экосистему проекты делали максимум для собственного успеха, а лидеры других проектов будут всецело этому способствовать. Начиная от советов и заканчивая прикладной помощью в виде материальной\кадровой поддержки.</w:t>
      </w:r>
    </w:p>
    <w:p w14:paraId="54795A09" w14:textId="77777777" w:rsidR="008B0C1C" w:rsidRPr="008B0C1C" w:rsidRDefault="008B0C1C" w:rsidP="008B0C1C">
      <w:pPr>
        <w:rPr>
          <w:rFonts w:ascii="Verdana" w:hAnsi="Verdana"/>
          <w:sz w:val="26"/>
          <w:szCs w:val="26"/>
        </w:rPr>
      </w:pPr>
    </w:p>
    <w:p w14:paraId="6CF548FE" w14:textId="77777777" w:rsidR="00205262" w:rsidRDefault="00205262" w:rsidP="008B0C1C">
      <w:pPr>
        <w:rPr>
          <w:rFonts w:ascii="Verdana" w:hAnsi="Verdana"/>
          <w:sz w:val="26"/>
          <w:szCs w:val="26"/>
        </w:rPr>
      </w:pPr>
      <w:r w:rsidRPr="008B0C1C">
        <w:rPr>
          <w:rFonts w:ascii="Verdana" w:hAnsi="Verdana"/>
          <w:sz w:val="26"/>
          <w:szCs w:val="26"/>
        </w:rPr>
        <w:t>Основной задачей WeAre FOUNDATION является популяризация криптовалюты и поддержка новых дополнительных выпусков токена WeAre. Оплата труда всем сотрудникам WeAre FOUNDATION будет происходить из фонда, который благодаря их работе будет увеличиваться. Прибыль WeAre Foundation напрямую зависит от экосистемы WeAre.</w:t>
      </w:r>
    </w:p>
    <w:p w14:paraId="4E7FF930" w14:textId="77777777" w:rsidR="008B0C1C" w:rsidRPr="008B0C1C" w:rsidRDefault="008B0C1C" w:rsidP="008B0C1C">
      <w:pPr>
        <w:rPr>
          <w:rFonts w:ascii="Verdana" w:hAnsi="Verdana"/>
          <w:sz w:val="26"/>
          <w:szCs w:val="26"/>
        </w:rPr>
      </w:pPr>
    </w:p>
    <w:p w14:paraId="18FE2F1D" w14:textId="61D648F7" w:rsidR="00205262" w:rsidRPr="008B0C1C" w:rsidRDefault="00205262" w:rsidP="008B0C1C">
      <w:pPr>
        <w:rPr>
          <w:rFonts w:ascii="Verdana" w:hAnsi="Verdana"/>
          <w:sz w:val="26"/>
          <w:szCs w:val="26"/>
        </w:rPr>
      </w:pPr>
      <w:r w:rsidRPr="008B0C1C">
        <w:rPr>
          <w:rFonts w:ascii="Verdana" w:hAnsi="Verdana"/>
          <w:sz w:val="26"/>
          <w:szCs w:val="26"/>
        </w:rPr>
        <w:t>Минимально допустимая с</w:t>
      </w:r>
      <w:r w:rsidR="008B0C1C">
        <w:rPr>
          <w:rFonts w:ascii="Verdana" w:hAnsi="Verdana"/>
          <w:sz w:val="26"/>
          <w:szCs w:val="26"/>
        </w:rPr>
        <w:t>умма для разработки (soft cap) — $3.500.000 (</w:t>
      </w:r>
      <w:r w:rsidR="008B0C1C">
        <w:rPr>
          <w:rFonts w:ascii="Verdana" w:hAnsi="Verdana"/>
          <w:sz w:val="26"/>
          <w:szCs w:val="26"/>
          <w:lang w:val="ru-RU"/>
        </w:rPr>
        <w:t>в</w:t>
      </w:r>
      <w:r w:rsidRPr="008B0C1C">
        <w:rPr>
          <w:rFonts w:ascii="Verdana" w:hAnsi="Verdana"/>
          <w:sz w:val="26"/>
          <w:szCs w:val="26"/>
        </w:rPr>
        <w:t>ключает в себя полную разработку экосистемы, маркетинг, юридическое оформление и главный офис с полным штатом и функционалом).</w:t>
      </w:r>
    </w:p>
    <w:p w14:paraId="43A0B6E8" w14:textId="57F404B4" w:rsidR="00717F70" w:rsidRPr="008B0C1C" w:rsidRDefault="002B7EA0" w:rsidP="008B0C1C">
      <w:pPr>
        <w:rPr>
          <w:rFonts w:ascii="Verdana" w:hAnsi="Verdana"/>
          <w:sz w:val="26"/>
          <w:szCs w:val="26"/>
        </w:rPr>
      </w:pPr>
      <w:r>
        <w:rPr>
          <w:rFonts w:ascii="Verdana" w:hAnsi="Verdana"/>
          <w:sz w:val="26"/>
          <w:szCs w:val="26"/>
        </w:rPr>
        <w:t>Бизнес-</w:t>
      </w:r>
      <w:r w:rsidR="00717F70" w:rsidRPr="00717F70">
        <w:rPr>
          <w:rFonts w:ascii="Verdana" w:hAnsi="Verdana"/>
          <w:sz w:val="26"/>
          <w:szCs w:val="26"/>
        </w:rPr>
        <w:t>развитие включает в себя создание штаб-квартир и присутствие в крупнейших  мегаполисах. Кадровая и техническая комплектация команд в штаб-квартирах позволит эффективно взаимодействовать с проектами и командами по всему миру.</w:t>
      </w:r>
    </w:p>
    <w:p w14:paraId="1BED12DC" w14:textId="77777777" w:rsidR="00A90691" w:rsidRPr="008B0C1C" w:rsidRDefault="00A90691" w:rsidP="008B0C1C">
      <w:pPr>
        <w:rPr>
          <w:rFonts w:ascii="Verdana" w:hAnsi="Verdana"/>
          <w:sz w:val="26"/>
          <w:szCs w:val="26"/>
        </w:rPr>
      </w:pPr>
    </w:p>
    <w:p w14:paraId="70F9511E" w14:textId="77777777" w:rsidR="00A90691" w:rsidRPr="002440A1" w:rsidRDefault="001E17D0" w:rsidP="002440A1">
      <w:pPr>
        <w:rPr>
          <w:rFonts w:ascii="Verdana" w:hAnsi="Verdana"/>
          <w:sz w:val="26"/>
          <w:szCs w:val="26"/>
        </w:rPr>
      </w:pPr>
      <w:r w:rsidRPr="002440A1">
        <w:rPr>
          <w:rFonts w:ascii="Verdana" w:hAnsi="Verdana"/>
          <w:noProof/>
          <w:sz w:val="26"/>
          <w:szCs w:val="26"/>
          <w:lang w:val="ru-RU"/>
        </w:rPr>
        <w:drawing>
          <wp:inline distT="114300" distB="114300" distL="114300" distR="114300" wp14:anchorId="653DC70A" wp14:editId="0E09B8A2">
            <wp:extent cx="6169142" cy="2788772"/>
            <wp:effectExtent l="0" t="0" r="0" b="0"/>
            <wp:docPr id="6" name="image12.png" descr="graph2.png"/>
            <wp:cNvGraphicFramePr/>
            <a:graphic xmlns:a="http://schemas.openxmlformats.org/drawingml/2006/main">
              <a:graphicData uri="http://schemas.openxmlformats.org/drawingml/2006/picture">
                <pic:pic xmlns:pic="http://schemas.openxmlformats.org/drawingml/2006/picture">
                  <pic:nvPicPr>
                    <pic:cNvPr id="0" name="image12.png" descr="graph2.png"/>
                    <pic:cNvPicPr preferRelativeResize="0"/>
                  </pic:nvPicPr>
                  <pic:blipFill>
                    <a:blip r:embed="rId13"/>
                    <a:srcRect/>
                    <a:stretch>
                      <a:fillRect/>
                    </a:stretch>
                  </pic:blipFill>
                  <pic:spPr>
                    <a:xfrm>
                      <a:off x="0" y="0"/>
                      <a:ext cx="6179455" cy="2793434"/>
                    </a:xfrm>
                    <a:prstGeom prst="rect">
                      <a:avLst/>
                    </a:prstGeom>
                    <a:ln/>
                  </pic:spPr>
                </pic:pic>
              </a:graphicData>
            </a:graphic>
          </wp:inline>
        </w:drawing>
      </w:r>
    </w:p>
    <w:p w14:paraId="27A9EBE1" w14:textId="77777777" w:rsidR="00A90691" w:rsidRPr="002440A1" w:rsidRDefault="00A90691" w:rsidP="002440A1">
      <w:pPr>
        <w:rPr>
          <w:rFonts w:ascii="Verdana" w:hAnsi="Verdana"/>
          <w:sz w:val="26"/>
          <w:szCs w:val="26"/>
        </w:rPr>
      </w:pPr>
    </w:p>
    <w:p w14:paraId="3CCAD381" w14:textId="77777777" w:rsidR="00985675" w:rsidRDefault="00985675" w:rsidP="002440A1">
      <w:pPr>
        <w:rPr>
          <w:rFonts w:ascii="Verdana" w:hAnsi="Verdana"/>
          <w:sz w:val="26"/>
          <w:szCs w:val="26"/>
        </w:rPr>
      </w:pPr>
    </w:p>
    <w:p w14:paraId="221DC510" w14:textId="77777777" w:rsidR="008B0C1C" w:rsidRDefault="008B0C1C">
      <w:pPr>
        <w:rPr>
          <w:rFonts w:ascii="Verdana" w:hAnsi="Verdana"/>
          <w:sz w:val="26"/>
          <w:szCs w:val="26"/>
        </w:rPr>
      </w:pPr>
      <w:r>
        <w:rPr>
          <w:rFonts w:ascii="Verdana" w:hAnsi="Verdana"/>
          <w:sz w:val="26"/>
          <w:szCs w:val="26"/>
        </w:rPr>
        <w:br w:type="page"/>
      </w:r>
    </w:p>
    <w:p w14:paraId="49506C16" w14:textId="74BA1753" w:rsidR="00205262" w:rsidRPr="008B0C1C" w:rsidRDefault="00205262" w:rsidP="008B0C1C">
      <w:pPr>
        <w:rPr>
          <w:rFonts w:ascii="Verdana" w:hAnsi="Verdana"/>
          <w:sz w:val="26"/>
          <w:szCs w:val="26"/>
        </w:rPr>
      </w:pPr>
      <w:r w:rsidRPr="008B0C1C">
        <w:rPr>
          <w:rFonts w:ascii="Verdana" w:hAnsi="Verdana"/>
          <w:sz w:val="26"/>
          <w:szCs w:val="26"/>
        </w:rPr>
        <w:t>На полноценную разработку экосистемы, марке</w:t>
      </w:r>
      <w:r w:rsidR="008B0C1C">
        <w:rPr>
          <w:rFonts w:ascii="Verdana" w:hAnsi="Verdana"/>
          <w:sz w:val="26"/>
          <w:szCs w:val="26"/>
        </w:rPr>
        <w:t>тинг и поддержку необходимо $23.500.</w:t>
      </w:r>
      <w:r w:rsidRPr="008B0C1C">
        <w:rPr>
          <w:rFonts w:ascii="Verdana" w:hAnsi="Verdana"/>
          <w:sz w:val="26"/>
          <w:szCs w:val="26"/>
        </w:rPr>
        <w:t>000. На раунде Pre-Sale мы собираем $350.000- 3.500.000.</w:t>
      </w:r>
    </w:p>
    <w:p w14:paraId="2D4F6EB8" w14:textId="77777777" w:rsidR="00205262" w:rsidRPr="008B0C1C" w:rsidRDefault="00205262" w:rsidP="008B0C1C">
      <w:pPr>
        <w:rPr>
          <w:rFonts w:ascii="Verdana" w:hAnsi="Verdana"/>
          <w:sz w:val="26"/>
          <w:szCs w:val="26"/>
        </w:rPr>
      </w:pPr>
      <w:r w:rsidRPr="008B0C1C">
        <w:rPr>
          <w:rFonts w:ascii="Verdana" w:hAnsi="Verdana"/>
          <w:sz w:val="26"/>
          <w:szCs w:val="26"/>
        </w:rPr>
        <w:t>Если на Pre-Sale не будет собрано необходимое количество средств, их недостача будет собрана во время основного раунда ICO, который будет проводиться уже непосредственно внутри экосистемы WeAre.</w:t>
      </w:r>
    </w:p>
    <w:p w14:paraId="28CD03A6" w14:textId="589AEE29" w:rsidR="00A90691" w:rsidRDefault="00205262" w:rsidP="008B0C1C">
      <w:pPr>
        <w:rPr>
          <w:rFonts w:ascii="Verdana" w:hAnsi="Verdana"/>
          <w:sz w:val="26"/>
          <w:szCs w:val="26"/>
        </w:rPr>
      </w:pPr>
      <w:r w:rsidRPr="008B0C1C">
        <w:rPr>
          <w:rFonts w:ascii="Verdana" w:hAnsi="Verdana"/>
          <w:sz w:val="26"/>
          <w:szCs w:val="26"/>
        </w:rPr>
        <w:t>В случае недостижения soft cap на Pre-ICO, все вложенные средства будут возвращены инвесторам.</w:t>
      </w:r>
    </w:p>
    <w:p w14:paraId="01388F3A" w14:textId="77777777" w:rsidR="00717F70" w:rsidRDefault="00717F70" w:rsidP="008B0C1C">
      <w:pPr>
        <w:rPr>
          <w:rFonts w:ascii="Verdana" w:hAnsi="Verdana"/>
          <w:sz w:val="26"/>
          <w:szCs w:val="26"/>
        </w:rPr>
      </w:pPr>
      <w:bookmarkStart w:id="40" w:name="_GoBack"/>
      <w:bookmarkEnd w:id="40"/>
    </w:p>
    <w:p w14:paraId="6B1DBEAB" w14:textId="77777777" w:rsidR="008B0C1C" w:rsidRPr="008B0C1C" w:rsidRDefault="008B0C1C" w:rsidP="008B0C1C">
      <w:pPr>
        <w:rPr>
          <w:rFonts w:ascii="Verdana" w:hAnsi="Verdana"/>
          <w:sz w:val="26"/>
          <w:szCs w:val="26"/>
        </w:rPr>
      </w:pPr>
    </w:p>
    <w:p w14:paraId="5C11BF29" w14:textId="1CBCA62D" w:rsidR="00A90691" w:rsidRPr="002440A1" w:rsidRDefault="00BB6A55" w:rsidP="00985675">
      <w:pPr>
        <w:jc w:val="center"/>
        <w:rPr>
          <w:rFonts w:ascii="Verdana" w:hAnsi="Verdana"/>
          <w:sz w:val="26"/>
          <w:szCs w:val="26"/>
        </w:rPr>
      </w:pPr>
      <w:r>
        <w:rPr>
          <w:rFonts w:ascii="Verdana" w:hAnsi="Verdana"/>
          <w:noProof/>
          <w:sz w:val="26"/>
          <w:szCs w:val="26"/>
          <w:lang w:val="ru-RU"/>
        </w:rPr>
        <w:drawing>
          <wp:inline distT="0" distB="0" distL="0" distR="0" wp14:anchorId="0C3FDF86" wp14:editId="6631AC1E">
            <wp:extent cx="6210935" cy="3289300"/>
            <wp:effectExtent l="0" t="0" r="12065" b="12700"/>
            <wp:docPr id="1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Деньги2.jpg"/>
                    <pic:cNvPicPr/>
                  </pic:nvPicPr>
                  <pic:blipFill>
                    <a:blip r:embed="rId14">
                      <a:extLst>
                        <a:ext uri="{28A0092B-C50C-407E-A947-70E740481C1C}">
                          <a14:useLocalDpi xmlns:a14="http://schemas.microsoft.com/office/drawing/2010/main" val="0"/>
                        </a:ext>
                      </a:extLst>
                    </a:blip>
                    <a:stretch>
                      <a:fillRect/>
                    </a:stretch>
                  </pic:blipFill>
                  <pic:spPr>
                    <a:xfrm>
                      <a:off x="0" y="0"/>
                      <a:ext cx="6210935" cy="3289300"/>
                    </a:xfrm>
                    <a:prstGeom prst="rect">
                      <a:avLst/>
                    </a:prstGeom>
                  </pic:spPr>
                </pic:pic>
              </a:graphicData>
            </a:graphic>
          </wp:inline>
        </w:drawing>
      </w:r>
    </w:p>
    <w:p w14:paraId="2FDF6927" w14:textId="77777777" w:rsidR="00A90691" w:rsidRPr="002440A1" w:rsidRDefault="00A90691" w:rsidP="002440A1">
      <w:pPr>
        <w:rPr>
          <w:rFonts w:ascii="Verdana" w:hAnsi="Verdana"/>
          <w:sz w:val="26"/>
          <w:szCs w:val="26"/>
        </w:rPr>
      </w:pPr>
    </w:p>
    <w:p w14:paraId="1408E900" w14:textId="77777777" w:rsidR="00985675" w:rsidRDefault="00985675">
      <w:pPr>
        <w:rPr>
          <w:sz w:val="32"/>
          <w:szCs w:val="32"/>
        </w:rPr>
      </w:pPr>
      <w:r>
        <w:br w:type="page"/>
      </w:r>
    </w:p>
    <w:p w14:paraId="34DF5A0D" w14:textId="77777777" w:rsidR="00A90691" w:rsidRPr="000F7C19" w:rsidRDefault="001E17D0" w:rsidP="00985675">
      <w:pPr>
        <w:pStyle w:val="2"/>
        <w:numPr>
          <w:ilvl w:val="0"/>
          <w:numId w:val="12"/>
        </w:numPr>
        <w:rPr>
          <w:b/>
        </w:rPr>
      </w:pPr>
      <w:bookmarkStart w:id="41" w:name="_Toc496215028"/>
      <w:bookmarkStart w:id="42" w:name="_Toc496215321"/>
      <w:bookmarkStart w:id="43" w:name="_Toc496215582"/>
      <w:bookmarkStart w:id="44" w:name="_Toc496216203"/>
      <w:bookmarkStart w:id="45" w:name="_Toc497182441"/>
      <w:r w:rsidRPr="000F7C19">
        <w:rPr>
          <w:b/>
        </w:rPr>
        <w:t>Roadmap</w:t>
      </w:r>
      <w:bookmarkEnd w:id="41"/>
      <w:bookmarkEnd w:id="42"/>
      <w:bookmarkEnd w:id="43"/>
      <w:bookmarkEnd w:id="44"/>
      <w:bookmarkEnd w:id="45"/>
    </w:p>
    <w:p w14:paraId="778E6F46" w14:textId="77777777" w:rsidR="00A90691" w:rsidRPr="002440A1" w:rsidRDefault="00A90691" w:rsidP="002440A1">
      <w:pPr>
        <w:rPr>
          <w:rFonts w:ascii="Verdana" w:hAnsi="Verdana"/>
          <w:sz w:val="26"/>
          <w:szCs w:val="26"/>
        </w:rPr>
      </w:pPr>
    </w:p>
    <w:p w14:paraId="71DB4722" w14:textId="76982487" w:rsidR="00717F70" w:rsidRPr="00717F70" w:rsidRDefault="00205262" w:rsidP="00717F70">
      <w:pPr>
        <w:rPr>
          <w:rFonts w:ascii="Verdana" w:hAnsi="Verdana"/>
          <w:sz w:val="26"/>
          <w:szCs w:val="26"/>
        </w:rPr>
      </w:pPr>
      <w:r w:rsidRPr="00717F70">
        <w:rPr>
          <w:rFonts w:ascii="Verdana" w:hAnsi="Verdana"/>
          <w:sz w:val="26"/>
          <w:szCs w:val="26"/>
        </w:rPr>
        <w:t>Собранные на краудсейле средства пойдут на доработку функционала экосистемы, а также открытие главного офиса и штаб-квартиры (в зависимости от того, насколько будет успешным Pre-ICO). После Pre-ICO  будут запущены ACO для двух проектов. Во время двух ACO будет проведена доп.эмиссия токенов WeAre, пропорционально доле новых проектов в общей капитализации блокчейна.</w:t>
      </w:r>
    </w:p>
    <w:p w14:paraId="01EDA768" w14:textId="77777777" w:rsidR="00205262" w:rsidRPr="00717F70" w:rsidRDefault="00205262" w:rsidP="00717F70">
      <w:pPr>
        <w:rPr>
          <w:rFonts w:ascii="Verdana" w:hAnsi="Verdana"/>
          <w:sz w:val="26"/>
          <w:szCs w:val="26"/>
        </w:rPr>
      </w:pPr>
      <w:r w:rsidRPr="00717F70">
        <w:rPr>
          <w:rFonts w:ascii="Verdana" w:hAnsi="Verdana"/>
          <w:sz w:val="26"/>
          <w:szCs w:val="26"/>
        </w:rPr>
        <w:t>Далее будет проведено ACO первых 10-20 проектов уже на функционирующей системе WeAre, что предполагает осуществление дополнительной эмиссии токенов WeAre.</w:t>
      </w:r>
    </w:p>
    <w:p w14:paraId="153BF77B" w14:textId="77777777" w:rsidR="00205262" w:rsidRPr="00717F70" w:rsidRDefault="00205262" w:rsidP="00717F70">
      <w:pPr>
        <w:rPr>
          <w:rFonts w:ascii="Verdana" w:hAnsi="Verdana"/>
          <w:sz w:val="26"/>
          <w:szCs w:val="26"/>
        </w:rPr>
      </w:pPr>
    </w:p>
    <w:p w14:paraId="3EF6C6C4" w14:textId="77777777" w:rsidR="00A90691" w:rsidRPr="002440A1" w:rsidRDefault="00A90691" w:rsidP="002440A1">
      <w:pPr>
        <w:rPr>
          <w:rFonts w:ascii="Verdana" w:hAnsi="Verdana"/>
          <w:sz w:val="26"/>
          <w:szCs w:val="26"/>
        </w:rPr>
      </w:pPr>
    </w:p>
    <w:p w14:paraId="1C342FE3" w14:textId="77777777" w:rsidR="00A90691" w:rsidRPr="008846F7" w:rsidRDefault="001E17D0" w:rsidP="002440A1">
      <w:pPr>
        <w:rPr>
          <w:rFonts w:ascii="Verdana" w:hAnsi="Verdana"/>
          <w:sz w:val="26"/>
          <w:szCs w:val="26"/>
          <w:lang w:val="ru-RU"/>
        </w:rPr>
      </w:pPr>
      <w:r w:rsidRPr="002440A1">
        <w:rPr>
          <w:rFonts w:ascii="Verdana" w:hAnsi="Verdana"/>
          <w:noProof/>
          <w:sz w:val="26"/>
          <w:szCs w:val="26"/>
          <w:lang w:val="ru-RU"/>
        </w:rPr>
        <w:drawing>
          <wp:inline distT="114300" distB="114300" distL="114300" distR="114300" wp14:anchorId="57C74082" wp14:editId="120292D2">
            <wp:extent cx="5652135" cy="6475321"/>
            <wp:effectExtent l="0" t="0" r="12065" b="1905"/>
            <wp:docPr id="1" name="image7.jpg" descr="Инвестор (2).jpg"/>
            <wp:cNvGraphicFramePr/>
            <a:graphic xmlns:a="http://schemas.openxmlformats.org/drawingml/2006/main">
              <a:graphicData uri="http://schemas.openxmlformats.org/drawingml/2006/picture">
                <pic:pic xmlns:pic="http://schemas.openxmlformats.org/drawingml/2006/picture">
                  <pic:nvPicPr>
                    <pic:cNvPr id="0" name="image7.jpg" descr="Инвестор (2).jpg"/>
                    <pic:cNvPicPr preferRelativeResize="0"/>
                  </pic:nvPicPr>
                  <pic:blipFill>
                    <a:blip r:embed="rId15"/>
                    <a:srcRect/>
                    <a:stretch>
                      <a:fillRect/>
                    </a:stretch>
                  </pic:blipFill>
                  <pic:spPr>
                    <a:xfrm>
                      <a:off x="0" y="0"/>
                      <a:ext cx="5684537" cy="6512442"/>
                    </a:xfrm>
                    <a:prstGeom prst="rect">
                      <a:avLst/>
                    </a:prstGeom>
                    <a:ln/>
                  </pic:spPr>
                </pic:pic>
              </a:graphicData>
            </a:graphic>
          </wp:inline>
        </w:drawing>
      </w:r>
    </w:p>
    <w:p w14:paraId="191DD369" w14:textId="77777777" w:rsidR="00A90691" w:rsidRPr="002440A1" w:rsidRDefault="00A90691" w:rsidP="002440A1">
      <w:pPr>
        <w:rPr>
          <w:rFonts w:ascii="Verdana" w:hAnsi="Verdana"/>
          <w:sz w:val="26"/>
          <w:szCs w:val="26"/>
        </w:rPr>
      </w:pPr>
    </w:p>
    <w:p w14:paraId="2844229C" w14:textId="77777777" w:rsidR="00A90691" w:rsidRDefault="000F7C19" w:rsidP="00887063">
      <w:pPr>
        <w:rPr>
          <w:rFonts w:ascii="Verdana" w:hAnsi="Verdana"/>
          <w:b/>
          <w:sz w:val="26"/>
          <w:szCs w:val="26"/>
        </w:rPr>
      </w:pPr>
      <w:bookmarkStart w:id="46" w:name="_Toc496215029"/>
      <w:r w:rsidRPr="00887063">
        <w:rPr>
          <w:rFonts w:ascii="Verdana" w:hAnsi="Verdana"/>
          <w:b/>
          <w:sz w:val="26"/>
          <w:szCs w:val="26"/>
        </w:rPr>
        <w:t xml:space="preserve">Q2 — </w:t>
      </w:r>
      <w:r w:rsidR="001E17D0" w:rsidRPr="00887063">
        <w:rPr>
          <w:rFonts w:ascii="Verdana" w:hAnsi="Verdana"/>
          <w:b/>
          <w:sz w:val="26"/>
          <w:szCs w:val="26"/>
        </w:rPr>
        <w:t>Q3 (2017)</w:t>
      </w:r>
      <w:bookmarkEnd w:id="46"/>
    </w:p>
    <w:p w14:paraId="4ADB6E1D" w14:textId="77777777" w:rsidR="00887063" w:rsidRPr="00887063" w:rsidRDefault="00887063" w:rsidP="00887063">
      <w:pPr>
        <w:rPr>
          <w:rFonts w:ascii="Verdana" w:hAnsi="Verdana"/>
          <w:b/>
          <w:sz w:val="26"/>
          <w:szCs w:val="26"/>
        </w:rPr>
      </w:pPr>
    </w:p>
    <w:p w14:paraId="58F08EBD" w14:textId="77777777" w:rsidR="00A90691" w:rsidRPr="00887063" w:rsidRDefault="001E17D0" w:rsidP="00887063">
      <w:pPr>
        <w:pStyle w:val="a6"/>
        <w:numPr>
          <w:ilvl w:val="0"/>
          <w:numId w:val="28"/>
        </w:numPr>
        <w:rPr>
          <w:rFonts w:ascii="Verdana" w:hAnsi="Verdana"/>
          <w:sz w:val="26"/>
          <w:szCs w:val="26"/>
        </w:rPr>
      </w:pPr>
      <w:r w:rsidRPr="00887063">
        <w:rPr>
          <w:rFonts w:ascii="Verdana" w:hAnsi="Verdana"/>
          <w:sz w:val="26"/>
          <w:szCs w:val="26"/>
        </w:rPr>
        <w:t>Создание первой концепции WeAre</w:t>
      </w:r>
    </w:p>
    <w:p w14:paraId="1FA0E139" w14:textId="77777777" w:rsidR="00A90691" w:rsidRPr="00887063" w:rsidRDefault="001E17D0" w:rsidP="00887063">
      <w:pPr>
        <w:pStyle w:val="a6"/>
        <w:numPr>
          <w:ilvl w:val="0"/>
          <w:numId w:val="28"/>
        </w:numPr>
        <w:rPr>
          <w:rFonts w:ascii="Verdana" w:hAnsi="Verdana"/>
          <w:sz w:val="26"/>
          <w:szCs w:val="26"/>
        </w:rPr>
      </w:pPr>
      <w:r w:rsidRPr="00887063">
        <w:rPr>
          <w:rFonts w:ascii="Verdana" w:hAnsi="Verdana"/>
          <w:sz w:val="26"/>
          <w:szCs w:val="26"/>
        </w:rPr>
        <w:t>Создание комьюнити t.me/icostartups</w:t>
      </w:r>
    </w:p>
    <w:p w14:paraId="79ED0525" w14:textId="77777777" w:rsidR="00A90691" w:rsidRPr="00887063" w:rsidRDefault="001E17D0" w:rsidP="00887063">
      <w:pPr>
        <w:pStyle w:val="a6"/>
        <w:numPr>
          <w:ilvl w:val="0"/>
          <w:numId w:val="28"/>
        </w:numPr>
        <w:rPr>
          <w:rFonts w:ascii="Verdana" w:hAnsi="Verdana"/>
          <w:sz w:val="26"/>
          <w:szCs w:val="26"/>
        </w:rPr>
      </w:pPr>
      <w:r w:rsidRPr="00887063">
        <w:rPr>
          <w:rFonts w:ascii="Verdana" w:hAnsi="Verdana"/>
          <w:sz w:val="26"/>
          <w:szCs w:val="26"/>
        </w:rPr>
        <w:t>Работа с фокус-группой в виде сообщества по формированию конечного образа концепции</w:t>
      </w:r>
    </w:p>
    <w:p w14:paraId="14EB5A8C" w14:textId="77777777" w:rsidR="00A90691" w:rsidRPr="00887063" w:rsidRDefault="00985675" w:rsidP="00887063">
      <w:pPr>
        <w:pStyle w:val="a6"/>
        <w:numPr>
          <w:ilvl w:val="0"/>
          <w:numId w:val="28"/>
        </w:numPr>
        <w:rPr>
          <w:rFonts w:ascii="Verdana" w:hAnsi="Verdana"/>
          <w:sz w:val="26"/>
          <w:szCs w:val="26"/>
        </w:rPr>
      </w:pPr>
      <w:r w:rsidRPr="00887063">
        <w:rPr>
          <w:rFonts w:ascii="Verdana" w:hAnsi="Verdana"/>
          <w:sz w:val="26"/>
          <w:szCs w:val="26"/>
        </w:rPr>
        <w:t>З</w:t>
      </w:r>
      <w:r w:rsidR="001E17D0" w:rsidRPr="00887063">
        <w:rPr>
          <w:rFonts w:ascii="Verdana" w:hAnsi="Verdana"/>
          <w:sz w:val="26"/>
          <w:szCs w:val="26"/>
        </w:rPr>
        <w:t xml:space="preserve">акрытый пресейл </w:t>
      </w:r>
    </w:p>
    <w:p w14:paraId="23FD7B50" w14:textId="77777777" w:rsidR="00A90691" w:rsidRPr="00887063" w:rsidRDefault="00985675" w:rsidP="00887063">
      <w:pPr>
        <w:pStyle w:val="a6"/>
        <w:numPr>
          <w:ilvl w:val="0"/>
          <w:numId w:val="28"/>
        </w:numPr>
        <w:rPr>
          <w:rFonts w:ascii="Verdana" w:hAnsi="Verdana"/>
          <w:sz w:val="26"/>
          <w:szCs w:val="26"/>
        </w:rPr>
      </w:pPr>
      <w:r w:rsidRPr="00887063">
        <w:rPr>
          <w:rFonts w:ascii="Verdana" w:hAnsi="Verdana"/>
          <w:sz w:val="26"/>
          <w:szCs w:val="26"/>
        </w:rPr>
        <w:t>Прием заявок от проектов (на 11.11.2017 более 30 заявок</w:t>
      </w:r>
      <w:r w:rsidR="001E17D0" w:rsidRPr="00887063">
        <w:rPr>
          <w:rFonts w:ascii="Verdana" w:hAnsi="Verdana"/>
          <w:sz w:val="26"/>
          <w:szCs w:val="26"/>
        </w:rPr>
        <w:t>)</w:t>
      </w:r>
    </w:p>
    <w:p w14:paraId="6FEBF9CF" w14:textId="77777777" w:rsidR="00887063" w:rsidRDefault="00887063" w:rsidP="00887063">
      <w:pPr>
        <w:rPr>
          <w:rFonts w:ascii="Verdana" w:hAnsi="Verdana"/>
          <w:sz w:val="26"/>
          <w:szCs w:val="26"/>
        </w:rPr>
      </w:pPr>
    </w:p>
    <w:p w14:paraId="4E70665B" w14:textId="77777777" w:rsidR="00A90691" w:rsidRPr="00887063" w:rsidRDefault="001E17D0" w:rsidP="00887063">
      <w:pPr>
        <w:rPr>
          <w:rFonts w:ascii="Verdana" w:hAnsi="Verdana"/>
          <w:sz w:val="26"/>
          <w:szCs w:val="26"/>
        </w:rPr>
      </w:pPr>
      <w:r w:rsidRPr="00887063">
        <w:rPr>
          <w:rFonts w:ascii="Verdana" w:hAnsi="Verdana"/>
          <w:sz w:val="26"/>
          <w:szCs w:val="26"/>
        </w:rPr>
        <w:t xml:space="preserve"> </w:t>
      </w:r>
    </w:p>
    <w:p w14:paraId="49139709" w14:textId="77777777" w:rsidR="00A90691" w:rsidRDefault="000F7C19" w:rsidP="00887063">
      <w:pPr>
        <w:rPr>
          <w:rFonts w:ascii="Verdana" w:hAnsi="Verdana"/>
          <w:b/>
          <w:sz w:val="26"/>
          <w:szCs w:val="26"/>
        </w:rPr>
      </w:pPr>
      <w:bookmarkStart w:id="47" w:name="_Toc496215030"/>
      <w:r w:rsidRPr="00887063">
        <w:rPr>
          <w:rFonts w:ascii="Verdana" w:hAnsi="Verdana"/>
          <w:b/>
          <w:sz w:val="26"/>
          <w:szCs w:val="26"/>
        </w:rPr>
        <w:t xml:space="preserve">Q4 (2017) — </w:t>
      </w:r>
      <w:r w:rsidR="001E17D0" w:rsidRPr="00887063">
        <w:rPr>
          <w:rFonts w:ascii="Verdana" w:hAnsi="Verdana"/>
          <w:b/>
          <w:sz w:val="26"/>
          <w:szCs w:val="26"/>
        </w:rPr>
        <w:t>Q2</w:t>
      </w:r>
      <w:r w:rsidRPr="00887063">
        <w:rPr>
          <w:rFonts w:ascii="Verdana" w:hAnsi="Verdana"/>
          <w:b/>
          <w:sz w:val="26"/>
          <w:szCs w:val="26"/>
        </w:rPr>
        <w:t xml:space="preserve"> </w:t>
      </w:r>
      <w:r w:rsidR="001E17D0" w:rsidRPr="00887063">
        <w:rPr>
          <w:rFonts w:ascii="Verdana" w:hAnsi="Verdana"/>
          <w:b/>
          <w:sz w:val="26"/>
          <w:szCs w:val="26"/>
        </w:rPr>
        <w:t>(2018)</w:t>
      </w:r>
      <w:bookmarkEnd w:id="47"/>
    </w:p>
    <w:p w14:paraId="2968BE78" w14:textId="77777777" w:rsidR="00887063" w:rsidRPr="00887063" w:rsidRDefault="00887063" w:rsidP="00887063">
      <w:pPr>
        <w:rPr>
          <w:rFonts w:ascii="Verdana" w:hAnsi="Verdana"/>
          <w:b/>
          <w:sz w:val="26"/>
          <w:szCs w:val="26"/>
        </w:rPr>
      </w:pPr>
    </w:p>
    <w:p w14:paraId="0F961647" w14:textId="77777777" w:rsidR="00A90691" w:rsidRPr="00887063" w:rsidRDefault="001E17D0" w:rsidP="00887063">
      <w:pPr>
        <w:pStyle w:val="a6"/>
        <w:numPr>
          <w:ilvl w:val="0"/>
          <w:numId w:val="29"/>
        </w:numPr>
        <w:rPr>
          <w:rFonts w:ascii="Verdana" w:hAnsi="Verdana"/>
          <w:sz w:val="26"/>
          <w:szCs w:val="26"/>
        </w:rPr>
      </w:pPr>
      <w:r w:rsidRPr="00887063">
        <w:rPr>
          <w:rFonts w:ascii="Verdana" w:hAnsi="Verdana"/>
          <w:sz w:val="26"/>
          <w:szCs w:val="26"/>
        </w:rPr>
        <w:t>Формирование конечной модели концепции</w:t>
      </w:r>
    </w:p>
    <w:p w14:paraId="0BE16BC0" w14:textId="524DEEFF" w:rsidR="00A90691" w:rsidRPr="00887063" w:rsidRDefault="00746BD0" w:rsidP="00887063">
      <w:pPr>
        <w:pStyle w:val="a6"/>
        <w:numPr>
          <w:ilvl w:val="0"/>
          <w:numId w:val="29"/>
        </w:numPr>
        <w:rPr>
          <w:rFonts w:ascii="Verdana" w:hAnsi="Verdana"/>
          <w:sz w:val="26"/>
          <w:szCs w:val="26"/>
        </w:rPr>
      </w:pPr>
      <w:r w:rsidRPr="00887063">
        <w:rPr>
          <w:rFonts w:ascii="Verdana" w:hAnsi="Verdana"/>
          <w:sz w:val="26"/>
          <w:szCs w:val="26"/>
        </w:rPr>
        <w:t xml:space="preserve">Подготовка и проведение </w:t>
      </w:r>
      <w:r w:rsidR="00205262">
        <w:rPr>
          <w:rFonts w:ascii="Verdana" w:hAnsi="Verdana"/>
          <w:sz w:val="26"/>
          <w:szCs w:val="26"/>
        </w:rPr>
        <w:t>краудсэйла</w:t>
      </w:r>
      <w:r w:rsidR="001E17D0" w:rsidRPr="00887063">
        <w:rPr>
          <w:rFonts w:ascii="Verdana" w:hAnsi="Verdana"/>
          <w:sz w:val="26"/>
          <w:szCs w:val="26"/>
        </w:rPr>
        <w:t xml:space="preserve"> </w:t>
      </w:r>
    </w:p>
    <w:p w14:paraId="61EF62F0" w14:textId="77777777" w:rsidR="00A90691" w:rsidRPr="00887063" w:rsidRDefault="001E17D0" w:rsidP="00887063">
      <w:pPr>
        <w:pStyle w:val="a6"/>
        <w:numPr>
          <w:ilvl w:val="0"/>
          <w:numId w:val="29"/>
        </w:numPr>
        <w:rPr>
          <w:rFonts w:ascii="Verdana" w:hAnsi="Verdana"/>
          <w:sz w:val="26"/>
          <w:szCs w:val="26"/>
        </w:rPr>
      </w:pPr>
      <w:r w:rsidRPr="00887063">
        <w:rPr>
          <w:rFonts w:ascii="Verdana" w:hAnsi="Verdana"/>
          <w:sz w:val="26"/>
          <w:szCs w:val="26"/>
        </w:rPr>
        <w:t>Создание юридического фундамента</w:t>
      </w:r>
    </w:p>
    <w:p w14:paraId="37B38840" w14:textId="12CC0F9E" w:rsidR="00A90691" w:rsidRPr="00887063" w:rsidRDefault="00205262" w:rsidP="00887063">
      <w:pPr>
        <w:pStyle w:val="a6"/>
        <w:numPr>
          <w:ilvl w:val="0"/>
          <w:numId w:val="29"/>
        </w:numPr>
        <w:rPr>
          <w:rFonts w:ascii="Verdana" w:hAnsi="Verdana"/>
          <w:sz w:val="26"/>
          <w:szCs w:val="26"/>
        </w:rPr>
      </w:pPr>
      <w:r>
        <w:rPr>
          <w:rFonts w:ascii="Verdana" w:hAnsi="Verdana"/>
          <w:sz w:val="26"/>
          <w:szCs w:val="26"/>
        </w:rPr>
        <w:t>Создание альфа-</w:t>
      </w:r>
      <w:r w:rsidR="001E17D0" w:rsidRPr="00887063">
        <w:rPr>
          <w:rFonts w:ascii="Verdana" w:hAnsi="Verdana"/>
          <w:sz w:val="26"/>
          <w:szCs w:val="26"/>
        </w:rPr>
        <w:t>версии сети</w:t>
      </w:r>
    </w:p>
    <w:p w14:paraId="7D7ECAC6" w14:textId="77777777" w:rsidR="00A90691" w:rsidRPr="00887063" w:rsidRDefault="001E17D0" w:rsidP="00887063">
      <w:pPr>
        <w:pStyle w:val="a6"/>
        <w:numPr>
          <w:ilvl w:val="0"/>
          <w:numId w:val="29"/>
        </w:numPr>
        <w:rPr>
          <w:rFonts w:ascii="Verdana" w:hAnsi="Verdana"/>
          <w:sz w:val="26"/>
          <w:szCs w:val="26"/>
        </w:rPr>
      </w:pPr>
      <w:r w:rsidRPr="00887063">
        <w:rPr>
          <w:rFonts w:ascii="Verdana" w:hAnsi="Verdana"/>
          <w:sz w:val="26"/>
          <w:szCs w:val="26"/>
        </w:rPr>
        <w:t>Подготовка и проведение ICO</w:t>
      </w:r>
    </w:p>
    <w:p w14:paraId="043611BC" w14:textId="77777777" w:rsidR="00A90691" w:rsidRDefault="001E17D0" w:rsidP="00887063">
      <w:pPr>
        <w:rPr>
          <w:rFonts w:ascii="Verdana" w:hAnsi="Verdana"/>
          <w:sz w:val="26"/>
          <w:szCs w:val="26"/>
        </w:rPr>
      </w:pPr>
      <w:r w:rsidRPr="00887063">
        <w:rPr>
          <w:rFonts w:ascii="Verdana" w:hAnsi="Verdana"/>
          <w:sz w:val="26"/>
          <w:szCs w:val="26"/>
        </w:rPr>
        <w:t xml:space="preserve"> </w:t>
      </w:r>
    </w:p>
    <w:p w14:paraId="3E0D9061" w14:textId="77777777" w:rsidR="00887063" w:rsidRPr="00887063" w:rsidRDefault="00887063" w:rsidP="00887063">
      <w:pPr>
        <w:rPr>
          <w:rFonts w:ascii="Verdana" w:hAnsi="Verdana"/>
          <w:sz w:val="26"/>
          <w:szCs w:val="26"/>
        </w:rPr>
      </w:pPr>
    </w:p>
    <w:p w14:paraId="2952F9E4" w14:textId="101A41A7" w:rsidR="00A90691" w:rsidRDefault="00985675" w:rsidP="00887063">
      <w:pPr>
        <w:rPr>
          <w:rFonts w:ascii="Verdana" w:hAnsi="Verdana"/>
          <w:b/>
          <w:sz w:val="26"/>
          <w:szCs w:val="26"/>
        </w:rPr>
      </w:pPr>
      <w:bookmarkStart w:id="48" w:name="_Toc496215031"/>
      <w:r w:rsidRPr="00887063">
        <w:rPr>
          <w:rFonts w:ascii="Verdana" w:hAnsi="Verdana"/>
          <w:b/>
          <w:sz w:val="26"/>
          <w:szCs w:val="26"/>
        </w:rPr>
        <w:t>Q2</w:t>
      </w:r>
      <w:r w:rsidR="000F7C19" w:rsidRPr="00887063">
        <w:rPr>
          <w:rFonts w:ascii="Verdana" w:hAnsi="Verdana"/>
          <w:b/>
          <w:sz w:val="26"/>
          <w:szCs w:val="26"/>
        </w:rPr>
        <w:t xml:space="preserve"> — </w:t>
      </w:r>
      <w:r w:rsidRPr="00887063">
        <w:rPr>
          <w:rFonts w:ascii="Verdana" w:hAnsi="Verdana"/>
          <w:b/>
          <w:sz w:val="26"/>
          <w:szCs w:val="26"/>
        </w:rPr>
        <w:t>Q3 (2018</w:t>
      </w:r>
      <w:r w:rsidR="001E17D0" w:rsidRPr="00887063">
        <w:rPr>
          <w:rFonts w:ascii="Verdana" w:hAnsi="Verdana"/>
          <w:b/>
          <w:sz w:val="26"/>
          <w:szCs w:val="26"/>
        </w:rPr>
        <w:t>)</w:t>
      </w:r>
      <w:bookmarkEnd w:id="48"/>
    </w:p>
    <w:p w14:paraId="250D9DFA" w14:textId="77777777" w:rsidR="00887063" w:rsidRPr="00887063" w:rsidRDefault="00887063" w:rsidP="00887063">
      <w:pPr>
        <w:rPr>
          <w:rFonts w:ascii="Verdana" w:hAnsi="Verdana"/>
          <w:b/>
          <w:sz w:val="26"/>
          <w:szCs w:val="26"/>
        </w:rPr>
      </w:pPr>
    </w:p>
    <w:p w14:paraId="6F497A30" w14:textId="77777777" w:rsidR="00A90691" w:rsidRPr="00887063" w:rsidRDefault="001E17D0" w:rsidP="00887063">
      <w:pPr>
        <w:pStyle w:val="a6"/>
        <w:numPr>
          <w:ilvl w:val="0"/>
          <w:numId w:val="30"/>
        </w:numPr>
        <w:rPr>
          <w:rFonts w:ascii="Verdana" w:hAnsi="Verdana"/>
          <w:sz w:val="26"/>
          <w:szCs w:val="26"/>
        </w:rPr>
      </w:pPr>
      <w:r w:rsidRPr="00887063">
        <w:rPr>
          <w:rFonts w:ascii="Verdana" w:hAnsi="Verdana"/>
          <w:sz w:val="26"/>
          <w:szCs w:val="26"/>
        </w:rPr>
        <w:t>Листинг на бирже</w:t>
      </w:r>
    </w:p>
    <w:p w14:paraId="70E185E3" w14:textId="77777777" w:rsidR="00A90691" w:rsidRPr="00887063" w:rsidRDefault="001E17D0" w:rsidP="00887063">
      <w:pPr>
        <w:pStyle w:val="a6"/>
        <w:numPr>
          <w:ilvl w:val="0"/>
          <w:numId w:val="30"/>
        </w:numPr>
        <w:rPr>
          <w:rFonts w:ascii="Verdana" w:hAnsi="Verdana"/>
          <w:sz w:val="26"/>
          <w:szCs w:val="26"/>
        </w:rPr>
      </w:pPr>
      <w:r w:rsidRPr="00887063">
        <w:rPr>
          <w:rFonts w:ascii="Verdana" w:hAnsi="Verdana"/>
          <w:sz w:val="26"/>
          <w:szCs w:val="26"/>
        </w:rPr>
        <w:t>Первые ACO проектов</w:t>
      </w:r>
    </w:p>
    <w:p w14:paraId="16DA3873" w14:textId="77777777" w:rsidR="00A90691" w:rsidRPr="00887063" w:rsidRDefault="001E17D0" w:rsidP="00887063">
      <w:pPr>
        <w:pStyle w:val="a6"/>
        <w:numPr>
          <w:ilvl w:val="0"/>
          <w:numId w:val="30"/>
        </w:numPr>
        <w:rPr>
          <w:rFonts w:ascii="Verdana" w:hAnsi="Verdana"/>
          <w:sz w:val="26"/>
          <w:szCs w:val="26"/>
        </w:rPr>
      </w:pPr>
      <w:r w:rsidRPr="00887063">
        <w:rPr>
          <w:rFonts w:ascii="Verdana" w:hAnsi="Verdana"/>
          <w:sz w:val="26"/>
          <w:szCs w:val="26"/>
        </w:rPr>
        <w:t>Функционирующий головной офис</w:t>
      </w:r>
    </w:p>
    <w:p w14:paraId="4CB4454E" w14:textId="77777777" w:rsidR="00A90691" w:rsidRDefault="001E17D0" w:rsidP="00887063">
      <w:pPr>
        <w:rPr>
          <w:rFonts w:ascii="Verdana" w:hAnsi="Verdana"/>
          <w:sz w:val="26"/>
          <w:szCs w:val="26"/>
        </w:rPr>
      </w:pPr>
      <w:r w:rsidRPr="00887063">
        <w:rPr>
          <w:rFonts w:ascii="Verdana" w:hAnsi="Verdana"/>
          <w:sz w:val="26"/>
          <w:szCs w:val="26"/>
        </w:rPr>
        <w:t xml:space="preserve"> </w:t>
      </w:r>
    </w:p>
    <w:p w14:paraId="16724F3F" w14:textId="77777777" w:rsidR="00887063" w:rsidRPr="00887063" w:rsidRDefault="00887063" w:rsidP="00887063">
      <w:pPr>
        <w:rPr>
          <w:rFonts w:ascii="Verdana" w:hAnsi="Verdana"/>
          <w:sz w:val="26"/>
          <w:szCs w:val="26"/>
        </w:rPr>
      </w:pPr>
    </w:p>
    <w:p w14:paraId="3AD39DA6" w14:textId="77777777" w:rsidR="00A90691" w:rsidRDefault="001E17D0" w:rsidP="00887063">
      <w:pPr>
        <w:rPr>
          <w:rFonts w:ascii="Verdana" w:hAnsi="Verdana"/>
          <w:b/>
          <w:sz w:val="26"/>
          <w:szCs w:val="26"/>
        </w:rPr>
      </w:pPr>
      <w:bookmarkStart w:id="49" w:name="_Toc496215032"/>
      <w:r w:rsidRPr="00887063">
        <w:rPr>
          <w:rFonts w:ascii="Verdana" w:hAnsi="Verdana"/>
          <w:b/>
          <w:sz w:val="26"/>
          <w:szCs w:val="26"/>
        </w:rPr>
        <w:t>Q4</w:t>
      </w:r>
      <w:r w:rsidR="000F7C19" w:rsidRPr="00887063">
        <w:rPr>
          <w:rFonts w:ascii="Verdana" w:hAnsi="Verdana"/>
          <w:b/>
          <w:sz w:val="26"/>
          <w:szCs w:val="26"/>
        </w:rPr>
        <w:t xml:space="preserve"> (2018) — </w:t>
      </w:r>
      <w:r w:rsidRPr="00887063">
        <w:rPr>
          <w:rFonts w:ascii="Verdana" w:hAnsi="Verdana"/>
          <w:b/>
          <w:sz w:val="26"/>
          <w:szCs w:val="26"/>
        </w:rPr>
        <w:t>Q2</w:t>
      </w:r>
      <w:r w:rsidR="000F7C19" w:rsidRPr="00887063">
        <w:rPr>
          <w:rFonts w:ascii="Verdana" w:hAnsi="Verdana"/>
          <w:b/>
          <w:sz w:val="26"/>
          <w:szCs w:val="26"/>
        </w:rPr>
        <w:t xml:space="preserve"> </w:t>
      </w:r>
      <w:r w:rsidRPr="00887063">
        <w:rPr>
          <w:rFonts w:ascii="Verdana" w:hAnsi="Verdana"/>
          <w:b/>
          <w:sz w:val="26"/>
          <w:szCs w:val="26"/>
        </w:rPr>
        <w:t>(2019)</w:t>
      </w:r>
      <w:bookmarkEnd w:id="49"/>
    </w:p>
    <w:p w14:paraId="3A56EC0B" w14:textId="77777777" w:rsidR="00887063" w:rsidRPr="00887063" w:rsidRDefault="00887063" w:rsidP="00887063">
      <w:pPr>
        <w:rPr>
          <w:rFonts w:ascii="Verdana" w:hAnsi="Verdana"/>
          <w:b/>
          <w:sz w:val="26"/>
          <w:szCs w:val="26"/>
        </w:rPr>
      </w:pPr>
    </w:p>
    <w:p w14:paraId="6353BAC0" w14:textId="77777777" w:rsidR="00A90691" w:rsidRPr="00887063" w:rsidRDefault="001E17D0" w:rsidP="00887063">
      <w:pPr>
        <w:pStyle w:val="a6"/>
        <w:numPr>
          <w:ilvl w:val="0"/>
          <w:numId w:val="31"/>
        </w:numPr>
        <w:rPr>
          <w:rFonts w:ascii="Verdana" w:hAnsi="Verdana"/>
          <w:sz w:val="26"/>
          <w:szCs w:val="26"/>
        </w:rPr>
      </w:pPr>
      <w:r w:rsidRPr="00887063">
        <w:rPr>
          <w:rFonts w:ascii="Verdana" w:hAnsi="Verdana"/>
          <w:sz w:val="26"/>
          <w:szCs w:val="26"/>
        </w:rPr>
        <w:t xml:space="preserve">Готовая экосистема </w:t>
      </w:r>
    </w:p>
    <w:p w14:paraId="1E30429A" w14:textId="77777777" w:rsidR="00A90691" w:rsidRPr="00887063" w:rsidRDefault="001E17D0" w:rsidP="00887063">
      <w:pPr>
        <w:pStyle w:val="a6"/>
        <w:numPr>
          <w:ilvl w:val="0"/>
          <w:numId w:val="31"/>
        </w:numPr>
        <w:rPr>
          <w:rFonts w:ascii="Verdana" w:hAnsi="Verdana"/>
          <w:sz w:val="26"/>
          <w:szCs w:val="26"/>
        </w:rPr>
      </w:pPr>
      <w:r w:rsidRPr="00887063">
        <w:rPr>
          <w:rFonts w:ascii="Verdana" w:hAnsi="Verdana"/>
          <w:sz w:val="26"/>
          <w:szCs w:val="26"/>
        </w:rPr>
        <w:t>Функции вкладов/инвестирования/реинвестирования</w:t>
      </w:r>
    </w:p>
    <w:p w14:paraId="3C77C22C" w14:textId="27AEFD28" w:rsidR="00FA2C9F" w:rsidRDefault="001E17D0" w:rsidP="00887063">
      <w:pPr>
        <w:pStyle w:val="a6"/>
        <w:numPr>
          <w:ilvl w:val="0"/>
          <w:numId w:val="31"/>
        </w:numPr>
        <w:rPr>
          <w:rFonts w:ascii="Verdana" w:hAnsi="Verdana"/>
          <w:sz w:val="26"/>
          <w:szCs w:val="26"/>
        </w:rPr>
      </w:pPr>
      <w:r w:rsidRPr="00887063">
        <w:rPr>
          <w:rFonts w:ascii="Verdana" w:hAnsi="Verdana"/>
          <w:sz w:val="26"/>
          <w:szCs w:val="26"/>
        </w:rPr>
        <w:t>Разветвленная сеть штаб-квартир представительств WeAre FOUNDATION</w:t>
      </w:r>
    </w:p>
    <w:p w14:paraId="7F32A9B0" w14:textId="77777777" w:rsidR="00FA2C9F" w:rsidRDefault="00FA2C9F">
      <w:pPr>
        <w:rPr>
          <w:rFonts w:ascii="Verdana" w:hAnsi="Verdana"/>
          <w:sz w:val="26"/>
          <w:szCs w:val="26"/>
        </w:rPr>
      </w:pPr>
      <w:r>
        <w:rPr>
          <w:rFonts w:ascii="Verdana" w:hAnsi="Verdana"/>
          <w:sz w:val="26"/>
          <w:szCs w:val="26"/>
        </w:rPr>
        <w:br w:type="page"/>
      </w:r>
    </w:p>
    <w:p w14:paraId="15F8D88B" w14:textId="3545C3F8" w:rsidR="00FA2C9F" w:rsidRPr="00FA2C9F" w:rsidRDefault="00FA2C9F" w:rsidP="00FA2C9F">
      <w:pPr>
        <w:pStyle w:val="2"/>
        <w:numPr>
          <w:ilvl w:val="0"/>
          <w:numId w:val="12"/>
        </w:numPr>
        <w:rPr>
          <w:b/>
        </w:rPr>
      </w:pPr>
      <w:bookmarkStart w:id="50" w:name="_Toc497182442"/>
      <w:r>
        <w:rPr>
          <w:b/>
        </w:rPr>
        <w:t>Команда</w:t>
      </w:r>
      <w:bookmarkEnd w:id="50"/>
    </w:p>
    <w:p w14:paraId="6E5B1BC6" w14:textId="77777777" w:rsidR="00FA2C9F" w:rsidRPr="002440A1" w:rsidRDefault="00FA2C9F" w:rsidP="00FA2C9F">
      <w:pPr>
        <w:rPr>
          <w:rFonts w:ascii="Verdana" w:hAnsi="Verdana"/>
          <w:sz w:val="26"/>
          <w:szCs w:val="26"/>
        </w:rPr>
      </w:pPr>
    </w:p>
    <w:p w14:paraId="6DEFE848" w14:textId="5801C1AB" w:rsidR="00A90691" w:rsidRPr="000811C8" w:rsidRDefault="00FA2C9F" w:rsidP="00FA2C9F">
      <w:pPr>
        <w:pStyle w:val="a6"/>
        <w:rPr>
          <w:rFonts w:ascii="Verdana" w:hAnsi="Verdana"/>
          <w:b/>
          <w:sz w:val="28"/>
          <w:szCs w:val="28"/>
          <w:lang w:val="ru-RU"/>
        </w:rPr>
      </w:pPr>
      <w:r w:rsidRPr="000811C8">
        <w:rPr>
          <w:rFonts w:ascii="Verdana" w:hAnsi="Verdana"/>
          <w:b/>
          <w:sz w:val="28"/>
          <w:szCs w:val="28"/>
          <w:lang w:val="ru-RU"/>
        </w:rPr>
        <w:t xml:space="preserve">Георгий </w:t>
      </w:r>
      <w:proofErr w:type="spellStart"/>
      <w:r w:rsidRPr="000811C8">
        <w:rPr>
          <w:rFonts w:ascii="Verdana" w:hAnsi="Verdana"/>
          <w:b/>
          <w:sz w:val="28"/>
          <w:szCs w:val="28"/>
          <w:lang w:val="ru-RU"/>
        </w:rPr>
        <w:t>Галоян</w:t>
      </w:r>
      <w:proofErr w:type="spellEnd"/>
    </w:p>
    <w:p w14:paraId="2FDD9027" w14:textId="77777777" w:rsidR="00FA2C9F" w:rsidRDefault="00FA2C9F" w:rsidP="00FA2C9F">
      <w:pPr>
        <w:pStyle w:val="a6"/>
        <w:rPr>
          <w:rFonts w:ascii="Verdana" w:hAnsi="Verdana"/>
          <w:sz w:val="26"/>
          <w:szCs w:val="26"/>
          <w:lang w:val="ru-RU"/>
        </w:rPr>
      </w:pPr>
    </w:p>
    <w:p w14:paraId="1A425DC1" w14:textId="7E865332" w:rsidR="00FA2C9F" w:rsidRPr="00FA2C9F" w:rsidRDefault="00FA2C9F" w:rsidP="00FA2C9F">
      <w:pPr>
        <w:pStyle w:val="a6"/>
        <w:rPr>
          <w:rFonts w:ascii="Verdana" w:hAnsi="Verdana"/>
          <w:sz w:val="26"/>
          <w:szCs w:val="26"/>
          <w:lang w:val="ru-RU"/>
        </w:rPr>
      </w:pPr>
      <w:proofErr w:type="spellStart"/>
      <w:r w:rsidRPr="00FA2C9F">
        <w:rPr>
          <w:rFonts w:ascii="Verdana" w:hAnsi="Verdana"/>
          <w:sz w:val="26"/>
          <w:szCs w:val="26"/>
          <w:lang w:val="ru-RU"/>
        </w:rPr>
        <w:t>Бизнесемен</w:t>
      </w:r>
      <w:proofErr w:type="spellEnd"/>
      <w:r w:rsidRPr="00FA2C9F">
        <w:rPr>
          <w:rFonts w:ascii="Verdana" w:hAnsi="Verdana"/>
          <w:sz w:val="26"/>
          <w:szCs w:val="26"/>
          <w:lang w:val="ru-RU"/>
        </w:rPr>
        <w:t xml:space="preserve">, </w:t>
      </w:r>
      <w:proofErr w:type="spellStart"/>
      <w:r w:rsidRPr="00FA2C9F">
        <w:rPr>
          <w:rFonts w:ascii="Verdana" w:hAnsi="Verdana"/>
          <w:sz w:val="26"/>
          <w:szCs w:val="26"/>
          <w:lang w:val="ru-RU"/>
        </w:rPr>
        <w:t>блокчейн-иннов</w:t>
      </w:r>
      <w:r w:rsidR="009D1F3A">
        <w:rPr>
          <w:rFonts w:ascii="Verdana" w:hAnsi="Verdana"/>
          <w:sz w:val="26"/>
          <w:szCs w:val="26"/>
          <w:lang w:val="ru-RU"/>
        </w:rPr>
        <w:t>атор</w:t>
      </w:r>
      <w:proofErr w:type="spellEnd"/>
      <w:r w:rsidR="009D1F3A">
        <w:rPr>
          <w:rFonts w:ascii="Verdana" w:hAnsi="Verdana"/>
          <w:sz w:val="26"/>
          <w:szCs w:val="26"/>
          <w:lang w:val="ru-RU"/>
        </w:rPr>
        <w:t>. Эксперт по оценке активов.</w:t>
      </w:r>
      <w:r w:rsidRPr="00FA2C9F">
        <w:rPr>
          <w:rFonts w:ascii="Verdana" w:hAnsi="Verdana"/>
          <w:sz w:val="26"/>
          <w:szCs w:val="26"/>
          <w:lang w:val="ru-RU"/>
        </w:rPr>
        <w:t xml:space="preserve">  </w:t>
      </w:r>
    </w:p>
    <w:p w14:paraId="0CA2589A" w14:textId="77777777" w:rsidR="000811C8" w:rsidRDefault="000811C8" w:rsidP="00FA2C9F">
      <w:pPr>
        <w:pStyle w:val="a6"/>
        <w:rPr>
          <w:rFonts w:ascii="Verdana" w:hAnsi="Verdana"/>
          <w:sz w:val="26"/>
          <w:szCs w:val="26"/>
          <w:lang w:val="ru-RU"/>
        </w:rPr>
      </w:pPr>
    </w:p>
    <w:p w14:paraId="4F9E160B" w14:textId="32E1FD41" w:rsidR="00FA2C9F" w:rsidRPr="00FA2C9F" w:rsidRDefault="00FA2C9F" w:rsidP="00FA2C9F">
      <w:pPr>
        <w:pStyle w:val="a6"/>
        <w:rPr>
          <w:rFonts w:ascii="Verdana" w:hAnsi="Verdana"/>
          <w:sz w:val="26"/>
          <w:szCs w:val="26"/>
          <w:lang w:val="ru-RU"/>
        </w:rPr>
      </w:pPr>
      <w:r w:rsidRPr="00FA2C9F">
        <w:rPr>
          <w:rFonts w:ascii="Verdana" w:hAnsi="Verdana"/>
          <w:sz w:val="26"/>
          <w:szCs w:val="26"/>
          <w:lang w:val="ru-RU"/>
        </w:rPr>
        <w:t>Основатель одного из крупнейших русскоязычных</w:t>
      </w:r>
      <w:r w:rsidR="000811C8">
        <w:rPr>
          <w:rFonts w:ascii="Verdana" w:hAnsi="Verdana"/>
          <w:sz w:val="26"/>
          <w:szCs w:val="26"/>
          <w:lang w:val="ru-RU"/>
        </w:rPr>
        <w:t xml:space="preserve"> </w:t>
      </w:r>
      <w:r w:rsidRPr="00FA2C9F">
        <w:rPr>
          <w:rFonts w:ascii="Verdana" w:hAnsi="Verdana"/>
          <w:sz w:val="26"/>
          <w:szCs w:val="26"/>
          <w:lang w:val="ru-RU"/>
        </w:rPr>
        <w:t xml:space="preserve">сообществ  "ICO </w:t>
      </w:r>
      <w:proofErr w:type="spellStart"/>
      <w:r w:rsidRPr="00FA2C9F">
        <w:rPr>
          <w:rFonts w:ascii="Verdana" w:hAnsi="Verdana"/>
          <w:sz w:val="26"/>
          <w:szCs w:val="26"/>
          <w:lang w:val="ru-RU"/>
        </w:rPr>
        <w:t>Start</w:t>
      </w:r>
      <w:proofErr w:type="spellEnd"/>
      <w:r w:rsidRPr="00FA2C9F">
        <w:rPr>
          <w:rFonts w:ascii="Verdana" w:hAnsi="Verdana"/>
          <w:sz w:val="26"/>
          <w:szCs w:val="26"/>
          <w:lang w:val="ru-RU"/>
        </w:rPr>
        <w:t>-UP'S".</w:t>
      </w:r>
    </w:p>
    <w:p w14:paraId="22BD821A" w14:textId="77777777" w:rsidR="000811C8" w:rsidRDefault="000811C8" w:rsidP="00FA2C9F">
      <w:pPr>
        <w:pStyle w:val="a6"/>
        <w:rPr>
          <w:rFonts w:ascii="Verdana" w:hAnsi="Verdana"/>
          <w:sz w:val="26"/>
          <w:szCs w:val="26"/>
          <w:lang w:val="ru-RU"/>
        </w:rPr>
      </w:pPr>
    </w:p>
    <w:p w14:paraId="37B702CA" w14:textId="277BB85C" w:rsidR="00FA2C9F" w:rsidRPr="00FA2C9F" w:rsidRDefault="00FA2C9F" w:rsidP="00FA2C9F">
      <w:pPr>
        <w:pStyle w:val="a6"/>
        <w:rPr>
          <w:rFonts w:ascii="Verdana" w:hAnsi="Verdana"/>
          <w:sz w:val="26"/>
          <w:szCs w:val="26"/>
          <w:lang w:val="ru-RU"/>
        </w:rPr>
      </w:pPr>
      <w:r w:rsidRPr="00FA2C9F">
        <w:rPr>
          <w:rFonts w:ascii="Verdana" w:hAnsi="Verdana"/>
          <w:sz w:val="26"/>
          <w:szCs w:val="26"/>
          <w:lang w:val="ru-RU"/>
        </w:rPr>
        <w:t xml:space="preserve">Основатель </w:t>
      </w:r>
      <w:proofErr w:type="spellStart"/>
      <w:r w:rsidRPr="00FA2C9F">
        <w:rPr>
          <w:rFonts w:ascii="Verdana" w:hAnsi="Verdana"/>
          <w:sz w:val="26"/>
          <w:szCs w:val="26"/>
          <w:lang w:val="ru-RU"/>
        </w:rPr>
        <w:t>WeAre</w:t>
      </w:r>
      <w:proofErr w:type="spellEnd"/>
      <w:r w:rsidRPr="00FA2C9F">
        <w:rPr>
          <w:rFonts w:ascii="Verdana" w:hAnsi="Verdana"/>
          <w:sz w:val="26"/>
          <w:szCs w:val="26"/>
          <w:lang w:val="ru-RU"/>
        </w:rPr>
        <w:t xml:space="preserve"> </w:t>
      </w:r>
      <w:proofErr w:type="spellStart"/>
      <w:r w:rsidRPr="00FA2C9F">
        <w:rPr>
          <w:rFonts w:ascii="Verdana" w:hAnsi="Verdana"/>
          <w:sz w:val="26"/>
          <w:szCs w:val="26"/>
          <w:lang w:val="ru-RU"/>
        </w:rPr>
        <w:t>Ecosystem</w:t>
      </w:r>
      <w:proofErr w:type="spellEnd"/>
      <w:r>
        <w:rPr>
          <w:rFonts w:ascii="Verdana" w:hAnsi="Verdana"/>
          <w:sz w:val="26"/>
          <w:szCs w:val="26"/>
          <w:lang w:val="ru-RU"/>
        </w:rPr>
        <w:t>.</w:t>
      </w:r>
    </w:p>
    <w:p w14:paraId="5B34F0F7" w14:textId="77777777" w:rsidR="000811C8" w:rsidRDefault="000811C8" w:rsidP="00FA2C9F">
      <w:pPr>
        <w:pStyle w:val="a6"/>
        <w:rPr>
          <w:rFonts w:ascii="Verdana" w:hAnsi="Verdana"/>
          <w:sz w:val="26"/>
          <w:szCs w:val="26"/>
          <w:lang w:val="ru-RU"/>
        </w:rPr>
      </w:pPr>
    </w:p>
    <w:p w14:paraId="1DDBC9C3" w14:textId="77777777" w:rsidR="000811C8" w:rsidRDefault="00FA2C9F" w:rsidP="00FA2C9F">
      <w:pPr>
        <w:pStyle w:val="a6"/>
        <w:rPr>
          <w:rFonts w:ascii="Verdana" w:hAnsi="Verdana"/>
          <w:sz w:val="26"/>
          <w:szCs w:val="26"/>
          <w:lang w:val="ru-RU"/>
        </w:rPr>
      </w:pPr>
      <w:r>
        <w:rPr>
          <w:rFonts w:ascii="Verdana" w:hAnsi="Verdana"/>
          <w:sz w:val="26"/>
          <w:szCs w:val="26"/>
          <w:lang w:val="ru-RU"/>
        </w:rPr>
        <w:t xml:space="preserve">Занимался развитием активов </w:t>
      </w:r>
      <w:r w:rsidRPr="00FA2C9F">
        <w:rPr>
          <w:rFonts w:ascii="Verdana" w:hAnsi="Verdana"/>
          <w:sz w:val="26"/>
          <w:szCs w:val="26"/>
          <w:lang w:val="ru-RU"/>
        </w:rPr>
        <w:t>«Союз</w:t>
      </w:r>
      <w:r>
        <w:rPr>
          <w:rFonts w:ascii="Verdana" w:hAnsi="Verdana"/>
          <w:sz w:val="26"/>
          <w:szCs w:val="26"/>
          <w:lang w:val="ru-RU"/>
        </w:rPr>
        <w:t xml:space="preserve"> </w:t>
      </w:r>
      <w:proofErr w:type="spellStart"/>
      <w:r w:rsidRPr="00FA2C9F">
        <w:rPr>
          <w:rFonts w:ascii="Verdana" w:hAnsi="Verdana"/>
          <w:sz w:val="26"/>
          <w:szCs w:val="26"/>
          <w:lang w:val="ru-RU"/>
        </w:rPr>
        <w:t>Маринс</w:t>
      </w:r>
      <w:proofErr w:type="spellEnd"/>
      <w:r w:rsidRPr="00FA2C9F">
        <w:rPr>
          <w:rFonts w:ascii="Verdana" w:hAnsi="Verdana"/>
          <w:sz w:val="26"/>
          <w:szCs w:val="26"/>
          <w:lang w:val="ru-RU"/>
        </w:rPr>
        <w:t xml:space="preserve"> Групп». </w:t>
      </w:r>
    </w:p>
    <w:p w14:paraId="37710377" w14:textId="13D81090" w:rsidR="00FA2C9F" w:rsidRPr="00FA2C9F" w:rsidRDefault="00FA2C9F" w:rsidP="00FA2C9F">
      <w:pPr>
        <w:pStyle w:val="a6"/>
        <w:rPr>
          <w:rFonts w:ascii="Verdana" w:hAnsi="Verdana"/>
          <w:sz w:val="26"/>
          <w:szCs w:val="26"/>
          <w:lang w:val="ru-RU"/>
        </w:rPr>
      </w:pPr>
      <w:r w:rsidRPr="00FA2C9F">
        <w:rPr>
          <w:rFonts w:ascii="Verdana" w:hAnsi="Verdana"/>
          <w:sz w:val="26"/>
          <w:szCs w:val="26"/>
          <w:lang w:val="ru-RU"/>
        </w:rPr>
        <w:t xml:space="preserve">Работал в подготовке и управлению строительными процессами в </w:t>
      </w:r>
      <w:r>
        <w:rPr>
          <w:rFonts w:ascii="Verdana" w:hAnsi="Verdana"/>
          <w:sz w:val="26"/>
          <w:szCs w:val="26"/>
          <w:lang w:val="ru-RU"/>
        </w:rPr>
        <w:t>с</w:t>
      </w:r>
      <w:r w:rsidRPr="00FA2C9F">
        <w:rPr>
          <w:rFonts w:ascii="Verdana" w:hAnsi="Verdana"/>
          <w:sz w:val="26"/>
          <w:szCs w:val="26"/>
          <w:lang w:val="ru-RU"/>
        </w:rPr>
        <w:t xml:space="preserve">труктурах, подготавливающих строительство и проведение Олимпийских игр "Сочи-2014". </w:t>
      </w:r>
    </w:p>
    <w:p w14:paraId="190D258D" w14:textId="77777777" w:rsidR="000811C8" w:rsidRDefault="000811C8" w:rsidP="00FA2C9F">
      <w:pPr>
        <w:pStyle w:val="a6"/>
        <w:rPr>
          <w:rFonts w:ascii="Verdana" w:hAnsi="Verdana"/>
          <w:sz w:val="26"/>
          <w:szCs w:val="26"/>
          <w:lang w:val="ru-RU"/>
        </w:rPr>
      </w:pPr>
    </w:p>
    <w:p w14:paraId="3818A717" w14:textId="577AF3C3" w:rsidR="00FA2C9F" w:rsidRPr="00FA2C9F" w:rsidRDefault="00FA2C9F" w:rsidP="00FA2C9F">
      <w:pPr>
        <w:pStyle w:val="a6"/>
        <w:rPr>
          <w:rFonts w:ascii="Verdana" w:hAnsi="Verdana"/>
          <w:sz w:val="26"/>
          <w:szCs w:val="26"/>
          <w:lang w:val="ru-RU"/>
        </w:rPr>
      </w:pPr>
      <w:r>
        <w:rPr>
          <w:rFonts w:ascii="Verdana" w:hAnsi="Verdana"/>
          <w:sz w:val="26"/>
          <w:szCs w:val="26"/>
          <w:lang w:val="ru-RU"/>
        </w:rPr>
        <w:t>Занимался р</w:t>
      </w:r>
      <w:r w:rsidRPr="00FA2C9F">
        <w:rPr>
          <w:rFonts w:ascii="Verdana" w:hAnsi="Verdana"/>
          <w:sz w:val="26"/>
          <w:szCs w:val="26"/>
          <w:lang w:val="ru-RU"/>
        </w:rPr>
        <w:t xml:space="preserve">азвитием франчайзинг сети X5 </w:t>
      </w:r>
      <w:proofErr w:type="spellStart"/>
      <w:r w:rsidRPr="00FA2C9F">
        <w:rPr>
          <w:rFonts w:ascii="Verdana" w:hAnsi="Verdana"/>
          <w:sz w:val="26"/>
          <w:szCs w:val="26"/>
          <w:lang w:val="ru-RU"/>
        </w:rPr>
        <w:t>Retail</w:t>
      </w:r>
      <w:proofErr w:type="spellEnd"/>
      <w:r w:rsidRPr="00FA2C9F">
        <w:rPr>
          <w:rFonts w:ascii="Verdana" w:hAnsi="Verdana"/>
          <w:sz w:val="26"/>
          <w:szCs w:val="26"/>
          <w:lang w:val="ru-RU"/>
        </w:rPr>
        <w:t xml:space="preserve"> </w:t>
      </w:r>
      <w:proofErr w:type="spellStart"/>
      <w:r w:rsidRPr="00FA2C9F">
        <w:rPr>
          <w:rFonts w:ascii="Verdana" w:hAnsi="Verdana"/>
          <w:sz w:val="26"/>
          <w:szCs w:val="26"/>
          <w:lang w:val="ru-RU"/>
        </w:rPr>
        <w:t>Group</w:t>
      </w:r>
      <w:proofErr w:type="spellEnd"/>
      <w:r w:rsidRPr="00FA2C9F">
        <w:rPr>
          <w:rFonts w:ascii="Verdana" w:hAnsi="Verdana"/>
          <w:sz w:val="26"/>
          <w:szCs w:val="26"/>
          <w:lang w:val="ru-RU"/>
        </w:rPr>
        <w:t>.</w:t>
      </w:r>
    </w:p>
    <w:p w14:paraId="28664254" w14:textId="77777777" w:rsidR="000811C8" w:rsidRDefault="000811C8" w:rsidP="00FA2C9F">
      <w:pPr>
        <w:pStyle w:val="a6"/>
        <w:rPr>
          <w:rFonts w:ascii="Verdana" w:hAnsi="Verdana"/>
          <w:sz w:val="26"/>
          <w:szCs w:val="26"/>
          <w:lang w:val="ru-RU"/>
        </w:rPr>
      </w:pPr>
    </w:p>
    <w:p w14:paraId="504A934D" w14:textId="1FA8F577" w:rsidR="00FA2C9F" w:rsidRDefault="00FA2C9F" w:rsidP="00FA2C9F">
      <w:pPr>
        <w:pStyle w:val="a6"/>
        <w:rPr>
          <w:rFonts w:ascii="Verdana" w:hAnsi="Verdana"/>
          <w:sz w:val="26"/>
          <w:szCs w:val="26"/>
          <w:lang w:val="ru-RU"/>
        </w:rPr>
      </w:pPr>
      <w:r>
        <w:rPr>
          <w:rFonts w:ascii="Verdana" w:hAnsi="Verdana"/>
          <w:sz w:val="26"/>
          <w:szCs w:val="26"/>
          <w:lang w:val="ru-RU"/>
        </w:rPr>
        <w:t>Владелец двух</w:t>
      </w:r>
      <w:r w:rsidRPr="00FA2C9F">
        <w:rPr>
          <w:rFonts w:ascii="Verdana" w:hAnsi="Verdana"/>
          <w:sz w:val="26"/>
          <w:szCs w:val="26"/>
          <w:lang w:val="ru-RU"/>
        </w:rPr>
        <w:t xml:space="preserve"> компаний по управлению активами.</w:t>
      </w:r>
    </w:p>
    <w:p w14:paraId="61EFEB4D" w14:textId="77777777" w:rsidR="00FA2C9F" w:rsidRDefault="00FA2C9F" w:rsidP="00FA2C9F">
      <w:pPr>
        <w:pStyle w:val="a6"/>
        <w:rPr>
          <w:rFonts w:ascii="Verdana" w:hAnsi="Verdana"/>
          <w:sz w:val="26"/>
          <w:szCs w:val="26"/>
          <w:lang w:val="ru-RU"/>
        </w:rPr>
      </w:pPr>
    </w:p>
    <w:p w14:paraId="4C22DF95" w14:textId="528A0A21" w:rsidR="000811C8" w:rsidRDefault="000811C8" w:rsidP="00FA2C9F">
      <w:pPr>
        <w:pStyle w:val="a6"/>
        <w:rPr>
          <w:rFonts w:ascii="Verdana" w:hAnsi="Verdana"/>
          <w:sz w:val="26"/>
          <w:szCs w:val="26"/>
          <w:lang w:val="ru-RU"/>
        </w:rPr>
      </w:pPr>
      <w:r>
        <w:rPr>
          <w:rFonts w:ascii="Verdana" w:hAnsi="Verdana"/>
          <w:noProof/>
          <w:sz w:val="26"/>
          <w:szCs w:val="26"/>
          <w:lang w:val="ru-RU"/>
        </w:rPr>
        <w:drawing>
          <wp:inline distT="0" distB="0" distL="0" distR="0" wp14:anchorId="4E4C0693" wp14:editId="7D4CBF6E">
            <wp:extent cx="5650864" cy="3178720"/>
            <wp:effectExtent l="0" t="0" r="0" b="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оманда3 копия.jpg"/>
                    <pic:cNvPicPr/>
                  </pic:nvPicPr>
                  <pic:blipFill>
                    <a:blip r:embed="rId16">
                      <a:extLst>
                        <a:ext uri="{28A0092B-C50C-407E-A947-70E740481C1C}">
                          <a14:useLocalDpi xmlns:a14="http://schemas.microsoft.com/office/drawing/2010/main" val="0"/>
                        </a:ext>
                      </a:extLst>
                    </a:blip>
                    <a:stretch>
                      <a:fillRect/>
                    </a:stretch>
                  </pic:blipFill>
                  <pic:spPr>
                    <a:xfrm>
                      <a:off x="0" y="0"/>
                      <a:ext cx="5667160" cy="3187887"/>
                    </a:xfrm>
                    <a:prstGeom prst="rect">
                      <a:avLst/>
                    </a:prstGeom>
                  </pic:spPr>
                </pic:pic>
              </a:graphicData>
            </a:graphic>
          </wp:inline>
        </w:drawing>
      </w:r>
    </w:p>
    <w:p w14:paraId="14B38342" w14:textId="77777777" w:rsidR="000811C8" w:rsidRDefault="000811C8">
      <w:pPr>
        <w:rPr>
          <w:rFonts w:ascii="Verdana" w:hAnsi="Verdana"/>
          <w:sz w:val="26"/>
          <w:szCs w:val="26"/>
          <w:lang w:val="ru-RU"/>
        </w:rPr>
      </w:pPr>
      <w:r>
        <w:rPr>
          <w:rFonts w:ascii="Verdana" w:hAnsi="Verdana"/>
          <w:sz w:val="26"/>
          <w:szCs w:val="26"/>
          <w:lang w:val="ru-RU"/>
        </w:rPr>
        <w:br w:type="page"/>
      </w:r>
    </w:p>
    <w:p w14:paraId="5E3FD98E" w14:textId="28771184" w:rsidR="00FA2C9F" w:rsidRPr="000811C8" w:rsidRDefault="000811C8" w:rsidP="00FA2C9F">
      <w:pPr>
        <w:pStyle w:val="a6"/>
        <w:rPr>
          <w:rFonts w:ascii="Verdana" w:hAnsi="Verdana"/>
          <w:b/>
          <w:sz w:val="28"/>
          <w:szCs w:val="28"/>
          <w:lang w:val="ru-RU"/>
        </w:rPr>
      </w:pPr>
      <w:r w:rsidRPr="000811C8">
        <w:rPr>
          <w:rFonts w:ascii="Verdana" w:hAnsi="Verdana"/>
          <w:b/>
          <w:sz w:val="28"/>
          <w:szCs w:val="28"/>
          <w:lang w:val="ru-RU"/>
        </w:rPr>
        <w:t>Антон Васильев</w:t>
      </w:r>
    </w:p>
    <w:p w14:paraId="2431E050" w14:textId="77777777" w:rsidR="000811C8" w:rsidRDefault="000811C8" w:rsidP="00FA2C9F">
      <w:pPr>
        <w:pStyle w:val="a6"/>
        <w:rPr>
          <w:rFonts w:ascii="Verdana" w:hAnsi="Verdana"/>
          <w:sz w:val="26"/>
          <w:szCs w:val="26"/>
          <w:lang w:val="ru-RU"/>
        </w:rPr>
      </w:pPr>
    </w:p>
    <w:p w14:paraId="7D287A2B" w14:textId="565357EB" w:rsidR="000811C8" w:rsidRPr="000811C8" w:rsidRDefault="000811C8" w:rsidP="000811C8">
      <w:pPr>
        <w:pStyle w:val="a6"/>
        <w:rPr>
          <w:rFonts w:ascii="Verdana" w:hAnsi="Verdana"/>
          <w:sz w:val="26"/>
          <w:szCs w:val="26"/>
          <w:lang w:val="ru-RU"/>
        </w:rPr>
      </w:pPr>
      <w:r>
        <w:rPr>
          <w:rFonts w:ascii="Verdana" w:hAnsi="Verdana"/>
          <w:sz w:val="26"/>
          <w:szCs w:val="26"/>
          <w:lang w:val="ru-RU"/>
        </w:rPr>
        <w:t xml:space="preserve">CBDO в </w:t>
      </w:r>
      <w:proofErr w:type="spellStart"/>
      <w:r>
        <w:rPr>
          <w:rFonts w:ascii="Verdana" w:hAnsi="Verdana"/>
          <w:sz w:val="26"/>
          <w:szCs w:val="26"/>
          <w:lang w:val="ru-RU"/>
        </w:rPr>
        <w:t>WeAre</w:t>
      </w:r>
      <w:proofErr w:type="spellEnd"/>
      <w:r>
        <w:rPr>
          <w:rFonts w:ascii="Verdana" w:hAnsi="Verdana"/>
          <w:sz w:val="26"/>
          <w:szCs w:val="26"/>
          <w:lang w:val="ru-RU"/>
        </w:rPr>
        <w:t xml:space="preserve"> </w:t>
      </w:r>
      <w:proofErr w:type="spellStart"/>
      <w:r>
        <w:rPr>
          <w:rFonts w:ascii="Verdana" w:hAnsi="Verdana"/>
          <w:sz w:val="26"/>
          <w:szCs w:val="26"/>
          <w:lang w:val="ru-RU"/>
        </w:rPr>
        <w:t>Ecosystem</w:t>
      </w:r>
      <w:proofErr w:type="spellEnd"/>
      <w:r>
        <w:rPr>
          <w:rFonts w:ascii="Verdana" w:hAnsi="Verdana"/>
          <w:sz w:val="26"/>
          <w:szCs w:val="26"/>
          <w:lang w:val="ru-RU"/>
        </w:rPr>
        <w:t>.</w:t>
      </w:r>
    </w:p>
    <w:p w14:paraId="6F785F3A" w14:textId="77777777" w:rsidR="000811C8" w:rsidRDefault="000811C8" w:rsidP="000811C8">
      <w:pPr>
        <w:pStyle w:val="a6"/>
        <w:rPr>
          <w:rFonts w:ascii="Verdana" w:hAnsi="Verdana"/>
          <w:sz w:val="26"/>
          <w:szCs w:val="26"/>
          <w:lang w:val="ru-RU"/>
        </w:rPr>
      </w:pPr>
    </w:p>
    <w:p w14:paraId="7DBA4B67" w14:textId="77777777" w:rsidR="000811C8" w:rsidRPr="000811C8" w:rsidRDefault="000811C8" w:rsidP="000811C8">
      <w:pPr>
        <w:pStyle w:val="a6"/>
        <w:rPr>
          <w:rFonts w:ascii="Verdana" w:hAnsi="Verdana"/>
          <w:sz w:val="26"/>
          <w:szCs w:val="26"/>
          <w:lang w:val="ru-RU"/>
        </w:rPr>
      </w:pPr>
      <w:proofErr w:type="spellStart"/>
      <w:r w:rsidRPr="000811C8">
        <w:rPr>
          <w:rFonts w:ascii="Verdana" w:hAnsi="Verdana"/>
          <w:sz w:val="26"/>
          <w:szCs w:val="26"/>
          <w:lang w:val="ru-RU"/>
        </w:rPr>
        <w:t>Сооснователь</w:t>
      </w:r>
      <w:proofErr w:type="spellEnd"/>
      <w:r w:rsidRPr="000811C8">
        <w:rPr>
          <w:rFonts w:ascii="Verdana" w:hAnsi="Verdana"/>
          <w:sz w:val="26"/>
          <w:szCs w:val="26"/>
          <w:lang w:val="ru-RU"/>
        </w:rPr>
        <w:t xml:space="preserve"> русскоязычного телеграмм канала t.me/</w:t>
      </w:r>
      <w:proofErr w:type="spellStart"/>
      <w:r w:rsidRPr="000811C8">
        <w:rPr>
          <w:rFonts w:ascii="Verdana" w:hAnsi="Verdana"/>
          <w:sz w:val="26"/>
          <w:szCs w:val="26"/>
          <w:lang w:val="ru-RU"/>
        </w:rPr>
        <w:t>icostartups</w:t>
      </w:r>
      <w:proofErr w:type="spellEnd"/>
    </w:p>
    <w:p w14:paraId="6EEBAD0B" w14:textId="77777777" w:rsidR="000811C8" w:rsidRPr="000811C8" w:rsidRDefault="000811C8" w:rsidP="000811C8">
      <w:pPr>
        <w:pStyle w:val="a6"/>
        <w:rPr>
          <w:rFonts w:ascii="Verdana" w:hAnsi="Verdana"/>
          <w:sz w:val="26"/>
          <w:szCs w:val="26"/>
          <w:lang w:val="ru-RU"/>
        </w:rPr>
      </w:pPr>
      <w:r w:rsidRPr="000811C8">
        <w:rPr>
          <w:rFonts w:ascii="Verdana" w:hAnsi="Verdana"/>
          <w:sz w:val="26"/>
          <w:szCs w:val="26"/>
          <w:lang w:val="ru-RU"/>
        </w:rPr>
        <w:t xml:space="preserve">Изучение и внедрение </w:t>
      </w:r>
      <w:proofErr w:type="spellStart"/>
      <w:r w:rsidRPr="000811C8">
        <w:rPr>
          <w:rFonts w:ascii="Verdana" w:hAnsi="Verdana"/>
          <w:sz w:val="26"/>
          <w:szCs w:val="26"/>
          <w:lang w:val="ru-RU"/>
        </w:rPr>
        <w:t>блокчейн</w:t>
      </w:r>
      <w:proofErr w:type="spellEnd"/>
      <w:r w:rsidRPr="000811C8">
        <w:rPr>
          <w:rFonts w:ascii="Verdana" w:hAnsi="Verdana"/>
          <w:sz w:val="26"/>
          <w:szCs w:val="26"/>
          <w:lang w:val="ru-RU"/>
        </w:rPr>
        <w:t xml:space="preserve"> технологий в реальный сектор.</w:t>
      </w:r>
    </w:p>
    <w:p w14:paraId="625A7E4C" w14:textId="7A96F783" w:rsidR="000811C8" w:rsidRPr="000811C8" w:rsidRDefault="000811C8" w:rsidP="000811C8">
      <w:pPr>
        <w:pStyle w:val="a6"/>
        <w:rPr>
          <w:rFonts w:ascii="Verdana" w:hAnsi="Verdana"/>
          <w:sz w:val="26"/>
          <w:szCs w:val="26"/>
          <w:lang w:val="ru-RU"/>
        </w:rPr>
      </w:pPr>
      <w:r>
        <w:rPr>
          <w:rFonts w:ascii="Verdana" w:hAnsi="Verdana"/>
          <w:sz w:val="26"/>
          <w:szCs w:val="26"/>
          <w:lang w:val="ru-RU"/>
        </w:rPr>
        <w:t>2016—настоящее время.</w:t>
      </w:r>
    </w:p>
    <w:p w14:paraId="44AC1AD3" w14:textId="77777777" w:rsidR="000811C8" w:rsidRPr="000811C8" w:rsidRDefault="000811C8" w:rsidP="000811C8">
      <w:pPr>
        <w:pStyle w:val="a6"/>
        <w:rPr>
          <w:rFonts w:ascii="Verdana" w:hAnsi="Verdana"/>
          <w:sz w:val="26"/>
          <w:szCs w:val="26"/>
          <w:lang w:val="ru-RU"/>
        </w:rPr>
      </w:pPr>
    </w:p>
    <w:p w14:paraId="198DFC1A" w14:textId="6DCA7FD9" w:rsidR="000811C8" w:rsidRPr="000811C8" w:rsidRDefault="000811C8" w:rsidP="000811C8">
      <w:pPr>
        <w:pStyle w:val="a6"/>
        <w:rPr>
          <w:rFonts w:ascii="Verdana" w:hAnsi="Verdana"/>
          <w:sz w:val="26"/>
          <w:szCs w:val="26"/>
          <w:lang w:val="ru-RU"/>
        </w:rPr>
      </w:pPr>
      <w:r w:rsidRPr="000811C8">
        <w:rPr>
          <w:rFonts w:ascii="Verdana" w:hAnsi="Verdana"/>
          <w:sz w:val="26"/>
          <w:szCs w:val="26"/>
          <w:lang w:val="ru-RU"/>
        </w:rPr>
        <w:t xml:space="preserve">Учредитель и Финансовый директор компании, </w:t>
      </w:r>
      <w:proofErr w:type="spellStart"/>
      <w:r w:rsidRPr="000811C8">
        <w:rPr>
          <w:rFonts w:ascii="Verdana" w:hAnsi="Verdana"/>
          <w:sz w:val="26"/>
          <w:szCs w:val="26"/>
          <w:lang w:val="ru-RU"/>
        </w:rPr>
        <w:t>Франчайзи</w:t>
      </w:r>
      <w:proofErr w:type="spellEnd"/>
      <w:r>
        <w:rPr>
          <w:rFonts w:ascii="Verdana" w:hAnsi="Verdana"/>
          <w:sz w:val="26"/>
          <w:szCs w:val="26"/>
          <w:lang w:val="ru-RU"/>
        </w:rPr>
        <w:t xml:space="preserve"> </w:t>
      </w:r>
      <w:r w:rsidRPr="000811C8">
        <w:rPr>
          <w:rFonts w:ascii="Verdana" w:hAnsi="Verdana"/>
          <w:sz w:val="26"/>
          <w:szCs w:val="26"/>
          <w:lang w:val="ru-RU"/>
        </w:rPr>
        <w:t xml:space="preserve">крупнейшего Российского </w:t>
      </w:r>
      <w:proofErr w:type="spellStart"/>
      <w:r w:rsidRPr="000811C8">
        <w:rPr>
          <w:rFonts w:ascii="Verdana" w:hAnsi="Verdana"/>
          <w:sz w:val="26"/>
          <w:szCs w:val="26"/>
          <w:lang w:val="ru-RU"/>
        </w:rPr>
        <w:t>ритейлера</w:t>
      </w:r>
      <w:proofErr w:type="spellEnd"/>
      <w:r w:rsidRPr="000811C8">
        <w:rPr>
          <w:rFonts w:ascii="Verdana" w:hAnsi="Verdana"/>
          <w:sz w:val="26"/>
          <w:szCs w:val="26"/>
          <w:lang w:val="ru-RU"/>
        </w:rPr>
        <w:t xml:space="preserve"> сети X5 </w:t>
      </w:r>
      <w:proofErr w:type="spellStart"/>
      <w:r w:rsidRPr="000811C8">
        <w:rPr>
          <w:rFonts w:ascii="Verdana" w:hAnsi="Verdana"/>
          <w:sz w:val="26"/>
          <w:szCs w:val="26"/>
          <w:lang w:val="ru-RU"/>
        </w:rPr>
        <w:t>Retail</w:t>
      </w:r>
      <w:proofErr w:type="spellEnd"/>
      <w:r w:rsidRPr="000811C8">
        <w:rPr>
          <w:rFonts w:ascii="Verdana" w:hAnsi="Verdana"/>
          <w:sz w:val="26"/>
          <w:szCs w:val="26"/>
          <w:lang w:val="ru-RU"/>
        </w:rPr>
        <w:t xml:space="preserve"> </w:t>
      </w:r>
      <w:proofErr w:type="spellStart"/>
      <w:r w:rsidRPr="000811C8">
        <w:rPr>
          <w:rFonts w:ascii="Verdana" w:hAnsi="Verdana"/>
          <w:sz w:val="26"/>
          <w:szCs w:val="26"/>
          <w:lang w:val="ru-RU"/>
        </w:rPr>
        <w:t>group</w:t>
      </w:r>
      <w:proofErr w:type="spellEnd"/>
    </w:p>
    <w:p w14:paraId="770D370D" w14:textId="77777777" w:rsidR="000811C8" w:rsidRPr="000811C8" w:rsidRDefault="000811C8" w:rsidP="000811C8">
      <w:pPr>
        <w:pStyle w:val="a6"/>
        <w:rPr>
          <w:rFonts w:ascii="Verdana" w:hAnsi="Verdana"/>
          <w:sz w:val="26"/>
          <w:szCs w:val="26"/>
          <w:lang w:val="ru-RU"/>
        </w:rPr>
      </w:pPr>
    </w:p>
    <w:p w14:paraId="6A0CDFB5" w14:textId="50EADE6C" w:rsidR="000811C8" w:rsidRPr="000811C8" w:rsidRDefault="000811C8" w:rsidP="000811C8">
      <w:pPr>
        <w:pStyle w:val="a6"/>
        <w:rPr>
          <w:rFonts w:ascii="Verdana" w:hAnsi="Verdana"/>
          <w:sz w:val="26"/>
          <w:szCs w:val="26"/>
          <w:lang w:val="ru-RU"/>
        </w:rPr>
      </w:pPr>
      <w:r w:rsidRPr="000811C8">
        <w:rPr>
          <w:rFonts w:ascii="Verdana" w:hAnsi="Verdana"/>
          <w:sz w:val="26"/>
          <w:szCs w:val="26"/>
          <w:lang w:val="ru-RU"/>
        </w:rPr>
        <w:t>Учредитель и генеральный директор в управляющей инвестиционной компании в обл</w:t>
      </w:r>
      <w:r>
        <w:rPr>
          <w:rFonts w:ascii="Verdana" w:hAnsi="Verdana"/>
          <w:sz w:val="26"/>
          <w:szCs w:val="26"/>
          <w:lang w:val="ru-RU"/>
        </w:rPr>
        <w:t>асти коммерческой недвижимости. 2014—</w:t>
      </w:r>
      <w:r w:rsidRPr="000811C8">
        <w:rPr>
          <w:rFonts w:ascii="Verdana" w:hAnsi="Verdana"/>
          <w:sz w:val="26"/>
          <w:szCs w:val="26"/>
          <w:lang w:val="ru-RU"/>
        </w:rPr>
        <w:t xml:space="preserve">настоящее время. </w:t>
      </w:r>
    </w:p>
    <w:p w14:paraId="0AEF2548" w14:textId="77777777" w:rsidR="000811C8" w:rsidRPr="000811C8" w:rsidRDefault="000811C8" w:rsidP="000811C8">
      <w:pPr>
        <w:pStyle w:val="a6"/>
        <w:rPr>
          <w:rFonts w:ascii="Verdana" w:hAnsi="Verdana"/>
          <w:sz w:val="26"/>
          <w:szCs w:val="26"/>
          <w:lang w:val="ru-RU"/>
        </w:rPr>
      </w:pPr>
    </w:p>
    <w:p w14:paraId="54EF4AEC" w14:textId="77777777" w:rsidR="000811C8" w:rsidRDefault="000811C8" w:rsidP="000811C8">
      <w:pPr>
        <w:pStyle w:val="a6"/>
        <w:rPr>
          <w:rFonts w:ascii="Verdana" w:hAnsi="Verdana"/>
          <w:sz w:val="26"/>
          <w:szCs w:val="26"/>
          <w:lang w:val="ru-RU"/>
        </w:rPr>
      </w:pPr>
      <w:r w:rsidRPr="000811C8">
        <w:rPr>
          <w:rFonts w:ascii="Verdana" w:hAnsi="Verdana"/>
          <w:sz w:val="26"/>
          <w:szCs w:val="26"/>
          <w:lang w:val="ru-RU"/>
        </w:rPr>
        <w:t>Руководил отделом сн</w:t>
      </w:r>
      <w:r>
        <w:rPr>
          <w:rFonts w:ascii="Verdana" w:hAnsi="Verdana"/>
          <w:sz w:val="26"/>
          <w:szCs w:val="26"/>
          <w:lang w:val="ru-RU"/>
        </w:rPr>
        <w:t>абжения в АО "</w:t>
      </w:r>
      <w:proofErr w:type="spellStart"/>
      <w:r>
        <w:rPr>
          <w:rFonts w:ascii="Verdana" w:hAnsi="Verdana"/>
          <w:sz w:val="26"/>
          <w:szCs w:val="26"/>
          <w:lang w:val="ru-RU"/>
        </w:rPr>
        <w:t>Газпромрегионгаз</w:t>
      </w:r>
      <w:proofErr w:type="spellEnd"/>
      <w:r>
        <w:rPr>
          <w:rFonts w:ascii="Verdana" w:hAnsi="Verdana"/>
          <w:sz w:val="26"/>
          <w:szCs w:val="26"/>
          <w:lang w:val="ru-RU"/>
        </w:rPr>
        <w:t>"</w:t>
      </w:r>
      <w:r w:rsidRPr="000811C8">
        <w:rPr>
          <w:rFonts w:ascii="Verdana" w:hAnsi="Verdana"/>
          <w:sz w:val="26"/>
          <w:szCs w:val="26"/>
          <w:lang w:val="ru-RU"/>
        </w:rPr>
        <w:t xml:space="preserve">,  </w:t>
      </w:r>
    </w:p>
    <w:p w14:paraId="1375FEAB" w14:textId="293EAE66" w:rsidR="000811C8" w:rsidRPr="000811C8" w:rsidRDefault="000811C8" w:rsidP="000811C8">
      <w:pPr>
        <w:pStyle w:val="a6"/>
        <w:rPr>
          <w:rFonts w:ascii="Verdana" w:hAnsi="Verdana"/>
          <w:sz w:val="26"/>
          <w:szCs w:val="26"/>
          <w:lang w:val="ru-RU"/>
        </w:rPr>
      </w:pPr>
      <w:r>
        <w:rPr>
          <w:rFonts w:ascii="Verdana" w:hAnsi="Verdana"/>
          <w:sz w:val="26"/>
          <w:szCs w:val="26"/>
          <w:lang w:val="ru-RU"/>
        </w:rPr>
        <w:t>(</w:t>
      </w:r>
      <w:r w:rsidRPr="000811C8">
        <w:rPr>
          <w:rFonts w:ascii="Verdana" w:hAnsi="Verdana"/>
          <w:sz w:val="26"/>
          <w:szCs w:val="26"/>
          <w:lang w:val="ru-RU"/>
        </w:rPr>
        <w:t xml:space="preserve">обслуживание и модернизация газопровода </w:t>
      </w:r>
      <w:proofErr w:type="spellStart"/>
      <w:r w:rsidRPr="000811C8">
        <w:rPr>
          <w:rFonts w:ascii="Verdana" w:hAnsi="Verdana"/>
          <w:sz w:val="26"/>
          <w:szCs w:val="26"/>
          <w:lang w:val="ru-RU"/>
        </w:rPr>
        <w:t>г.Москва</w:t>
      </w:r>
      <w:proofErr w:type="spellEnd"/>
      <w:r w:rsidRPr="000811C8">
        <w:rPr>
          <w:rFonts w:ascii="Verdana" w:hAnsi="Verdana"/>
          <w:sz w:val="26"/>
          <w:szCs w:val="26"/>
          <w:lang w:val="ru-RU"/>
        </w:rPr>
        <w:t>) до</w:t>
      </w:r>
      <w:r>
        <w:rPr>
          <w:rFonts w:ascii="Verdana" w:hAnsi="Verdana"/>
          <w:sz w:val="26"/>
          <w:szCs w:val="26"/>
          <w:lang w:val="ru-RU"/>
        </w:rPr>
        <w:t>чернее предприятие АО "Газпром".</w:t>
      </w:r>
    </w:p>
    <w:p w14:paraId="30B7B2D9" w14:textId="77777777" w:rsidR="000811C8" w:rsidRPr="000811C8" w:rsidRDefault="000811C8" w:rsidP="000811C8">
      <w:pPr>
        <w:pStyle w:val="a6"/>
        <w:rPr>
          <w:rFonts w:ascii="Verdana" w:hAnsi="Verdana"/>
          <w:sz w:val="26"/>
          <w:szCs w:val="26"/>
          <w:lang w:val="ru-RU"/>
        </w:rPr>
      </w:pPr>
    </w:p>
    <w:p w14:paraId="7AE7AE1F" w14:textId="125508AD" w:rsidR="000811C8" w:rsidRDefault="000811C8" w:rsidP="000811C8">
      <w:pPr>
        <w:pStyle w:val="a6"/>
        <w:rPr>
          <w:rFonts w:ascii="Verdana" w:hAnsi="Verdana"/>
          <w:sz w:val="26"/>
          <w:szCs w:val="26"/>
          <w:lang w:val="ru-RU"/>
        </w:rPr>
      </w:pPr>
      <w:r w:rsidRPr="000811C8">
        <w:rPr>
          <w:rFonts w:ascii="Verdana" w:hAnsi="Verdana"/>
          <w:sz w:val="26"/>
          <w:szCs w:val="26"/>
          <w:lang w:val="ru-RU"/>
        </w:rPr>
        <w:t xml:space="preserve">Управлял отделом развития в строительной снабженческой дочерней структуре , одной из крупнейших строительных </w:t>
      </w:r>
      <w:proofErr w:type="spellStart"/>
      <w:r w:rsidRPr="000811C8">
        <w:rPr>
          <w:rFonts w:ascii="Verdana" w:hAnsi="Verdana"/>
          <w:sz w:val="26"/>
          <w:szCs w:val="26"/>
          <w:lang w:val="ru-RU"/>
        </w:rPr>
        <w:t>инженеринговых</w:t>
      </w:r>
      <w:proofErr w:type="spellEnd"/>
      <w:r w:rsidRPr="000811C8">
        <w:rPr>
          <w:rFonts w:ascii="Verdana" w:hAnsi="Verdana"/>
          <w:sz w:val="26"/>
          <w:szCs w:val="26"/>
          <w:lang w:val="ru-RU"/>
        </w:rPr>
        <w:t xml:space="preserve"> корпораций РФ, занимающейся реализацией градостроительных объектов федерального значения.</w:t>
      </w:r>
    </w:p>
    <w:p w14:paraId="64B54C14" w14:textId="77777777" w:rsidR="000811C8" w:rsidRDefault="000811C8" w:rsidP="000811C8">
      <w:pPr>
        <w:pStyle w:val="a6"/>
        <w:rPr>
          <w:rFonts w:ascii="Verdana" w:hAnsi="Verdana"/>
          <w:sz w:val="26"/>
          <w:szCs w:val="26"/>
          <w:lang w:val="ru-RU"/>
        </w:rPr>
      </w:pPr>
    </w:p>
    <w:p w14:paraId="1A3490FB" w14:textId="7EFDDEBB" w:rsidR="000811C8" w:rsidRDefault="000811C8" w:rsidP="000811C8">
      <w:pPr>
        <w:pStyle w:val="a6"/>
        <w:rPr>
          <w:rFonts w:ascii="Verdana" w:hAnsi="Verdana"/>
          <w:sz w:val="26"/>
          <w:szCs w:val="26"/>
          <w:lang w:val="ru-RU"/>
        </w:rPr>
      </w:pPr>
      <w:r>
        <w:rPr>
          <w:rFonts w:ascii="Verdana" w:hAnsi="Verdana"/>
          <w:noProof/>
          <w:sz w:val="26"/>
          <w:szCs w:val="26"/>
          <w:lang w:val="ru-RU"/>
        </w:rPr>
        <w:drawing>
          <wp:inline distT="0" distB="0" distL="0" distR="0" wp14:anchorId="68D628A1" wp14:editId="23E185EE">
            <wp:extent cx="5650864" cy="3770324"/>
            <wp:effectExtent l="0" t="0" r="0" b="0"/>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оманда2 копия.jpg"/>
                    <pic:cNvPicPr/>
                  </pic:nvPicPr>
                  <pic:blipFill>
                    <a:blip r:embed="rId17">
                      <a:extLst>
                        <a:ext uri="{28A0092B-C50C-407E-A947-70E740481C1C}">
                          <a14:useLocalDpi xmlns:a14="http://schemas.microsoft.com/office/drawing/2010/main" val="0"/>
                        </a:ext>
                      </a:extLst>
                    </a:blip>
                    <a:stretch>
                      <a:fillRect/>
                    </a:stretch>
                  </pic:blipFill>
                  <pic:spPr>
                    <a:xfrm>
                      <a:off x="0" y="0"/>
                      <a:ext cx="5664053" cy="3779124"/>
                    </a:xfrm>
                    <a:prstGeom prst="rect">
                      <a:avLst/>
                    </a:prstGeom>
                  </pic:spPr>
                </pic:pic>
              </a:graphicData>
            </a:graphic>
          </wp:inline>
        </w:drawing>
      </w:r>
    </w:p>
    <w:p w14:paraId="6C56B9B2" w14:textId="77777777" w:rsidR="000811C8" w:rsidRDefault="000811C8">
      <w:pPr>
        <w:rPr>
          <w:rFonts w:ascii="Verdana" w:hAnsi="Verdana"/>
          <w:sz w:val="26"/>
          <w:szCs w:val="26"/>
          <w:lang w:val="ru-RU"/>
        </w:rPr>
      </w:pPr>
      <w:r>
        <w:rPr>
          <w:rFonts w:ascii="Verdana" w:hAnsi="Verdana"/>
          <w:sz w:val="26"/>
          <w:szCs w:val="26"/>
          <w:lang w:val="ru-RU"/>
        </w:rPr>
        <w:br w:type="page"/>
      </w:r>
    </w:p>
    <w:p w14:paraId="18AB4EE1" w14:textId="6E379C19" w:rsidR="000811C8" w:rsidRPr="000811C8" w:rsidRDefault="000811C8" w:rsidP="000811C8">
      <w:pPr>
        <w:pStyle w:val="a6"/>
        <w:rPr>
          <w:rFonts w:ascii="Verdana" w:hAnsi="Verdana"/>
          <w:b/>
          <w:sz w:val="28"/>
          <w:szCs w:val="28"/>
          <w:lang w:val="ru-RU"/>
        </w:rPr>
      </w:pPr>
      <w:r w:rsidRPr="000811C8">
        <w:rPr>
          <w:rFonts w:ascii="Verdana" w:hAnsi="Verdana"/>
          <w:b/>
          <w:sz w:val="28"/>
          <w:szCs w:val="28"/>
          <w:lang w:val="ru-RU"/>
        </w:rPr>
        <w:t xml:space="preserve">Иван </w:t>
      </w:r>
      <w:proofErr w:type="spellStart"/>
      <w:r w:rsidRPr="000811C8">
        <w:rPr>
          <w:rFonts w:ascii="Verdana" w:hAnsi="Verdana"/>
          <w:b/>
          <w:sz w:val="28"/>
          <w:szCs w:val="28"/>
          <w:lang w:val="ru-RU"/>
        </w:rPr>
        <w:t>Кочешев</w:t>
      </w:r>
      <w:proofErr w:type="spellEnd"/>
    </w:p>
    <w:p w14:paraId="666C636A" w14:textId="77777777" w:rsidR="000811C8" w:rsidRDefault="000811C8" w:rsidP="000811C8">
      <w:pPr>
        <w:pStyle w:val="a6"/>
        <w:rPr>
          <w:rFonts w:ascii="Verdana" w:hAnsi="Verdana"/>
          <w:b/>
          <w:sz w:val="26"/>
          <w:szCs w:val="26"/>
          <w:lang w:val="ru-RU"/>
        </w:rPr>
      </w:pPr>
    </w:p>
    <w:p w14:paraId="1DB7AEF9" w14:textId="7DA8DA92" w:rsidR="000811C8" w:rsidRPr="000811C8" w:rsidRDefault="000811C8" w:rsidP="000811C8">
      <w:pPr>
        <w:pStyle w:val="a6"/>
        <w:rPr>
          <w:rFonts w:ascii="Verdana" w:hAnsi="Verdana"/>
          <w:b/>
          <w:sz w:val="26"/>
          <w:szCs w:val="26"/>
          <w:lang w:val="en-US"/>
        </w:rPr>
      </w:pPr>
      <w:r>
        <w:rPr>
          <w:rFonts w:ascii="Verdana" w:hAnsi="Verdana"/>
          <w:sz w:val="26"/>
          <w:szCs w:val="26"/>
          <w:lang w:val="ru-RU"/>
        </w:rPr>
        <w:t>10 лет в разработке……….</w:t>
      </w:r>
    </w:p>
    <w:p w14:paraId="2AC039A2" w14:textId="77777777" w:rsidR="000811C8" w:rsidRPr="000811C8" w:rsidRDefault="000811C8" w:rsidP="000811C8">
      <w:pPr>
        <w:rPr>
          <w:rFonts w:ascii="Verdana" w:hAnsi="Verdana"/>
          <w:b/>
          <w:sz w:val="26"/>
          <w:szCs w:val="26"/>
          <w:lang w:val="ru-RU"/>
        </w:rPr>
      </w:pPr>
    </w:p>
    <w:p w14:paraId="2B6FD804" w14:textId="77777777" w:rsidR="000811C8" w:rsidRDefault="000811C8" w:rsidP="000811C8">
      <w:pPr>
        <w:pStyle w:val="a6"/>
        <w:rPr>
          <w:rFonts w:ascii="Verdana" w:hAnsi="Verdana"/>
          <w:b/>
          <w:sz w:val="26"/>
          <w:szCs w:val="26"/>
          <w:lang w:val="ru-RU"/>
        </w:rPr>
      </w:pPr>
    </w:p>
    <w:p w14:paraId="672ECEEB" w14:textId="65874A84" w:rsidR="000811C8" w:rsidRPr="000811C8" w:rsidRDefault="000811C8" w:rsidP="000811C8">
      <w:pPr>
        <w:pStyle w:val="a6"/>
        <w:rPr>
          <w:rFonts w:ascii="Verdana" w:hAnsi="Verdana"/>
          <w:b/>
          <w:sz w:val="26"/>
          <w:szCs w:val="26"/>
          <w:lang w:val="ru-RU"/>
        </w:rPr>
      </w:pPr>
      <w:r>
        <w:rPr>
          <w:rFonts w:ascii="Verdana" w:hAnsi="Verdana"/>
          <w:b/>
          <w:noProof/>
          <w:sz w:val="26"/>
          <w:szCs w:val="26"/>
          <w:lang w:val="ru-RU"/>
        </w:rPr>
        <w:drawing>
          <wp:inline distT="0" distB="0" distL="0" distR="0" wp14:anchorId="12428EF6" wp14:editId="541D5440">
            <wp:extent cx="5650864" cy="3770324"/>
            <wp:effectExtent l="0" t="0" r="0" b="0"/>
            <wp:docPr id="1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оманда1 копия.jpg"/>
                    <pic:cNvPicPr/>
                  </pic:nvPicPr>
                  <pic:blipFill>
                    <a:blip r:embed="rId18">
                      <a:extLst>
                        <a:ext uri="{28A0092B-C50C-407E-A947-70E740481C1C}">
                          <a14:useLocalDpi xmlns:a14="http://schemas.microsoft.com/office/drawing/2010/main" val="0"/>
                        </a:ext>
                      </a:extLst>
                    </a:blip>
                    <a:stretch>
                      <a:fillRect/>
                    </a:stretch>
                  </pic:blipFill>
                  <pic:spPr>
                    <a:xfrm>
                      <a:off x="0" y="0"/>
                      <a:ext cx="5661060" cy="3777127"/>
                    </a:xfrm>
                    <a:prstGeom prst="rect">
                      <a:avLst/>
                    </a:prstGeom>
                  </pic:spPr>
                </pic:pic>
              </a:graphicData>
            </a:graphic>
          </wp:inline>
        </w:drawing>
      </w:r>
    </w:p>
    <w:sectPr w:rsidR="000811C8" w:rsidRPr="000811C8" w:rsidSect="00A92415">
      <w:pgSz w:w="11909" w:h="16834"/>
      <w:pgMar w:top="726" w:right="688" w:bottom="651" w:left="1440" w:header="0" w:footer="720" w:gutter="0"/>
      <w:pgNumType w:start="2"/>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2E6235" w14:textId="77777777" w:rsidR="000A6112" w:rsidRDefault="000A6112" w:rsidP="000F7C19">
      <w:pPr>
        <w:spacing w:line="240" w:lineRule="auto"/>
      </w:pPr>
      <w:r>
        <w:separator/>
      </w:r>
    </w:p>
  </w:endnote>
  <w:endnote w:type="continuationSeparator" w:id="0">
    <w:p w14:paraId="7FAB7EC4" w14:textId="77777777" w:rsidR="000A6112" w:rsidRDefault="000A6112" w:rsidP="000F7C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0000000000000000000"/>
    <w:charset w:val="00"/>
    <w:family w:val="auto"/>
    <w:pitch w:val="variable"/>
    <w:sig w:usb0="E00002FF" w:usb1="5000785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Verdana">
    <w:panose1 w:val="020B0604030504040204"/>
    <w:charset w:val="00"/>
    <w:family w:val="auto"/>
    <w:pitch w:val="variable"/>
    <w:sig w:usb0="A10006FF" w:usb1="4000205B" w:usb2="0000001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D78FB8" w14:textId="77777777" w:rsidR="000A6112" w:rsidRDefault="000A6112" w:rsidP="000F7C19">
      <w:pPr>
        <w:spacing w:line="240" w:lineRule="auto"/>
      </w:pPr>
      <w:r>
        <w:separator/>
      </w:r>
    </w:p>
  </w:footnote>
  <w:footnote w:type="continuationSeparator" w:id="0">
    <w:p w14:paraId="7E440132" w14:textId="77777777" w:rsidR="000A6112" w:rsidRDefault="000A6112" w:rsidP="000F7C19">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F2842"/>
    <w:multiLevelType w:val="hybridMultilevel"/>
    <w:tmpl w:val="407419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83474C3"/>
    <w:multiLevelType w:val="hybridMultilevel"/>
    <w:tmpl w:val="3B160C2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nsid w:val="0DE65AC0"/>
    <w:multiLevelType w:val="hybridMultilevel"/>
    <w:tmpl w:val="64242A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F573198"/>
    <w:multiLevelType w:val="hybridMultilevel"/>
    <w:tmpl w:val="B09859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15114D6"/>
    <w:multiLevelType w:val="hybridMultilevel"/>
    <w:tmpl w:val="F05C7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35F4653"/>
    <w:multiLevelType w:val="hybridMultilevel"/>
    <w:tmpl w:val="205258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5C4309D"/>
    <w:multiLevelType w:val="hybridMultilevel"/>
    <w:tmpl w:val="45A660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9B97250"/>
    <w:multiLevelType w:val="hybridMultilevel"/>
    <w:tmpl w:val="64D4AB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C907A49"/>
    <w:multiLevelType w:val="hybridMultilevel"/>
    <w:tmpl w:val="34306B1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E2A6EFD"/>
    <w:multiLevelType w:val="hybridMultilevel"/>
    <w:tmpl w:val="80C80C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3507E18"/>
    <w:multiLevelType w:val="hybridMultilevel"/>
    <w:tmpl w:val="84FE80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2065F03"/>
    <w:multiLevelType w:val="multilevel"/>
    <w:tmpl w:val="68666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3408537B"/>
    <w:multiLevelType w:val="hybridMultilevel"/>
    <w:tmpl w:val="BAE46E6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nsid w:val="35E8551D"/>
    <w:multiLevelType w:val="hybridMultilevel"/>
    <w:tmpl w:val="FF4215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6552308"/>
    <w:multiLevelType w:val="hybridMultilevel"/>
    <w:tmpl w:val="56B600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6CC75AB"/>
    <w:multiLevelType w:val="hybridMultilevel"/>
    <w:tmpl w:val="C0AAAF86"/>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8C35C20"/>
    <w:multiLevelType w:val="hybridMultilevel"/>
    <w:tmpl w:val="1D9C2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B283996"/>
    <w:multiLevelType w:val="multilevel"/>
    <w:tmpl w:val="D720A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3DD25059"/>
    <w:multiLevelType w:val="hybridMultilevel"/>
    <w:tmpl w:val="47BEA1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1621219"/>
    <w:multiLevelType w:val="multilevel"/>
    <w:tmpl w:val="1108A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461E3D16"/>
    <w:multiLevelType w:val="hybridMultilevel"/>
    <w:tmpl w:val="73202A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8036BB6"/>
    <w:multiLevelType w:val="hybridMultilevel"/>
    <w:tmpl w:val="C49C0F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A613AAF"/>
    <w:multiLevelType w:val="hybridMultilevel"/>
    <w:tmpl w:val="29BA34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ACF3D3E"/>
    <w:multiLevelType w:val="multilevel"/>
    <w:tmpl w:val="454C0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4CEF20D7"/>
    <w:multiLevelType w:val="multilevel"/>
    <w:tmpl w:val="44388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4D45135E"/>
    <w:multiLevelType w:val="hybridMultilevel"/>
    <w:tmpl w:val="4FBC58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F20496F"/>
    <w:multiLevelType w:val="hybridMultilevel"/>
    <w:tmpl w:val="E6D4E9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07137BF"/>
    <w:multiLevelType w:val="hybridMultilevel"/>
    <w:tmpl w:val="AEF219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7983273"/>
    <w:multiLevelType w:val="hybridMultilevel"/>
    <w:tmpl w:val="3E3ABD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95A2600"/>
    <w:multiLevelType w:val="hybridMultilevel"/>
    <w:tmpl w:val="7B76BC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A5417BD"/>
    <w:multiLevelType w:val="hybridMultilevel"/>
    <w:tmpl w:val="BC6864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D8877D0"/>
    <w:multiLevelType w:val="hybridMultilevel"/>
    <w:tmpl w:val="874841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1066C57"/>
    <w:multiLevelType w:val="hybridMultilevel"/>
    <w:tmpl w:val="44BA16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61942F9E"/>
    <w:multiLevelType w:val="multilevel"/>
    <w:tmpl w:val="1C9CEE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nsid w:val="696634D1"/>
    <w:multiLevelType w:val="hybridMultilevel"/>
    <w:tmpl w:val="C50AA1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9FA5B9C"/>
    <w:multiLevelType w:val="hybridMultilevel"/>
    <w:tmpl w:val="7AA826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6A627775"/>
    <w:multiLevelType w:val="hybridMultilevel"/>
    <w:tmpl w:val="057CCE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6C0541B4"/>
    <w:multiLevelType w:val="hybridMultilevel"/>
    <w:tmpl w:val="B5E8F37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6C845CD8"/>
    <w:multiLevelType w:val="multilevel"/>
    <w:tmpl w:val="0FD0E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nsid w:val="6C9F5B70"/>
    <w:multiLevelType w:val="hybridMultilevel"/>
    <w:tmpl w:val="1E9224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6DAC382E"/>
    <w:multiLevelType w:val="hybridMultilevel"/>
    <w:tmpl w:val="DE6A3B5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70F53CE5"/>
    <w:multiLevelType w:val="multilevel"/>
    <w:tmpl w:val="A6408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nsid w:val="73C81E58"/>
    <w:multiLevelType w:val="hybridMultilevel"/>
    <w:tmpl w:val="7B76BC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7B443FBE"/>
    <w:multiLevelType w:val="multilevel"/>
    <w:tmpl w:val="432A0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33"/>
  </w:num>
  <w:num w:numId="3">
    <w:abstractNumId w:val="23"/>
  </w:num>
  <w:num w:numId="4">
    <w:abstractNumId w:val="24"/>
  </w:num>
  <w:num w:numId="5">
    <w:abstractNumId w:val="38"/>
  </w:num>
  <w:num w:numId="6">
    <w:abstractNumId w:val="11"/>
  </w:num>
  <w:num w:numId="7">
    <w:abstractNumId w:val="43"/>
  </w:num>
  <w:num w:numId="8">
    <w:abstractNumId w:val="41"/>
  </w:num>
  <w:num w:numId="9">
    <w:abstractNumId w:val="19"/>
  </w:num>
  <w:num w:numId="10">
    <w:abstractNumId w:val="28"/>
  </w:num>
  <w:num w:numId="11">
    <w:abstractNumId w:val="26"/>
  </w:num>
  <w:num w:numId="12">
    <w:abstractNumId w:val="42"/>
  </w:num>
  <w:num w:numId="13">
    <w:abstractNumId w:val="13"/>
  </w:num>
  <w:num w:numId="14">
    <w:abstractNumId w:val="36"/>
  </w:num>
  <w:num w:numId="15">
    <w:abstractNumId w:val="14"/>
  </w:num>
  <w:num w:numId="16">
    <w:abstractNumId w:val="25"/>
  </w:num>
  <w:num w:numId="17">
    <w:abstractNumId w:val="10"/>
  </w:num>
  <w:num w:numId="18">
    <w:abstractNumId w:val="3"/>
  </w:num>
  <w:num w:numId="19">
    <w:abstractNumId w:val="18"/>
  </w:num>
  <w:num w:numId="20">
    <w:abstractNumId w:val="27"/>
  </w:num>
  <w:num w:numId="21">
    <w:abstractNumId w:val="0"/>
  </w:num>
  <w:num w:numId="22">
    <w:abstractNumId w:val="31"/>
  </w:num>
  <w:num w:numId="23">
    <w:abstractNumId w:val="20"/>
  </w:num>
  <w:num w:numId="24">
    <w:abstractNumId w:val="37"/>
  </w:num>
  <w:num w:numId="25">
    <w:abstractNumId w:val="40"/>
  </w:num>
  <w:num w:numId="26">
    <w:abstractNumId w:val="8"/>
  </w:num>
  <w:num w:numId="27">
    <w:abstractNumId w:val="15"/>
  </w:num>
  <w:num w:numId="28">
    <w:abstractNumId w:val="30"/>
  </w:num>
  <w:num w:numId="29">
    <w:abstractNumId w:val="9"/>
  </w:num>
  <w:num w:numId="30">
    <w:abstractNumId w:val="32"/>
  </w:num>
  <w:num w:numId="31">
    <w:abstractNumId w:val="21"/>
  </w:num>
  <w:num w:numId="32">
    <w:abstractNumId w:val="34"/>
  </w:num>
  <w:num w:numId="33">
    <w:abstractNumId w:val="2"/>
  </w:num>
  <w:num w:numId="34">
    <w:abstractNumId w:val="1"/>
  </w:num>
  <w:num w:numId="35">
    <w:abstractNumId w:val="12"/>
  </w:num>
  <w:num w:numId="36">
    <w:abstractNumId w:val="16"/>
  </w:num>
  <w:num w:numId="37">
    <w:abstractNumId w:val="7"/>
  </w:num>
  <w:num w:numId="38">
    <w:abstractNumId w:val="35"/>
  </w:num>
  <w:num w:numId="39">
    <w:abstractNumId w:val="5"/>
  </w:num>
  <w:num w:numId="40">
    <w:abstractNumId w:val="39"/>
  </w:num>
  <w:num w:numId="41">
    <w:abstractNumId w:val="22"/>
  </w:num>
  <w:num w:numId="42">
    <w:abstractNumId w:val="4"/>
  </w:num>
  <w:num w:numId="43">
    <w:abstractNumId w:val="6"/>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
  <w:rsids>
    <w:rsidRoot w:val="00A90691"/>
    <w:rsid w:val="0001562F"/>
    <w:rsid w:val="000625C0"/>
    <w:rsid w:val="00071445"/>
    <w:rsid w:val="000811C8"/>
    <w:rsid w:val="000A6112"/>
    <w:rsid w:val="000F7C19"/>
    <w:rsid w:val="001074C8"/>
    <w:rsid w:val="0013147E"/>
    <w:rsid w:val="001E17D0"/>
    <w:rsid w:val="00205262"/>
    <w:rsid w:val="002440A1"/>
    <w:rsid w:val="00295517"/>
    <w:rsid w:val="002B7EA0"/>
    <w:rsid w:val="00372F06"/>
    <w:rsid w:val="003B571E"/>
    <w:rsid w:val="00407941"/>
    <w:rsid w:val="004B626A"/>
    <w:rsid w:val="004F3B2F"/>
    <w:rsid w:val="00717F70"/>
    <w:rsid w:val="00746BD0"/>
    <w:rsid w:val="00784DDB"/>
    <w:rsid w:val="008216AD"/>
    <w:rsid w:val="008846F7"/>
    <w:rsid w:val="00887063"/>
    <w:rsid w:val="008B0C1C"/>
    <w:rsid w:val="00926FF1"/>
    <w:rsid w:val="00985675"/>
    <w:rsid w:val="009D1F3A"/>
    <w:rsid w:val="00A32C35"/>
    <w:rsid w:val="00A67740"/>
    <w:rsid w:val="00A90691"/>
    <w:rsid w:val="00A92415"/>
    <w:rsid w:val="00AB201F"/>
    <w:rsid w:val="00B81B24"/>
    <w:rsid w:val="00BB6A55"/>
    <w:rsid w:val="00C13C33"/>
    <w:rsid w:val="00C500ED"/>
    <w:rsid w:val="00D51E27"/>
    <w:rsid w:val="00DA7479"/>
    <w:rsid w:val="00E40BE0"/>
    <w:rsid w:val="00E52772"/>
    <w:rsid w:val="00F9414D"/>
    <w:rsid w:val="00FA2C9F"/>
    <w:rsid w:val="00FB39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DD0C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ru" w:eastAsia="ru-RU"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FA2C9F"/>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link w:val="20"/>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21">
    <w:name w:val="2"/>
    <w:basedOn w:val="TableNormal"/>
    <w:tblPr>
      <w:tblStyleRowBandSize w:val="1"/>
      <w:tblStyleColBandSize w:val="1"/>
      <w:tblCellMar>
        <w:top w:w="100" w:type="dxa"/>
        <w:left w:w="100" w:type="dxa"/>
        <w:bottom w:w="100" w:type="dxa"/>
        <w:right w:w="100" w:type="dxa"/>
      </w:tblCellMar>
    </w:tblPr>
  </w:style>
  <w:style w:type="table" w:customStyle="1" w:styleId="10">
    <w:name w:val="1"/>
    <w:basedOn w:val="TableNormal"/>
    <w:tblPr>
      <w:tblStyleRowBandSize w:val="1"/>
      <w:tblStyleColBandSize w:val="1"/>
      <w:tblCellMar>
        <w:top w:w="100" w:type="dxa"/>
        <w:left w:w="100" w:type="dxa"/>
        <w:bottom w:w="100" w:type="dxa"/>
        <w:right w:w="100" w:type="dxa"/>
      </w:tblCellMar>
    </w:tblPr>
  </w:style>
  <w:style w:type="paragraph" w:styleId="a5">
    <w:name w:val="No Spacing"/>
    <w:uiPriority w:val="1"/>
    <w:qFormat/>
    <w:rsid w:val="002440A1"/>
    <w:pPr>
      <w:spacing w:line="240" w:lineRule="auto"/>
    </w:pPr>
  </w:style>
  <w:style w:type="paragraph" w:styleId="a6">
    <w:name w:val="List Paragraph"/>
    <w:basedOn w:val="a"/>
    <w:uiPriority w:val="34"/>
    <w:qFormat/>
    <w:rsid w:val="002440A1"/>
    <w:pPr>
      <w:ind w:left="720"/>
      <w:contextualSpacing/>
    </w:pPr>
  </w:style>
  <w:style w:type="paragraph" w:styleId="a7">
    <w:name w:val="header"/>
    <w:basedOn w:val="a"/>
    <w:link w:val="a8"/>
    <w:uiPriority w:val="99"/>
    <w:unhideWhenUsed/>
    <w:rsid w:val="000F7C19"/>
    <w:pPr>
      <w:tabs>
        <w:tab w:val="center" w:pos="4677"/>
        <w:tab w:val="right" w:pos="9355"/>
      </w:tabs>
      <w:spacing w:line="240" w:lineRule="auto"/>
    </w:pPr>
  </w:style>
  <w:style w:type="character" w:customStyle="1" w:styleId="a8">
    <w:name w:val="Верхний колонтитул Знак"/>
    <w:basedOn w:val="a0"/>
    <w:link w:val="a7"/>
    <w:uiPriority w:val="99"/>
    <w:rsid w:val="000F7C19"/>
  </w:style>
  <w:style w:type="paragraph" w:styleId="a9">
    <w:name w:val="footer"/>
    <w:basedOn w:val="a"/>
    <w:link w:val="aa"/>
    <w:uiPriority w:val="99"/>
    <w:unhideWhenUsed/>
    <w:rsid w:val="000F7C19"/>
    <w:pPr>
      <w:tabs>
        <w:tab w:val="center" w:pos="4677"/>
        <w:tab w:val="right" w:pos="9355"/>
      </w:tabs>
      <w:spacing w:line="240" w:lineRule="auto"/>
    </w:pPr>
  </w:style>
  <w:style w:type="character" w:customStyle="1" w:styleId="aa">
    <w:name w:val="Нижний колонтитул Знак"/>
    <w:basedOn w:val="a0"/>
    <w:link w:val="a9"/>
    <w:uiPriority w:val="99"/>
    <w:rsid w:val="000F7C19"/>
  </w:style>
  <w:style w:type="paragraph" w:styleId="11">
    <w:name w:val="toc 1"/>
    <w:basedOn w:val="a"/>
    <w:next w:val="a"/>
    <w:autoRedefine/>
    <w:uiPriority w:val="39"/>
    <w:unhideWhenUsed/>
    <w:rsid w:val="00FB39A8"/>
    <w:pPr>
      <w:spacing w:before="360"/>
    </w:pPr>
    <w:rPr>
      <w:rFonts w:asciiTheme="majorHAnsi" w:hAnsiTheme="majorHAnsi"/>
      <w:b/>
      <w:caps/>
      <w:sz w:val="24"/>
      <w:szCs w:val="24"/>
    </w:rPr>
  </w:style>
  <w:style w:type="paragraph" w:styleId="22">
    <w:name w:val="toc 2"/>
    <w:basedOn w:val="a"/>
    <w:next w:val="a"/>
    <w:autoRedefine/>
    <w:uiPriority w:val="39"/>
    <w:unhideWhenUsed/>
    <w:rsid w:val="00FB39A8"/>
    <w:pPr>
      <w:spacing w:before="240"/>
    </w:pPr>
    <w:rPr>
      <w:rFonts w:asciiTheme="minorHAnsi" w:hAnsiTheme="minorHAnsi"/>
      <w:b/>
      <w:sz w:val="20"/>
      <w:szCs w:val="20"/>
    </w:rPr>
  </w:style>
  <w:style w:type="paragraph" w:styleId="30">
    <w:name w:val="toc 3"/>
    <w:basedOn w:val="a"/>
    <w:next w:val="a"/>
    <w:autoRedefine/>
    <w:uiPriority w:val="39"/>
    <w:unhideWhenUsed/>
    <w:rsid w:val="00FB39A8"/>
    <w:pPr>
      <w:ind w:left="220"/>
    </w:pPr>
    <w:rPr>
      <w:rFonts w:asciiTheme="minorHAnsi" w:hAnsiTheme="minorHAnsi"/>
      <w:sz w:val="20"/>
      <w:szCs w:val="20"/>
    </w:rPr>
  </w:style>
  <w:style w:type="paragraph" w:styleId="40">
    <w:name w:val="toc 4"/>
    <w:basedOn w:val="a"/>
    <w:next w:val="a"/>
    <w:autoRedefine/>
    <w:uiPriority w:val="39"/>
    <w:unhideWhenUsed/>
    <w:rsid w:val="00FB39A8"/>
    <w:pPr>
      <w:ind w:left="440"/>
    </w:pPr>
    <w:rPr>
      <w:rFonts w:asciiTheme="minorHAnsi" w:hAnsiTheme="minorHAnsi"/>
      <w:sz w:val="20"/>
      <w:szCs w:val="20"/>
    </w:rPr>
  </w:style>
  <w:style w:type="paragraph" w:styleId="50">
    <w:name w:val="toc 5"/>
    <w:basedOn w:val="a"/>
    <w:next w:val="a"/>
    <w:autoRedefine/>
    <w:uiPriority w:val="39"/>
    <w:unhideWhenUsed/>
    <w:rsid w:val="00FB39A8"/>
    <w:pPr>
      <w:ind w:left="660"/>
    </w:pPr>
    <w:rPr>
      <w:rFonts w:asciiTheme="minorHAnsi" w:hAnsiTheme="minorHAnsi"/>
      <w:sz w:val="20"/>
      <w:szCs w:val="20"/>
    </w:rPr>
  </w:style>
  <w:style w:type="paragraph" w:styleId="60">
    <w:name w:val="toc 6"/>
    <w:basedOn w:val="a"/>
    <w:next w:val="a"/>
    <w:autoRedefine/>
    <w:uiPriority w:val="39"/>
    <w:unhideWhenUsed/>
    <w:rsid w:val="00FB39A8"/>
    <w:pPr>
      <w:ind w:left="880"/>
    </w:pPr>
    <w:rPr>
      <w:rFonts w:asciiTheme="minorHAnsi" w:hAnsiTheme="minorHAnsi"/>
      <w:sz w:val="20"/>
      <w:szCs w:val="20"/>
    </w:rPr>
  </w:style>
  <w:style w:type="paragraph" w:styleId="7">
    <w:name w:val="toc 7"/>
    <w:basedOn w:val="a"/>
    <w:next w:val="a"/>
    <w:autoRedefine/>
    <w:uiPriority w:val="39"/>
    <w:unhideWhenUsed/>
    <w:rsid w:val="00FB39A8"/>
    <w:pPr>
      <w:ind w:left="1100"/>
    </w:pPr>
    <w:rPr>
      <w:rFonts w:asciiTheme="minorHAnsi" w:hAnsiTheme="minorHAnsi"/>
      <w:sz w:val="20"/>
      <w:szCs w:val="20"/>
    </w:rPr>
  </w:style>
  <w:style w:type="paragraph" w:styleId="8">
    <w:name w:val="toc 8"/>
    <w:basedOn w:val="a"/>
    <w:next w:val="a"/>
    <w:autoRedefine/>
    <w:uiPriority w:val="39"/>
    <w:unhideWhenUsed/>
    <w:rsid w:val="00FB39A8"/>
    <w:pPr>
      <w:ind w:left="1320"/>
    </w:pPr>
    <w:rPr>
      <w:rFonts w:asciiTheme="minorHAnsi" w:hAnsiTheme="minorHAnsi"/>
      <w:sz w:val="20"/>
      <w:szCs w:val="20"/>
    </w:rPr>
  </w:style>
  <w:style w:type="paragraph" w:styleId="9">
    <w:name w:val="toc 9"/>
    <w:basedOn w:val="a"/>
    <w:next w:val="a"/>
    <w:autoRedefine/>
    <w:uiPriority w:val="39"/>
    <w:unhideWhenUsed/>
    <w:rsid w:val="00FB39A8"/>
    <w:pPr>
      <w:ind w:left="1540"/>
    </w:pPr>
    <w:rPr>
      <w:rFonts w:asciiTheme="minorHAnsi" w:hAnsiTheme="minorHAnsi"/>
      <w:sz w:val="20"/>
      <w:szCs w:val="20"/>
    </w:rPr>
  </w:style>
  <w:style w:type="paragraph" w:styleId="ab">
    <w:name w:val="Balloon Text"/>
    <w:basedOn w:val="a"/>
    <w:link w:val="ac"/>
    <w:uiPriority w:val="99"/>
    <w:semiHidden/>
    <w:unhideWhenUsed/>
    <w:rsid w:val="00A92415"/>
    <w:pPr>
      <w:spacing w:line="240" w:lineRule="auto"/>
    </w:pPr>
    <w:rPr>
      <w:rFonts w:ascii="Times New Roman" w:hAnsi="Times New Roman"/>
      <w:sz w:val="18"/>
      <w:szCs w:val="18"/>
    </w:rPr>
  </w:style>
  <w:style w:type="character" w:customStyle="1" w:styleId="ac">
    <w:name w:val="Текст выноски Знак"/>
    <w:basedOn w:val="a0"/>
    <w:link w:val="ab"/>
    <w:uiPriority w:val="99"/>
    <w:semiHidden/>
    <w:rsid w:val="00A92415"/>
    <w:rPr>
      <w:rFonts w:ascii="Times New Roman" w:hAnsi="Times New Roman"/>
      <w:sz w:val="18"/>
      <w:szCs w:val="18"/>
    </w:rPr>
  </w:style>
  <w:style w:type="paragraph" w:styleId="ad">
    <w:name w:val="Normal (Web)"/>
    <w:basedOn w:val="a"/>
    <w:uiPriority w:val="99"/>
    <w:unhideWhenUsed/>
    <w:rsid w:val="00D51E2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4"/>
      <w:szCs w:val="24"/>
      <w:lang w:val="ru-RU"/>
    </w:rPr>
  </w:style>
  <w:style w:type="character" w:customStyle="1" w:styleId="apple-tab-span">
    <w:name w:val="apple-tab-span"/>
    <w:basedOn w:val="a0"/>
    <w:rsid w:val="00A32C35"/>
  </w:style>
  <w:style w:type="character" w:customStyle="1" w:styleId="20">
    <w:name w:val="Заголовок 2 Знак"/>
    <w:basedOn w:val="a0"/>
    <w:link w:val="2"/>
    <w:rsid w:val="00FA2C9F"/>
    <w:rPr>
      <w:sz w:val="32"/>
      <w:szCs w:val="32"/>
    </w:rPr>
  </w:style>
  <w:style w:type="character" w:styleId="ae">
    <w:name w:val="Strong"/>
    <w:basedOn w:val="a0"/>
    <w:uiPriority w:val="22"/>
    <w:qFormat/>
    <w:rsid w:val="004F3B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52618">
      <w:bodyDiv w:val="1"/>
      <w:marLeft w:val="0"/>
      <w:marRight w:val="0"/>
      <w:marTop w:val="0"/>
      <w:marBottom w:val="0"/>
      <w:divBdr>
        <w:top w:val="none" w:sz="0" w:space="0" w:color="auto"/>
        <w:left w:val="none" w:sz="0" w:space="0" w:color="auto"/>
        <w:bottom w:val="none" w:sz="0" w:space="0" w:color="auto"/>
        <w:right w:val="none" w:sz="0" w:space="0" w:color="auto"/>
      </w:divBdr>
    </w:div>
    <w:div w:id="94982972">
      <w:bodyDiv w:val="1"/>
      <w:marLeft w:val="0"/>
      <w:marRight w:val="0"/>
      <w:marTop w:val="0"/>
      <w:marBottom w:val="0"/>
      <w:divBdr>
        <w:top w:val="none" w:sz="0" w:space="0" w:color="auto"/>
        <w:left w:val="none" w:sz="0" w:space="0" w:color="auto"/>
        <w:bottom w:val="none" w:sz="0" w:space="0" w:color="auto"/>
        <w:right w:val="none" w:sz="0" w:space="0" w:color="auto"/>
      </w:divBdr>
    </w:div>
    <w:div w:id="161362635">
      <w:bodyDiv w:val="1"/>
      <w:marLeft w:val="0"/>
      <w:marRight w:val="0"/>
      <w:marTop w:val="0"/>
      <w:marBottom w:val="0"/>
      <w:divBdr>
        <w:top w:val="none" w:sz="0" w:space="0" w:color="auto"/>
        <w:left w:val="none" w:sz="0" w:space="0" w:color="auto"/>
        <w:bottom w:val="none" w:sz="0" w:space="0" w:color="auto"/>
        <w:right w:val="none" w:sz="0" w:space="0" w:color="auto"/>
      </w:divBdr>
    </w:div>
    <w:div w:id="169100865">
      <w:bodyDiv w:val="1"/>
      <w:marLeft w:val="0"/>
      <w:marRight w:val="0"/>
      <w:marTop w:val="0"/>
      <w:marBottom w:val="0"/>
      <w:divBdr>
        <w:top w:val="none" w:sz="0" w:space="0" w:color="auto"/>
        <w:left w:val="none" w:sz="0" w:space="0" w:color="auto"/>
        <w:bottom w:val="none" w:sz="0" w:space="0" w:color="auto"/>
        <w:right w:val="none" w:sz="0" w:space="0" w:color="auto"/>
      </w:divBdr>
    </w:div>
    <w:div w:id="237132411">
      <w:bodyDiv w:val="1"/>
      <w:marLeft w:val="0"/>
      <w:marRight w:val="0"/>
      <w:marTop w:val="0"/>
      <w:marBottom w:val="0"/>
      <w:divBdr>
        <w:top w:val="none" w:sz="0" w:space="0" w:color="auto"/>
        <w:left w:val="none" w:sz="0" w:space="0" w:color="auto"/>
        <w:bottom w:val="none" w:sz="0" w:space="0" w:color="auto"/>
        <w:right w:val="none" w:sz="0" w:space="0" w:color="auto"/>
      </w:divBdr>
    </w:div>
    <w:div w:id="377357616">
      <w:bodyDiv w:val="1"/>
      <w:marLeft w:val="0"/>
      <w:marRight w:val="0"/>
      <w:marTop w:val="0"/>
      <w:marBottom w:val="0"/>
      <w:divBdr>
        <w:top w:val="none" w:sz="0" w:space="0" w:color="auto"/>
        <w:left w:val="none" w:sz="0" w:space="0" w:color="auto"/>
        <w:bottom w:val="none" w:sz="0" w:space="0" w:color="auto"/>
        <w:right w:val="none" w:sz="0" w:space="0" w:color="auto"/>
      </w:divBdr>
    </w:div>
    <w:div w:id="377633253">
      <w:bodyDiv w:val="1"/>
      <w:marLeft w:val="0"/>
      <w:marRight w:val="0"/>
      <w:marTop w:val="0"/>
      <w:marBottom w:val="0"/>
      <w:divBdr>
        <w:top w:val="none" w:sz="0" w:space="0" w:color="auto"/>
        <w:left w:val="none" w:sz="0" w:space="0" w:color="auto"/>
        <w:bottom w:val="none" w:sz="0" w:space="0" w:color="auto"/>
        <w:right w:val="none" w:sz="0" w:space="0" w:color="auto"/>
      </w:divBdr>
    </w:div>
    <w:div w:id="456752831">
      <w:bodyDiv w:val="1"/>
      <w:marLeft w:val="0"/>
      <w:marRight w:val="0"/>
      <w:marTop w:val="0"/>
      <w:marBottom w:val="0"/>
      <w:divBdr>
        <w:top w:val="none" w:sz="0" w:space="0" w:color="auto"/>
        <w:left w:val="none" w:sz="0" w:space="0" w:color="auto"/>
        <w:bottom w:val="none" w:sz="0" w:space="0" w:color="auto"/>
        <w:right w:val="none" w:sz="0" w:space="0" w:color="auto"/>
      </w:divBdr>
    </w:div>
    <w:div w:id="604193109">
      <w:bodyDiv w:val="1"/>
      <w:marLeft w:val="0"/>
      <w:marRight w:val="0"/>
      <w:marTop w:val="0"/>
      <w:marBottom w:val="0"/>
      <w:divBdr>
        <w:top w:val="none" w:sz="0" w:space="0" w:color="auto"/>
        <w:left w:val="none" w:sz="0" w:space="0" w:color="auto"/>
        <w:bottom w:val="none" w:sz="0" w:space="0" w:color="auto"/>
        <w:right w:val="none" w:sz="0" w:space="0" w:color="auto"/>
      </w:divBdr>
    </w:div>
    <w:div w:id="783236050">
      <w:bodyDiv w:val="1"/>
      <w:marLeft w:val="0"/>
      <w:marRight w:val="0"/>
      <w:marTop w:val="0"/>
      <w:marBottom w:val="0"/>
      <w:divBdr>
        <w:top w:val="none" w:sz="0" w:space="0" w:color="auto"/>
        <w:left w:val="none" w:sz="0" w:space="0" w:color="auto"/>
        <w:bottom w:val="none" w:sz="0" w:space="0" w:color="auto"/>
        <w:right w:val="none" w:sz="0" w:space="0" w:color="auto"/>
      </w:divBdr>
    </w:div>
    <w:div w:id="832646637">
      <w:bodyDiv w:val="1"/>
      <w:marLeft w:val="0"/>
      <w:marRight w:val="0"/>
      <w:marTop w:val="0"/>
      <w:marBottom w:val="0"/>
      <w:divBdr>
        <w:top w:val="none" w:sz="0" w:space="0" w:color="auto"/>
        <w:left w:val="none" w:sz="0" w:space="0" w:color="auto"/>
        <w:bottom w:val="none" w:sz="0" w:space="0" w:color="auto"/>
        <w:right w:val="none" w:sz="0" w:space="0" w:color="auto"/>
      </w:divBdr>
    </w:div>
    <w:div w:id="858157734">
      <w:bodyDiv w:val="1"/>
      <w:marLeft w:val="0"/>
      <w:marRight w:val="0"/>
      <w:marTop w:val="0"/>
      <w:marBottom w:val="0"/>
      <w:divBdr>
        <w:top w:val="none" w:sz="0" w:space="0" w:color="auto"/>
        <w:left w:val="none" w:sz="0" w:space="0" w:color="auto"/>
        <w:bottom w:val="none" w:sz="0" w:space="0" w:color="auto"/>
        <w:right w:val="none" w:sz="0" w:space="0" w:color="auto"/>
      </w:divBdr>
    </w:div>
    <w:div w:id="967585003">
      <w:bodyDiv w:val="1"/>
      <w:marLeft w:val="0"/>
      <w:marRight w:val="0"/>
      <w:marTop w:val="0"/>
      <w:marBottom w:val="0"/>
      <w:divBdr>
        <w:top w:val="none" w:sz="0" w:space="0" w:color="auto"/>
        <w:left w:val="none" w:sz="0" w:space="0" w:color="auto"/>
        <w:bottom w:val="none" w:sz="0" w:space="0" w:color="auto"/>
        <w:right w:val="none" w:sz="0" w:space="0" w:color="auto"/>
      </w:divBdr>
    </w:div>
    <w:div w:id="1163159767">
      <w:bodyDiv w:val="1"/>
      <w:marLeft w:val="0"/>
      <w:marRight w:val="0"/>
      <w:marTop w:val="0"/>
      <w:marBottom w:val="0"/>
      <w:divBdr>
        <w:top w:val="none" w:sz="0" w:space="0" w:color="auto"/>
        <w:left w:val="none" w:sz="0" w:space="0" w:color="auto"/>
        <w:bottom w:val="none" w:sz="0" w:space="0" w:color="auto"/>
        <w:right w:val="none" w:sz="0" w:space="0" w:color="auto"/>
      </w:divBdr>
    </w:div>
    <w:div w:id="1217543702">
      <w:bodyDiv w:val="1"/>
      <w:marLeft w:val="0"/>
      <w:marRight w:val="0"/>
      <w:marTop w:val="0"/>
      <w:marBottom w:val="0"/>
      <w:divBdr>
        <w:top w:val="none" w:sz="0" w:space="0" w:color="auto"/>
        <w:left w:val="none" w:sz="0" w:space="0" w:color="auto"/>
        <w:bottom w:val="none" w:sz="0" w:space="0" w:color="auto"/>
        <w:right w:val="none" w:sz="0" w:space="0" w:color="auto"/>
      </w:divBdr>
    </w:div>
    <w:div w:id="1253704451">
      <w:bodyDiv w:val="1"/>
      <w:marLeft w:val="0"/>
      <w:marRight w:val="0"/>
      <w:marTop w:val="0"/>
      <w:marBottom w:val="0"/>
      <w:divBdr>
        <w:top w:val="none" w:sz="0" w:space="0" w:color="auto"/>
        <w:left w:val="none" w:sz="0" w:space="0" w:color="auto"/>
        <w:bottom w:val="none" w:sz="0" w:space="0" w:color="auto"/>
        <w:right w:val="none" w:sz="0" w:space="0" w:color="auto"/>
      </w:divBdr>
    </w:div>
    <w:div w:id="1334454716">
      <w:bodyDiv w:val="1"/>
      <w:marLeft w:val="0"/>
      <w:marRight w:val="0"/>
      <w:marTop w:val="0"/>
      <w:marBottom w:val="0"/>
      <w:divBdr>
        <w:top w:val="none" w:sz="0" w:space="0" w:color="auto"/>
        <w:left w:val="none" w:sz="0" w:space="0" w:color="auto"/>
        <w:bottom w:val="none" w:sz="0" w:space="0" w:color="auto"/>
        <w:right w:val="none" w:sz="0" w:space="0" w:color="auto"/>
      </w:divBdr>
    </w:div>
    <w:div w:id="1343554711">
      <w:bodyDiv w:val="1"/>
      <w:marLeft w:val="0"/>
      <w:marRight w:val="0"/>
      <w:marTop w:val="0"/>
      <w:marBottom w:val="0"/>
      <w:divBdr>
        <w:top w:val="none" w:sz="0" w:space="0" w:color="auto"/>
        <w:left w:val="none" w:sz="0" w:space="0" w:color="auto"/>
        <w:bottom w:val="none" w:sz="0" w:space="0" w:color="auto"/>
        <w:right w:val="none" w:sz="0" w:space="0" w:color="auto"/>
      </w:divBdr>
    </w:div>
    <w:div w:id="1504315053">
      <w:bodyDiv w:val="1"/>
      <w:marLeft w:val="0"/>
      <w:marRight w:val="0"/>
      <w:marTop w:val="0"/>
      <w:marBottom w:val="0"/>
      <w:divBdr>
        <w:top w:val="none" w:sz="0" w:space="0" w:color="auto"/>
        <w:left w:val="none" w:sz="0" w:space="0" w:color="auto"/>
        <w:bottom w:val="none" w:sz="0" w:space="0" w:color="auto"/>
        <w:right w:val="none" w:sz="0" w:space="0" w:color="auto"/>
      </w:divBdr>
    </w:div>
    <w:div w:id="1610163470">
      <w:bodyDiv w:val="1"/>
      <w:marLeft w:val="0"/>
      <w:marRight w:val="0"/>
      <w:marTop w:val="0"/>
      <w:marBottom w:val="0"/>
      <w:divBdr>
        <w:top w:val="none" w:sz="0" w:space="0" w:color="auto"/>
        <w:left w:val="none" w:sz="0" w:space="0" w:color="auto"/>
        <w:bottom w:val="none" w:sz="0" w:space="0" w:color="auto"/>
        <w:right w:val="none" w:sz="0" w:space="0" w:color="auto"/>
      </w:divBdr>
    </w:div>
    <w:div w:id="1615097111">
      <w:bodyDiv w:val="1"/>
      <w:marLeft w:val="0"/>
      <w:marRight w:val="0"/>
      <w:marTop w:val="0"/>
      <w:marBottom w:val="0"/>
      <w:divBdr>
        <w:top w:val="none" w:sz="0" w:space="0" w:color="auto"/>
        <w:left w:val="none" w:sz="0" w:space="0" w:color="auto"/>
        <w:bottom w:val="none" w:sz="0" w:space="0" w:color="auto"/>
        <w:right w:val="none" w:sz="0" w:space="0" w:color="auto"/>
      </w:divBdr>
    </w:div>
    <w:div w:id="1923054696">
      <w:bodyDiv w:val="1"/>
      <w:marLeft w:val="0"/>
      <w:marRight w:val="0"/>
      <w:marTop w:val="0"/>
      <w:marBottom w:val="0"/>
      <w:divBdr>
        <w:top w:val="none" w:sz="0" w:space="0" w:color="auto"/>
        <w:left w:val="none" w:sz="0" w:space="0" w:color="auto"/>
        <w:bottom w:val="none" w:sz="0" w:space="0" w:color="auto"/>
        <w:right w:val="none" w:sz="0" w:space="0" w:color="auto"/>
      </w:divBdr>
    </w:div>
    <w:div w:id="20734595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png"/><Relationship Id="rId14" Type="http://schemas.openxmlformats.org/officeDocument/2006/relationships/image" Target="media/image7.jp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image" Target="media/image10.jpg"/><Relationship Id="rId18" Type="http://schemas.openxmlformats.org/officeDocument/2006/relationships/image" Target="media/image11.jp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Тема Office">
  <a:themeElements>
    <a:clrScheme name="Фиолетовый">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5045858-2C1F-474B-82E9-23568C71B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2856</Words>
  <Characters>16280</Characters>
  <Application>Microsoft Macintosh Word</Application>
  <DocSecurity>0</DocSecurity>
  <Lines>135</Lines>
  <Paragraphs>38</Paragraphs>
  <ScaleCrop>false</ScaleCrop>
  <HeadingPairs>
    <vt:vector size="4" baseType="variant">
      <vt:variant>
        <vt:lpstr>Название</vt:lpstr>
      </vt:variant>
      <vt:variant>
        <vt:i4>1</vt:i4>
      </vt:variant>
      <vt:variant>
        <vt:lpstr>Headings</vt:lpstr>
      </vt:variant>
      <vt:variant>
        <vt:i4>11</vt:i4>
      </vt:variant>
    </vt:vector>
  </HeadingPairs>
  <TitlesOfParts>
    <vt:vector size="12" baseType="lpstr">
      <vt:lpstr/>
      <vt:lpstr>    Ситуация на сегодня и вызовы рынка</vt:lpstr>
      <vt:lpstr>    WeAre. Больше, чем блокчейн для инвесторов и предпринимателей.</vt:lpstr>
      <vt:lpstr>    Конкуренты</vt:lpstr>
      <vt:lpstr>        Преимущества WeAre для проектов:</vt:lpstr>
      <vt:lpstr>        Преимущества, которые получает инвестор:</vt:lpstr>
      <vt:lpstr>    Аудитория</vt:lpstr>
      <vt:lpstr>    Токен WeAre</vt:lpstr>
      <vt:lpstr>    Экономика WeAre</vt:lpstr>
      <vt:lpstr>        WeAre FOUNDATION </vt:lpstr>
      <vt:lpstr>    Roadmap</vt:lpstr>
      <vt:lpstr>    Команда</vt:lpstr>
    </vt:vector>
  </TitlesOfParts>
  <LinksUpToDate>false</LinksUpToDate>
  <CharactersWithSpaces>19098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3</cp:revision>
  <cp:lastPrinted>2017-10-31T00:08:00Z</cp:lastPrinted>
  <dcterms:created xsi:type="dcterms:W3CDTF">2017-10-31T00:08:00Z</dcterms:created>
  <dcterms:modified xsi:type="dcterms:W3CDTF">2017-10-31T00:10:00Z</dcterms:modified>
</cp:coreProperties>
</file>