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40"/>
        <w:jc w:val="center"/>
      </w:pPr>
      <w:r>
        <w:rPr>
          <w:rFonts w:ascii="Calibri" w:hAnsi="Calibri" w:eastAsia="Malgun Gothic"/>
          <w:b/>
          <w:color w:val="1F4E79"/>
          <w:sz w:val="44"/>
        </w:rPr>
        <w:t>[사업명] 사업검토</w:t>
      </w:r>
    </w:p>
    <w:p>
      <w:pPr>
        <w:jc w:val="center"/>
      </w:pPr>
      <w:r>
        <w:rPr>
          <w:rFonts w:ascii="Calibri" w:hAnsi="Calibri" w:eastAsia="Malgun Gothic"/>
          <w:b w:val="0"/>
          <w:color w:val="5A5A5A"/>
          <w:sz w:val="22"/>
        </w:rPr>
        <w:t>예: 서울 ○○구 ○○동 ○○번지 일대 [사업유형] 사업검토</w:t>
      </w:r>
    </w:p>
    <w:p>
      <w:pPr>
        <w:jc w:val="center"/>
      </w:pPr>
      <w:r>
        <w:rPr>
          <w:rFonts w:ascii="Calibri" w:hAnsi="Calibri" w:eastAsia="Malgun Gothic"/>
          <w:b w:val="0"/>
          <w:sz w:val="22"/>
        </w:rPr>
        <w:t>20XX. XX.</w:t>
      </w:r>
    </w:p>
    <w:p>
      <w:r>
        <w:br w:type="page"/>
      </w:r>
    </w:p>
    <w:p>
      <w:pPr>
        <w:spacing w:before="240" w:after="120"/>
      </w:pPr>
      <w:r>
        <w:rPr>
          <w:rFonts w:ascii="Calibri" w:hAnsi="Calibri" w:eastAsia="Malgun Gothic"/>
          <w:b/>
          <w:color w:val="1F4E79"/>
          <w:sz w:val="30"/>
        </w:rPr>
        <w:t>I. 대상지 현황</w:t>
      </w:r>
    </w:p>
    <w:p>
      <w:pPr>
        <w:spacing w:after="100" w:line="269" w:lineRule="auto"/>
      </w:pPr>
      <w:r>
        <w:rPr>
          <w:rFonts w:ascii="Calibri" w:hAnsi="Calibri" w:eastAsia="Malgun Gothic"/>
          <w:b w:val="0"/>
          <w:sz w:val="21"/>
        </w:rPr>
        <w:t>대상지의 위치, 면적, 용도지역·지구, 도시관리계획 및 입지 특성을 간결하게 정리한다.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algun Gothic"/>
                <w:b/>
                <w:color w:val="1F4E79"/>
                <w:sz w:val="19"/>
              </w:rPr>
              <w:t>구분</w:t>
            </w:r>
          </w:p>
        </w:tc>
        <w:tc>
          <w:tcPr>
            <w:tcW w:type="dxa" w:w="79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algun Gothic"/>
                <w:b/>
                <w:color w:val="1F4E79"/>
                <w:sz w:val="19"/>
              </w:rPr>
              <w:t>내용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위치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서울 ○○구 ○○동 ○○번지 일대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면적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○,○○○.○㎡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용도·지구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예: 제○종일반주거지역, 지구단위계획구역, 리모델링지구 등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입지 특성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예: ○○역 반경 ○○m, 폭 ○○m 간선도로 연접, 중심지 위계 등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관련 계획</w:t>
            </w:r>
          </w:p>
        </w:tc>
        <w:tc>
          <w:tcPr>
            <w:tcW w:type="dxa" w:w="7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예: ○○ 지구단위계획, ○○ 활성화구역, 도시관리계획 등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algun Gothic"/>
                <w:b/>
                <w:color w:val="1F4E79"/>
                <w:sz w:val="19"/>
              </w:rPr>
              <w:t>도면·자료</w:t>
            </w:r>
          </w:p>
        </w:tc>
        <w:tc>
          <w:tcPr>
            <w:tcW w:type="dxa" w:w="76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algun Gothic"/>
                <w:b/>
                <w:color w:val="1F4E79"/>
                <w:sz w:val="19"/>
              </w:rPr>
              <w:t>첨부 또는 작성 내용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토지이용계획도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대상지 경계, 용도지역·지구, 도시계획시설 표기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위치도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역세권·간선도로·주요 중심지와의 관계 표시</w:t>
            </w:r>
          </w:p>
        </w:tc>
      </w:tr>
      <w:tr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현황사진</w:t>
            </w:r>
          </w:p>
        </w:tc>
        <w:tc>
          <w:tcPr>
            <w:tcW w:type="dxa" w:w="76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전면도로, 주변 건축물, 진출입부, 보행환경 사진</w:t>
            </w:r>
          </w:p>
        </w:tc>
      </w:tr>
    </w:tbl>
    <w:p/>
    <w:p>
      <w:pPr>
        <w:spacing w:before="240" w:after="120"/>
      </w:pPr>
      <w:r>
        <w:rPr>
          <w:rFonts w:ascii="Calibri" w:hAnsi="Calibri" w:eastAsia="Malgun Gothic"/>
          <w:b/>
          <w:color w:val="1F4E79"/>
          <w:sz w:val="30"/>
        </w:rPr>
        <w:t>II. 사업 요건 검토</w:t>
      </w:r>
    </w:p>
    <w:p>
      <w:pPr>
        <w:spacing w:after="100" w:line="269" w:lineRule="auto"/>
      </w:pPr>
      <w:r>
        <w:rPr>
          <w:rFonts w:ascii="Calibri" w:hAnsi="Calibri" w:eastAsia="Malgun Gothic"/>
          <w:b w:val="0"/>
          <w:sz w:val="21"/>
        </w:rPr>
        <w:t>검토 결과는 결론을 먼저 제시하고, 세부 판단은 표로 정리한다.</w:t>
      </w:r>
    </w:p>
    <w:p>
      <w:pPr>
        <w:pStyle w:val="ListBullet"/>
        <w:spacing w:after="80"/>
      </w:pPr>
      <w:r>
        <w:rPr>
          <w:rFonts w:ascii="Calibri" w:hAnsi="Calibri" w:eastAsia="Malgun Gothic"/>
          <w:b w:val="0"/>
          <w:sz w:val="20"/>
        </w:rPr>
        <w:t>검토 결론: 대상지는 [사업유형]의 [주요 요건]을 충족/미충족함.</w:t>
      </w:r>
    </w:p>
    <w:p>
      <w:pPr>
        <w:pStyle w:val="ListBullet"/>
        <w:spacing w:after="80"/>
      </w:pPr>
      <w:r>
        <w:rPr>
          <w:rFonts w:ascii="Calibri" w:hAnsi="Calibri" w:eastAsia="Malgun Gothic"/>
          <w:b w:val="0"/>
          <w:sz w:val="20"/>
        </w:rPr>
        <w:t>핵심 쟁점: 도로요건, 면적, 노후도, 용도지역, 공공기여, 타 사업 중복 여부 등.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4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algun Gothic"/>
                <w:b/>
                <w:color w:val="1F4E79"/>
                <w:sz w:val="19"/>
              </w:rPr>
              <w:t>구분</w:t>
            </w:r>
          </w:p>
        </w:tc>
        <w:tc>
          <w:tcPr>
            <w:tcW w:type="dxa" w:w="34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algun Gothic"/>
                <w:b/>
                <w:color w:val="1F4E79"/>
                <w:sz w:val="19"/>
              </w:rPr>
              <w:t>검토 기준</w:t>
            </w:r>
          </w:p>
        </w:tc>
        <w:tc>
          <w:tcPr>
            <w:tcW w:type="dxa" w:w="34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algun Gothic"/>
                <w:b/>
                <w:color w:val="1F4E79"/>
                <w:sz w:val="19"/>
              </w:rPr>
              <w:t>검토 결과</w:t>
            </w:r>
          </w:p>
        </w:tc>
        <w:tc>
          <w:tcPr>
            <w:tcW w:type="dxa" w:w="129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algun Gothic"/>
                <w:b/>
                <w:color w:val="1F4E79"/>
                <w:sz w:val="19"/>
              </w:rPr>
              <w:t>여부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도로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2면 이상 폭 ○m 이상 도로 접도, 최소 1면 폭 ○m 이상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전면 ○○로 ○m, 측면 ○○로 ○m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○/×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면적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○,○○○㎡ 이상 ○○,○○○㎡ 이하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○,○○○.○㎡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○/×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노후도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20년 이상 경과 건축물 ○/○ 이상 등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해당/미해당 또는 산정 필요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○/×/해당없음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용도지역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가능 용도지역 여부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제○종일반주거지역 등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○/×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복합용도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업무·관광숙박·비주거 또는 주택 비율 기준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계획안 기준 ○○% 적용 예정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○/×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공공기여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증가용적률 기준 공공기여율 및 시설 유형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공공기여율 ○○%, 시설 ○○ 검토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검토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중복·제외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타 사업구역 중복 및 개발 불가능 구역 여부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중복 없음/일부 중복/확인 필요</w:t>
            </w:r>
          </w:p>
        </w:tc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○/×</w:t>
            </w:r>
          </w:p>
        </w:tc>
      </w:tr>
    </w:tbl>
    <w:p/>
    <w:p>
      <w:pPr>
        <w:spacing w:before="240" w:after="120"/>
      </w:pPr>
      <w:r>
        <w:rPr>
          <w:rFonts w:ascii="Calibri" w:hAnsi="Calibri" w:eastAsia="Malgun Gothic"/>
          <w:b/>
          <w:color w:val="1F4E79"/>
          <w:sz w:val="30"/>
        </w:rPr>
        <w:t>III. 개발검토</w:t>
      </w:r>
    </w:p>
    <w:p>
      <w:pPr>
        <w:spacing w:after="100" w:line="269" w:lineRule="auto"/>
      </w:pPr>
      <w:r>
        <w:rPr>
          <w:rFonts w:ascii="Calibri" w:hAnsi="Calibri" w:eastAsia="Malgun Gothic"/>
          <w:b w:val="0"/>
          <w:sz w:val="21"/>
        </w:rPr>
        <w:t>사업 가능성이 있는 경우 밀도, 높이, 용도, 공공기여, 주요 특례를 검토한다.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7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algun Gothic"/>
                <w:b/>
                <w:color w:val="1F4E79"/>
                <w:sz w:val="19"/>
              </w:rPr>
              <w:t>구분</w:t>
            </w:r>
          </w:p>
        </w:tc>
        <w:tc>
          <w:tcPr>
            <w:tcW w:type="dxa" w:w="59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algun Gothic"/>
                <w:b/>
                <w:color w:val="1F4E79"/>
                <w:sz w:val="19"/>
              </w:rPr>
              <w:t>계획 내용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algun Gothic"/>
                <w:b/>
                <w:color w:val="1F4E79"/>
                <w:sz w:val="19"/>
              </w:rPr>
              <w:t>비고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용도지역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기정: ○○지역 / 변경: ○○지역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위원회 심의 또는 계획 변경 필요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건폐율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○○% 이하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용적률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기준(허용) ○○%, 상한 ○○%, 법적상한 ○○%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인센티브·공공기여 반영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가산 항목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친환경, ZEB, 공개공지, 관광숙박시설 등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해당 항목만 기재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최고높이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○○m 이하 또는 기준높이 +○○%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지구단위계획·중심지 위계 검토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공공기여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증가용적률의 ○○% 또는 공공시설 ○○㎡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시설 종류·위치·면적 구체화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용도계획</w:t>
            </w:r>
          </w:p>
        </w:tc>
        <w:tc>
          <w:tcPr>
            <w:tcW w:type="dxa" w:w="59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주거 ○○%, 비주거 ○○%, 공공시설 ○○%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사업유형별 기준 충족 여부</w:t>
            </w:r>
          </w:p>
        </w:tc>
      </w:tr>
    </w:tbl>
    <w:p/>
    <w:p>
      <w:pPr>
        <w:spacing w:after="100" w:line="269" w:lineRule="auto"/>
      </w:pPr>
      <w:r>
        <w:rPr>
          <w:rFonts w:ascii="Calibri" w:hAnsi="Calibri" w:eastAsia="Malgun Gothic"/>
          <w:b w:val="0"/>
          <w:sz w:val="21"/>
        </w:rPr>
        <w:t>유의사항</w:t>
      </w:r>
    </w:p>
    <w:p>
      <w:pPr>
        <w:pStyle w:val="ListBullet"/>
        <w:spacing w:after="80"/>
      </w:pPr>
      <w:r>
        <w:rPr>
          <w:rFonts w:ascii="Calibri" w:hAnsi="Calibri" w:eastAsia="Malgun Gothic"/>
          <w:b w:val="0"/>
          <w:sz w:val="20"/>
        </w:rPr>
        <w:t>상업지역 내 주거복합건물은 주거용 용적률 및 비주거용도 비율 기준을 별도 확인한다.</w:t>
      </w:r>
    </w:p>
    <w:p>
      <w:pPr>
        <w:pStyle w:val="ListBullet"/>
        <w:spacing w:after="80"/>
      </w:pPr>
      <w:r>
        <w:rPr>
          <w:rFonts w:ascii="Calibri" w:hAnsi="Calibri" w:eastAsia="Malgun Gothic"/>
          <w:b w:val="0"/>
          <w:sz w:val="20"/>
        </w:rPr>
        <w:t>최고높이는 지구단위계획 수립기준, 블록별 평균높이, 중심지 위계 및 사업별 추가 완화 가능성을 함께 검토한다.</w:t>
      </w:r>
    </w:p>
    <w:p>
      <w:pPr>
        <w:pStyle w:val="ListBullet"/>
        <w:spacing w:after="80"/>
      </w:pPr>
      <w:r>
        <w:rPr>
          <w:rFonts w:ascii="Calibri" w:hAnsi="Calibri" w:eastAsia="Malgun Gothic"/>
          <w:b w:val="0"/>
          <w:sz w:val="20"/>
        </w:rPr>
        <w:t>공공기여는 단순 비율뿐 아니라 실제 지역 수요와 설치 가능성까지 확인한다.</w:t>
      </w:r>
    </w:p>
    <w:p>
      <w:pPr>
        <w:spacing w:before="240" w:after="120"/>
      </w:pPr>
      <w:r>
        <w:rPr>
          <w:rFonts w:ascii="Calibri" w:hAnsi="Calibri" w:eastAsia="Malgun Gothic"/>
          <w:b/>
          <w:color w:val="1F4E79"/>
          <w:sz w:val="30"/>
        </w:rPr>
        <w:t>IV. 종합 검토의견</w:t>
      </w:r>
    </w:p>
    <w:p>
      <w:pPr>
        <w:spacing w:after="100" w:line="269" w:lineRule="auto"/>
      </w:pPr>
      <w:r>
        <w:rPr>
          <w:rFonts w:ascii="Calibri" w:hAnsi="Calibri" w:eastAsia="Malgun Gothic"/>
          <w:b w:val="0"/>
          <w:sz w:val="21"/>
        </w:rPr>
        <w:t>최종 의견은 적합/조건부 적합/부적합/추가 검토 필요 중 하나로 정리한다.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algun Gothic"/>
                <w:b/>
                <w:color w:val="1F4E79"/>
                <w:sz w:val="19"/>
              </w:rPr>
              <w:t>구분</w:t>
            </w:r>
          </w:p>
        </w:tc>
        <w:tc>
          <w:tcPr>
            <w:tcW w:type="dxa" w:w="777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algun Gothic"/>
                <w:b/>
                <w:color w:val="1F4E79"/>
                <w:sz w:val="19"/>
              </w:rPr>
              <w:t>검토 의견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종합 판단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예: 도로요건 미충족으로 현 기준상 사업 추진 곤란 / 조건부 검토 가능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주요 리스크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예: 접도요건, 면적, 노후도, 타 사업 중복, 공공기여 부담, 높이 제한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보완 필요사항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예: 도로 확보, 구역계 조정, 용도계획 보완, 공공기여 시설 구체화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후속 검토</w:t>
            </w:r>
          </w:p>
        </w:tc>
        <w:tc>
          <w:tcPr>
            <w:tcW w:type="dxa" w:w="77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sz w:val="18"/>
              </w:rPr>
              <w:t>예: 관계부서 협의, 지구단위계획 정합성 검토, 사업성 분석, 법령 검토</w:t>
            </w:r>
          </w:p>
        </w:tc>
      </w:tr>
    </w:tbl>
    <w:p/>
    <w:sectPr w:rsidR="00FC693F" w:rsidRPr="0006063C" w:rsidSect="00034616"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