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37CDF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1. Frage: Was ist der Hauptunterschied zwischen Markterkundung und Marktforschung?</w:t>
      </w:r>
    </w:p>
    <w:p w14:paraId="7F9DB219" w14:textId="77777777" w:rsidR="00A738B9" w:rsidRPr="00A738B9" w:rsidRDefault="00A738B9" w:rsidP="00A738B9">
      <w:pPr>
        <w:pStyle w:val="KeinLeerraum"/>
        <w:rPr>
          <w:lang w:val="de-DE"/>
        </w:rPr>
      </w:pPr>
    </w:p>
    <w:p w14:paraId="64BA65FB" w14:textId="1FCAA5CF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5DE72865" w14:textId="77777777" w:rsidR="00A738B9" w:rsidRPr="00A738B9" w:rsidRDefault="00A738B9" w:rsidP="00A738B9">
      <w:pPr>
        <w:pStyle w:val="KeinLeerraum"/>
        <w:rPr>
          <w:lang w:val="de-DE"/>
        </w:rPr>
      </w:pPr>
    </w:p>
    <w:p w14:paraId="08059F35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2. Frage: Welche Methoden werden typischerweise in der Primärforschung verwendet?</w:t>
      </w:r>
    </w:p>
    <w:p w14:paraId="717BB3E4" w14:textId="77777777" w:rsidR="00A738B9" w:rsidRPr="00A738B9" w:rsidRDefault="00A738B9" w:rsidP="00A738B9">
      <w:pPr>
        <w:pStyle w:val="KeinLeerraum"/>
        <w:rPr>
          <w:lang w:val="de-DE"/>
        </w:rPr>
      </w:pPr>
    </w:p>
    <w:p w14:paraId="5AB97909" w14:textId="4D85C45B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186544BC" w14:textId="77777777" w:rsidR="00A738B9" w:rsidRPr="00A738B9" w:rsidRDefault="00A738B9" w:rsidP="00A738B9">
      <w:pPr>
        <w:pStyle w:val="KeinLeerraum"/>
        <w:rPr>
          <w:lang w:val="de-DE"/>
        </w:rPr>
      </w:pPr>
    </w:p>
    <w:p w14:paraId="000A9A72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3. Frage: Welche Vorteile bietet die Sekundärforschung gegenüber der Primärforschung?</w:t>
      </w:r>
    </w:p>
    <w:p w14:paraId="727515B5" w14:textId="77777777" w:rsidR="00A738B9" w:rsidRPr="00A738B9" w:rsidRDefault="00A738B9" w:rsidP="00A738B9">
      <w:pPr>
        <w:pStyle w:val="KeinLeerraum"/>
        <w:rPr>
          <w:lang w:val="de-DE"/>
        </w:rPr>
      </w:pPr>
    </w:p>
    <w:p w14:paraId="31D3B918" w14:textId="7878CE0D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2270919B" w14:textId="77777777" w:rsidR="00A738B9" w:rsidRPr="00A738B9" w:rsidRDefault="00A738B9" w:rsidP="00A738B9">
      <w:pPr>
        <w:pStyle w:val="KeinLeerraum"/>
        <w:rPr>
          <w:lang w:val="de-DE"/>
        </w:rPr>
      </w:pPr>
    </w:p>
    <w:p w14:paraId="538EBE26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4. Frage: Warum ist es wichtig, quantitative und qualitative Forschungsmethoden zu kombinieren?</w:t>
      </w:r>
    </w:p>
    <w:p w14:paraId="64914269" w14:textId="77777777" w:rsidR="00A738B9" w:rsidRPr="00A738B9" w:rsidRDefault="00A738B9" w:rsidP="00A738B9">
      <w:pPr>
        <w:pStyle w:val="KeinLeerraum"/>
        <w:rPr>
          <w:lang w:val="de-DE"/>
        </w:rPr>
      </w:pPr>
    </w:p>
    <w:p w14:paraId="2621A5A7" w14:textId="2B586072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73DCB615" w14:textId="77777777" w:rsidR="00A738B9" w:rsidRPr="00A738B9" w:rsidRDefault="00A738B9" w:rsidP="00A738B9">
      <w:pPr>
        <w:pStyle w:val="KeinLeerraum"/>
        <w:rPr>
          <w:lang w:val="de-DE"/>
        </w:rPr>
      </w:pPr>
    </w:p>
    <w:p w14:paraId="7542293B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5. Frage: Welche Phasen umfasst der Marktforschungsprozess?</w:t>
      </w:r>
    </w:p>
    <w:p w14:paraId="26931009" w14:textId="77777777" w:rsidR="00A738B9" w:rsidRPr="00A738B9" w:rsidRDefault="00A738B9" w:rsidP="00A738B9">
      <w:pPr>
        <w:pStyle w:val="KeinLeerraum"/>
        <w:rPr>
          <w:lang w:val="de-DE"/>
        </w:rPr>
      </w:pPr>
    </w:p>
    <w:p w14:paraId="0634A1F7" w14:textId="7DC93738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2C363901" w14:textId="77777777" w:rsidR="00A738B9" w:rsidRDefault="00A738B9" w:rsidP="00A738B9">
      <w:pPr>
        <w:pStyle w:val="KeinLeerraum"/>
        <w:rPr>
          <w:lang w:val="de-DE"/>
        </w:rPr>
      </w:pPr>
    </w:p>
    <w:p w14:paraId="464E3F3D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6. Frage: Welche Rolle spielt die Beobachtung von Markttrends in der Markterkundung?</w:t>
      </w:r>
    </w:p>
    <w:p w14:paraId="407C36AE" w14:textId="77777777" w:rsidR="00A738B9" w:rsidRDefault="00A738B9" w:rsidP="00A738B9">
      <w:pPr>
        <w:pStyle w:val="KeinLeerraum"/>
        <w:rPr>
          <w:lang w:val="de-DE"/>
        </w:rPr>
      </w:pPr>
    </w:p>
    <w:p w14:paraId="42DCE87E" w14:textId="6FADE8CF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2FD001BE" w14:textId="77777777" w:rsidR="00A738B9" w:rsidRPr="00A738B9" w:rsidRDefault="00A738B9" w:rsidP="00A738B9">
      <w:pPr>
        <w:pStyle w:val="KeinLeerraum"/>
        <w:rPr>
          <w:lang w:val="de-DE"/>
        </w:rPr>
      </w:pPr>
    </w:p>
    <w:p w14:paraId="59DF92F0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7. Frage: Was ist der Zweck von Fokusgruppen in der qualitativen Marktforschung?</w:t>
      </w:r>
    </w:p>
    <w:p w14:paraId="2E27FCC3" w14:textId="77777777" w:rsidR="00A738B9" w:rsidRDefault="00A738B9" w:rsidP="00A738B9">
      <w:pPr>
        <w:pStyle w:val="KeinLeerraum"/>
        <w:rPr>
          <w:lang w:val="de-DE"/>
        </w:rPr>
      </w:pPr>
    </w:p>
    <w:p w14:paraId="7114F4E0" w14:textId="3C464ABC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4C032099" w14:textId="77777777" w:rsidR="00A738B9" w:rsidRPr="00A738B9" w:rsidRDefault="00A738B9" w:rsidP="00A738B9">
      <w:pPr>
        <w:pStyle w:val="KeinLeerraum"/>
        <w:rPr>
          <w:lang w:val="de-DE"/>
        </w:rPr>
      </w:pPr>
    </w:p>
    <w:p w14:paraId="2F0664BA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8. Frage: Warum sind Experimente in der Marktforschung wichtig?</w:t>
      </w:r>
    </w:p>
    <w:p w14:paraId="638C7AC3" w14:textId="77777777" w:rsidR="00A738B9" w:rsidRDefault="00A738B9" w:rsidP="00A738B9">
      <w:pPr>
        <w:pStyle w:val="KeinLeerraum"/>
        <w:rPr>
          <w:lang w:val="de-DE"/>
        </w:rPr>
      </w:pPr>
    </w:p>
    <w:p w14:paraId="2352F090" w14:textId="1008CA51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3FE3989B" w14:textId="77777777" w:rsidR="00A738B9" w:rsidRPr="00A738B9" w:rsidRDefault="00A738B9" w:rsidP="00A738B9">
      <w:pPr>
        <w:pStyle w:val="KeinLeerraum"/>
        <w:rPr>
          <w:lang w:val="de-DE"/>
        </w:rPr>
      </w:pPr>
    </w:p>
    <w:p w14:paraId="1962596A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9. Frage: Welche Vorteile hat die Primärforschung trotz ihrer höheren Kosten?</w:t>
      </w:r>
    </w:p>
    <w:p w14:paraId="7E5BC782" w14:textId="77777777" w:rsidR="00A738B9" w:rsidRDefault="00A738B9" w:rsidP="00A738B9">
      <w:pPr>
        <w:pStyle w:val="KeinLeerraum"/>
        <w:rPr>
          <w:lang w:val="de-DE"/>
        </w:rPr>
      </w:pPr>
    </w:p>
    <w:p w14:paraId="6D0CE895" w14:textId="208D587D" w:rsid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32E82CBB" w14:textId="77777777" w:rsidR="008435DC" w:rsidRPr="00A738B9" w:rsidRDefault="008435DC" w:rsidP="00A738B9">
      <w:pPr>
        <w:pStyle w:val="KeinLeerraum"/>
        <w:rPr>
          <w:lang w:val="de-DE"/>
        </w:rPr>
      </w:pPr>
    </w:p>
    <w:p w14:paraId="73ABDC61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10. Frage: Was sind die Nachteile der Sekundärforschung?</w:t>
      </w:r>
    </w:p>
    <w:p w14:paraId="7B26A500" w14:textId="77777777" w:rsidR="00A738B9" w:rsidRDefault="00A738B9" w:rsidP="00A738B9">
      <w:pPr>
        <w:pStyle w:val="KeinLeerraum"/>
        <w:rPr>
          <w:lang w:val="de-DE"/>
        </w:rPr>
      </w:pPr>
    </w:p>
    <w:p w14:paraId="23326BC7" w14:textId="54D593A1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605D728E" w14:textId="77777777" w:rsidR="00A738B9" w:rsidRPr="00A738B9" w:rsidRDefault="00A738B9" w:rsidP="00A738B9">
      <w:pPr>
        <w:pStyle w:val="KeinLeerraum"/>
        <w:rPr>
          <w:lang w:val="de-DE"/>
        </w:rPr>
      </w:pPr>
    </w:p>
    <w:p w14:paraId="7C009370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11. Frage: Wie kann ein Unternehmen entscheiden, welche Forschungsmethode (Primär- oder Sekundärforschung) es verwenden sollte?</w:t>
      </w:r>
    </w:p>
    <w:p w14:paraId="07671436" w14:textId="77777777" w:rsidR="00A738B9" w:rsidRDefault="00A738B9" w:rsidP="00A738B9">
      <w:pPr>
        <w:pStyle w:val="KeinLeerraum"/>
        <w:rPr>
          <w:lang w:val="de-DE"/>
        </w:rPr>
      </w:pPr>
    </w:p>
    <w:p w14:paraId="3D25386F" w14:textId="218DB7EC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57F2C0D5" w14:textId="77777777" w:rsidR="00A738B9" w:rsidRPr="00A738B9" w:rsidRDefault="00A738B9" w:rsidP="00A738B9">
      <w:pPr>
        <w:pStyle w:val="KeinLeerraum"/>
        <w:rPr>
          <w:lang w:val="de-DE"/>
        </w:rPr>
      </w:pPr>
    </w:p>
    <w:p w14:paraId="16DC824C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12. Frage: Welchen Nutzen haben Branchenberichte in der Sekundärforschung?</w:t>
      </w:r>
    </w:p>
    <w:p w14:paraId="1798242C" w14:textId="77777777" w:rsidR="00A738B9" w:rsidRDefault="00A738B9" w:rsidP="00A738B9">
      <w:pPr>
        <w:pStyle w:val="KeinLeerraum"/>
        <w:rPr>
          <w:lang w:val="de-DE"/>
        </w:rPr>
      </w:pPr>
    </w:p>
    <w:p w14:paraId="247F6C10" w14:textId="36B38F50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47615C1B" w14:textId="77777777" w:rsidR="00A738B9" w:rsidRPr="00A738B9" w:rsidRDefault="00A738B9" w:rsidP="00A738B9">
      <w:pPr>
        <w:pStyle w:val="KeinLeerraum"/>
        <w:rPr>
          <w:lang w:val="de-DE"/>
        </w:rPr>
      </w:pPr>
    </w:p>
    <w:p w14:paraId="7D175DC8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13. Frage: Was ist der erste Schritt im Marktforschungsprozess?</w:t>
      </w:r>
    </w:p>
    <w:p w14:paraId="6ACF6A0E" w14:textId="77777777" w:rsidR="00A738B9" w:rsidRDefault="00A738B9" w:rsidP="00A738B9">
      <w:pPr>
        <w:pStyle w:val="KeinLeerraum"/>
        <w:rPr>
          <w:lang w:val="de-DE"/>
        </w:rPr>
      </w:pPr>
    </w:p>
    <w:p w14:paraId="0475CA08" w14:textId="79EDE693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35D43880" w14:textId="77777777" w:rsidR="00A738B9" w:rsidRPr="00A738B9" w:rsidRDefault="00A738B9" w:rsidP="00A738B9">
      <w:pPr>
        <w:pStyle w:val="KeinLeerraum"/>
        <w:rPr>
          <w:lang w:val="de-DE"/>
        </w:rPr>
      </w:pPr>
    </w:p>
    <w:p w14:paraId="298844B1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14. Frage: Wie helfen moderne Tools und Software bei der Datenanalyse?</w:t>
      </w:r>
    </w:p>
    <w:p w14:paraId="2831DA6D" w14:textId="77777777" w:rsidR="00A738B9" w:rsidRDefault="00A738B9" w:rsidP="00A738B9">
      <w:pPr>
        <w:pStyle w:val="KeinLeerraum"/>
        <w:rPr>
          <w:lang w:val="de-DE"/>
        </w:rPr>
      </w:pPr>
    </w:p>
    <w:p w14:paraId="6BC00AFF" w14:textId="7D95E137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4172CA87" w14:textId="77777777" w:rsidR="00A738B9" w:rsidRPr="00A738B9" w:rsidRDefault="00A738B9" w:rsidP="00A738B9">
      <w:pPr>
        <w:pStyle w:val="KeinLeerraum"/>
        <w:rPr>
          <w:lang w:val="de-DE"/>
        </w:rPr>
      </w:pPr>
    </w:p>
    <w:p w14:paraId="6BD07A7A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15. Frage: Was sollte in der Berichterstattungsphase des Marktforschungsprozesses erfolgen?</w:t>
      </w:r>
    </w:p>
    <w:p w14:paraId="7F615A8A" w14:textId="77777777" w:rsidR="00A738B9" w:rsidRDefault="00A738B9" w:rsidP="00A738B9">
      <w:pPr>
        <w:pStyle w:val="KeinLeerraum"/>
        <w:rPr>
          <w:lang w:val="de-DE"/>
        </w:rPr>
      </w:pPr>
    </w:p>
    <w:p w14:paraId="37F78791" w14:textId="3A9191DF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2E189939" w14:textId="77777777" w:rsidR="00A738B9" w:rsidRPr="00A738B9" w:rsidRDefault="00A738B9" w:rsidP="00A738B9">
      <w:pPr>
        <w:pStyle w:val="KeinLeerraum"/>
        <w:rPr>
          <w:lang w:val="de-DE"/>
        </w:rPr>
      </w:pPr>
    </w:p>
    <w:p w14:paraId="00BAE77E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16. Frage: Was versteht man unter "Marktlücke" im Kontext der Marktforschung?</w:t>
      </w:r>
    </w:p>
    <w:p w14:paraId="15D4DC48" w14:textId="77777777" w:rsidR="00A738B9" w:rsidRDefault="00A738B9" w:rsidP="00A738B9">
      <w:pPr>
        <w:pStyle w:val="KeinLeerraum"/>
        <w:rPr>
          <w:lang w:val="de-DE"/>
        </w:rPr>
      </w:pPr>
    </w:p>
    <w:p w14:paraId="105605F9" w14:textId="6B3DBD3C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4F2FDA37" w14:textId="77777777" w:rsidR="00A738B9" w:rsidRPr="00A738B9" w:rsidRDefault="00A738B9" w:rsidP="00A738B9">
      <w:pPr>
        <w:pStyle w:val="KeinLeerraum"/>
        <w:rPr>
          <w:lang w:val="de-DE"/>
        </w:rPr>
      </w:pPr>
    </w:p>
    <w:p w14:paraId="79D34D60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17. Frage: Wie kann Marktforschung das Risiko von Fehlentscheidungen minimieren?</w:t>
      </w:r>
    </w:p>
    <w:p w14:paraId="0219CCF4" w14:textId="77777777" w:rsidR="00A738B9" w:rsidRDefault="00A738B9" w:rsidP="00A738B9">
      <w:pPr>
        <w:pStyle w:val="KeinLeerraum"/>
        <w:rPr>
          <w:lang w:val="de-DE"/>
        </w:rPr>
      </w:pPr>
    </w:p>
    <w:p w14:paraId="3A4C58DB" w14:textId="1E66DD1F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1DF9A280" w14:textId="77777777" w:rsidR="00A738B9" w:rsidRPr="00A738B9" w:rsidRDefault="00A738B9" w:rsidP="00A738B9">
      <w:pPr>
        <w:pStyle w:val="KeinLeerraum"/>
        <w:rPr>
          <w:lang w:val="de-DE"/>
        </w:rPr>
      </w:pPr>
    </w:p>
    <w:p w14:paraId="0CDBD348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18. Frage: Warum ist die Kombination verschiedener Forschungsmethoden vorteilhaft?</w:t>
      </w:r>
    </w:p>
    <w:p w14:paraId="017B6ECA" w14:textId="77777777" w:rsidR="00A738B9" w:rsidRDefault="00A738B9" w:rsidP="00A738B9">
      <w:pPr>
        <w:pStyle w:val="KeinLeerraum"/>
        <w:rPr>
          <w:lang w:val="de-DE"/>
        </w:rPr>
      </w:pPr>
    </w:p>
    <w:p w14:paraId="68452F45" w14:textId="325C6A4D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41335A29" w14:textId="77777777" w:rsidR="00A738B9" w:rsidRPr="00A738B9" w:rsidRDefault="00A738B9" w:rsidP="00A738B9">
      <w:pPr>
        <w:pStyle w:val="KeinLeerraum"/>
        <w:rPr>
          <w:lang w:val="de-DE"/>
        </w:rPr>
      </w:pPr>
    </w:p>
    <w:p w14:paraId="6A16A68B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19. Frage: Was sind typische Datenquellen für Sekundärforschung?</w:t>
      </w:r>
    </w:p>
    <w:p w14:paraId="1360B188" w14:textId="77777777" w:rsidR="00A738B9" w:rsidRDefault="00A738B9" w:rsidP="00A738B9">
      <w:pPr>
        <w:pStyle w:val="KeinLeerraum"/>
        <w:rPr>
          <w:lang w:val="de-DE"/>
        </w:rPr>
      </w:pPr>
    </w:p>
    <w:p w14:paraId="01FFFF90" w14:textId="7C17A686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54FBDB5A" w14:textId="77777777" w:rsidR="00A738B9" w:rsidRPr="00A738B9" w:rsidRDefault="00A738B9" w:rsidP="00A738B9">
      <w:pPr>
        <w:pStyle w:val="KeinLeerraum"/>
        <w:rPr>
          <w:lang w:val="de-DE"/>
        </w:rPr>
      </w:pPr>
    </w:p>
    <w:p w14:paraId="5D1AF3B2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20. Frage: Wie unterstützt die Marktforschung die Entwicklung zielgerichteter Marketingkampagnen?</w:t>
      </w:r>
    </w:p>
    <w:p w14:paraId="40B60DA2" w14:textId="77777777" w:rsidR="00A738B9" w:rsidRDefault="00A738B9" w:rsidP="00A738B9">
      <w:pPr>
        <w:pStyle w:val="KeinLeerraum"/>
        <w:rPr>
          <w:lang w:val="de-DE"/>
        </w:rPr>
      </w:pPr>
    </w:p>
    <w:p w14:paraId="6E03E900" w14:textId="3ACD969C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3E2A9BE4" w14:textId="77777777" w:rsidR="00A738B9" w:rsidRPr="00A738B9" w:rsidRDefault="00A738B9" w:rsidP="00A738B9">
      <w:pPr>
        <w:pStyle w:val="KeinLeerraum"/>
        <w:rPr>
          <w:lang w:val="de-DE"/>
        </w:rPr>
      </w:pPr>
    </w:p>
    <w:p w14:paraId="03AB620F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21. Frage: Wie unterscheiden sich Beobachtungsmethoden von Umfragen in der Marktforschung?</w:t>
      </w:r>
    </w:p>
    <w:p w14:paraId="07801554" w14:textId="77777777" w:rsidR="00A738B9" w:rsidRDefault="00A738B9" w:rsidP="00A738B9">
      <w:pPr>
        <w:pStyle w:val="KeinLeerraum"/>
        <w:rPr>
          <w:lang w:val="de-DE"/>
        </w:rPr>
      </w:pPr>
    </w:p>
    <w:p w14:paraId="60DD7FF6" w14:textId="10196F40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2C82E825" w14:textId="77777777" w:rsidR="00A738B9" w:rsidRPr="00A738B9" w:rsidRDefault="00A738B9" w:rsidP="00A738B9">
      <w:pPr>
        <w:pStyle w:val="KeinLeerraum"/>
        <w:rPr>
          <w:lang w:val="de-DE"/>
        </w:rPr>
      </w:pPr>
    </w:p>
    <w:p w14:paraId="35109CDF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22. Frage: In welchem Zusammenhang stehen Marktforschung und strategisches Management?</w:t>
      </w:r>
    </w:p>
    <w:p w14:paraId="745E68FA" w14:textId="77777777" w:rsidR="00A738B9" w:rsidRDefault="00A738B9" w:rsidP="00A738B9">
      <w:pPr>
        <w:pStyle w:val="KeinLeerraum"/>
        <w:rPr>
          <w:lang w:val="de-DE"/>
        </w:rPr>
      </w:pPr>
    </w:p>
    <w:p w14:paraId="595EF126" w14:textId="56B8F199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2A562C5A" w14:textId="77777777" w:rsidR="00A738B9" w:rsidRPr="00A738B9" w:rsidRDefault="00A738B9" w:rsidP="00A738B9">
      <w:pPr>
        <w:pStyle w:val="KeinLeerraum"/>
        <w:rPr>
          <w:lang w:val="de-DE"/>
        </w:rPr>
      </w:pPr>
    </w:p>
    <w:p w14:paraId="46F0419A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23. Frage: Was ist der Hauptvorteil der Anwendung wissenschaftlicher Methoden in der Marktforschung?</w:t>
      </w:r>
    </w:p>
    <w:p w14:paraId="4A1F48AA" w14:textId="77777777" w:rsidR="00A738B9" w:rsidRDefault="00A738B9" w:rsidP="00A738B9">
      <w:pPr>
        <w:pStyle w:val="KeinLeerraum"/>
        <w:rPr>
          <w:lang w:val="de-DE"/>
        </w:rPr>
      </w:pPr>
    </w:p>
    <w:p w14:paraId="0A1180AC" w14:textId="1939BA9E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5C820426" w14:textId="77777777" w:rsidR="00A738B9" w:rsidRPr="00A738B9" w:rsidRDefault="00A738B9" w:rsidP="00A738B9">
      <w:pPr>
        <w:pStyle w:val="KeinLeerraum"/>
        <w:rPr>
          <w:lang w:val="de-DE"/>
        </w:rPr>
      </w:pPr>
    </w:p>
    <w:p w14:paraId="02E61274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24. Frage: Wie können Fallstudien in der qualitativen Forschung eingesetzt werden?</w:t>
      </w:r>
    </w:p>
    <w:p w14:paraId="3E697CDA" w14:textId="77777777" w:rsidR="00A738B9" w:rsidRDefault="00A738B9" w:rsidP="00A738B9">
      <w:pPr>
        <w:pStyle w:val="KeinLeerraum"/>
        <w:rPr>
          <w:lang w:val="de-DE"/>
        </w:rPr>
      </w:pPr>
    </w:p>
    <w:p w14:paraId="4F5EAE27" w14:textId="62455779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p w14:paraId="7E4BE8FB" w14:textId="77777777" w:rsidR="00A738B9" w:rsidRPr="00A738B9" w:rsidRDefault="00A738B9" w:rsidP="00A738B9">
      <w:pPr>
        <w:pStyle w:val="KeinLeerraum"/>
        <w:rPr>
          <w:lang w:val="de-DE"/>
        </w:rPr>
      </w:pPr>
    </w:p>
    <w:p w14:paraId="4135DBB8" w14:textId="77777777" w:rsidR="00A738B9" w:rsidRPr="00A738B9" w:rsidRDefault="00A738B9" w:rsidP="00A738B9">
      <w:pPr>
        <w:pStyle w:val="KeinLeerraum"/>
        <w:rPr>
          <w:b/>
          <w:lang w:val="de-DE"/>
        </w:rPr>
      </w:pPr>
      <w:r w:rsidRPr="00A738B9">
        <w:rPr>
          <w:b/>
          <w:lang w:val="de-DE"/>
        </w:rPr>
        <w:t>25. Frage: Welche Bedeutung hat die Analyse von Marktkommentaren und Nachrichtenartikeln in der Markterkundung?</w:t>
      </w:r>
    </w:p>
    <w:p w14:paraId="37FA230C" w14:textId="77777777" w:rsidR="00A738B9" w:rsidRDefault="00A738B9" w:rsidP="00A738B9">
      <w:pPr>
        <w:pStyle w:val="KeinLeerraum"/>
        <w:rPr>
          <w:lang w:val="de-DE"/>
        </w:rPr>
      </w:pPr>
    </w:p>
    <w:p w14:paraId="4A3B0978" w14:textId="00128A03" w:rsidR="00A738B9" w:rsidRPr="00A738B9" w:rsidRDefault="00A738B9" w:rsidP="00A738B9">
      <w:pPr>
        <w:pStyle w:val="KeinLeerraum"/>
        <w:rPr>
          <w:lang w:val="de-DE"/>
        </w:rPr>
      </w:pPr>
      <w:r w:rsidRPr="00A738B9">
        <w:rPr>
          <w:b/>
          <w:lang w:val="de-DE"/>
        </w:rPr>
        <w:t>Antwort:</w:t>
      </w:r>
      <w:r w:rsidRPr="00A738B9">
        <w:rPr>
          <w:lang w:val="de-DE"/>
        </w:rPr>
        <w:t xml:space="preserve"> </w:t>
      </w:r>
    </w:p>
    <w:sectPr w:rsidR="00A738B9" w:rsidRPr="00A738B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25EAB4D8" w:rsidR="00281009" w:rsidRPr="00281009" w:rsidRDefault="00D109E9">
    <w:pPr>
      <w:pStyle w:val="Kopfzeile"/>
      <w:rPr>
        <w:lang w:val="de-DE"/>
      </w:rPr>
    </w:pPr>
    <w:r w:rsidRPr="00D109E9">
      <w:rPr>
        <w:lang w:val="de-DE"/>
      </w:rPr>
      <w:t>07 - Fragen Markterkundung und Marktforschung</w:t>
    </w:r>
    <w:r w:rsidR="004C286E">
      <w:rPr>
        <w:lang w:val="de-DE"/>
      </w:rPr>
      <w:tab/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06BF7"/>
    <w:rsid w:val="00225D51"/>
    <w:rsid w:val="00281009"/>
    <w:rsid w:val="002B4753"/>
    <w:rsid w:val="002F15E5"/>
    <w:rsid w:val="00334C6B"/>
    <w:rsid w:val="003D7B3A"/>
    <w:rsid w:val="004C286E"/>
    <w:rsid w:val="005A12F4"/>
    <w:rsid w:val="006B7018"/>
    <w:rsid w:val="007355FB"/>
    <w:rsid w:val="00746B59"/>
    <w:rsid w:val="008435DC"/>
    <w:rsid w:val="00921D2F"/>
    <w:rsid w:val="00A738B9"/>
    <w:rsid w:val="00AF4B82"/>
    <w:rsid w:val="00BF1487"/>
    <w:rsid w:val="00C36FA2"/>
    <w:rsid w:val="00D109E9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35253C1B-0DCB-4657-9B0D-2CE923F0E220}"/>
</file>

<file path=customXml/itemProps2.xml><?xml version="1.0" encoding="utf-8"?>
<ds:datastoreItem xmlns:ds="http://schemas.openxmlformats.org/officeDocument/2006/customXml" ds:itemID="{E92B9F89-D24E-4252-8EA5-74B352A5D0D8}"/>
</file>

<file path=customXml/itemProps3.xml><?xml version="1.0" encoding="utf-8"?>
<ds:datastoreItem xmlns:ds="http://schemas.openxmlformats.org/officeDocument/2006/customXml" ds:itemID="{03EE18F3-5252-46E8-9544-2831CD63CC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3</cp:revision>
  <dcterms:created xsi:type="dcterms:W3CDTF">2024-04-16T05:49:00Z</dcterms:created>
  <dcterms:modified xsi:type="dcterms:W3CDTF">2024-04-16T05:51:00Z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