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zutrittskontrolle-gebäude-und-räume"/>
    <w:p>
      <w:pPr>
        <w:pStyle w:val="Heading1"/>
      </w:pPr>
      <w:r>
        <w:t xml:space="preserve">Zutrittskontrolle (Gebäude und Räume)</w:t>
      </w:r>
    </w:p>
    <w:p>
      <w:pPr>
        <w:pStyle w:val="FirstParagraph"/>
      </w:pPr>
      <w:r>
        <w:t xml:space="preserve">Zugangskontrolle Unbefugter zu IT-Systemen und der Peripherie</w:t>
      </w:r>
    </w:p>
    <w:p>
      <w:pPr>
        <w:pStyle w:val="BodyText"/>
      </w:pPr>
      <w:r>
        <w:t xml:space="preserve">Name: Puya Khandany∏</w:t>
      </w:r>
    </w:p>
    <w:p>
      <w:pPr>
        <w:pStyle w:val="BodyText"/>
      </w:pPr>
      <w:r>
        <w:t xml:space="preserve">Datum: 27.08.2024</w:t>
      </w:r>
    </w:p>
    <w:p>
      <w:r>
        <w:pict>
          <v:rect style="width:0;height:1.5pt" o:hralign="center" o:hrstd="t" o:hr="t"/>
        </w:pict>
      </w:r>
    </w:p>
    <w:bookmarkStart w:id="34" w:name="schutzmaßnahmen"/>
    <w:p>
      <w:pPr>
        <w:pStyle w:val="Heading2"/>
      </w:pPr>
      <w:r>
        <w:t xml:space="preserve">Schutzmaßnahmen</w:t>
      </w:r>
    </w:p>
    <w:bookmarkStart w:id="24" w:name="physische-sicherheitsmaßnahmen"/>
    <w:p>
      <w:pPr>
        <w:pStyle w:val="Heading3"/>
      </w:pPr>
      <w:r>
        <w:t xml:space="preserve">1. Physische Sicherheitsmaßnahmen</w:t>
      </w:r>
    </w:p>
    <w:bookmarkStart w:id="20" w:name="zugangskontrollsysteme"/>
    <w:p>
      <w:pPr>
        <w:pStyle w:val="Heading4"/>
      </w:pPr>
      <w:r>
        <w:t xml:space="preserve">Zugangskontrollsysteme</w:t>
      </w:r>
    </w:p>
    <w:p>
      <w:pPr>
        <w:pStyle w:val="Compact"/>
        <w:numPr>
          <w:ilvl w:val="0"/>
          <w:numId w:val="1001"/>
        </w:numPr>
      </w:pPr>
      <w:r>
        <w:t xml:space="preserve">Verwendung von Kartenlesern, biometrischen Scannern (Fingerabdruck, Gesichtserkennung) oder PIN-Codes, um den Zugang zu sensiblen Bereichen zu steuern.</w:t>
      </w:r>
    </w:p>
    <w:bookmarkEnd w:id="20"/>
    <w:bookmarkStart w:id="21" w:name="überwachungskameras"/>
    <w:p>
      <w:pPr>
        <w:pStyle w:val="Heading4"/>
      </w:pPr>
      <w:r>
        <w:t xml:space="preserve">Überwachungskameras</w:t>
      </w:r>
    </w:p>
    <w:p>
      <w:pPr>
        <w:pStyle w:val="Compact"/>
        <w:numPr>
          <w:ilvl w:val="0"/>
          <w:numId w:val="1002"/>
        </w:numPr>
      </w:pPr>
      <w:r>
        <w:t xml:space="preserve">Installation von CCTV-Systemen zur Überwachung von Eingängen und kritischen Bereichen.</w:t>
      </w:r>
    </w:p>
    <w:p>
      <w:pPr>
        <w:pStyle w:val="Compact"/>
        <w:numPr>
          <w:ilvl w:val="0"/>
          <w:numId w:val="1002"/>
        </w:numPr>
      </w:pPr>
      <w:r>
        <w:t xml:space="preserve">Nutzung von CCTV-Systemen zur kontinuierlichen Überwachung und Aufzeichnung von Aktivitäten, um im Falle eines Vorfalls auf die Aufnahmen zugreifen zu können</w:t>
      </w:r>
    </w:p>
    <w:p>
      <w:pPr>
        <w:pStyle w:val="Compact"/>
        <w:numPr>
          <w:ilvl w:val="0"/>
          <w:numId w:val="1002"/>
        </w:numPr>
      </w:pPr>
      <w:r>
        <w:t xml:space="preserve">Verbindung der CCTV-Systeme mit Alarmsystemen, um bei verdächtigen Aktivitäten sofortige Benachrichtigungen zu erhalten und entsprechende Maßnahmen ergreifen zu können.</w:t>
      </w:r>
    </w:p>
    <w:p>
      <w:r>
        <w:pict>
          <v:rect style="width:0;height:1.5pt" o:hralign="center" o:hrstd="t" o:hr="t"/>
        </w:pict>
      </w:r>
    </w:p>
    <w:bookmarkEnd w:id="21"/>
    <w:bookmarkStart w:id="22" w:name="sicherheitskräfte"/>
    <w:p>
      <w:pPr>
        <w:pStyle w:val="Heading4"/>
      </w:pPr>
      <w:r>
        <w:t xml:space="preserve">Sicherheitskräfte</w:t>
      </w:r>
    </w:p>
    <w:p>
      <w:pPr>
        <w:pStyle w:val="Compact"/>
        <w:numPr>
          <w:ilvl w:val="0"/>
          <w:numId w:val="1003"/>
        </w:numPr>
      </w:pPr>
      <w:r>
        <w:t xml:space="preserve">Präsenz von Sicherheitspersonal zur Überprüfung von Ausweisen und zur Gewährleistung der Sicherheit.</w:t>
      </w:r>
    </w:p>
    <w:p>
      <w:pPr>
        <w:pStyle w:val="Compact"/>
        <w:numPr>
          <w:ilvl w:val="0"/>
          <w:numId w:val="1003"/>
        </w:numPr>
      </w:pPr>
      <w:r>
        <w:t xml:space="preserve">Installation von Überwachungskameras an strategischen Punkten zur kontinuierlichen Überwachung und Aufzeichnung von Aktivitäten.</w:t>
      </w:r>
    </w:p>
    <w:p>
      <w:pPr>
        <w:pStyle w:val="Compact"/>
        <w:numPr>
          <w:ilvl w:val="0"/>
          <w:numId w:val="1003"/>
        </w:numPr>
      </w:pPr>
      <w:r>
        <w:t xml:space="preserve">Erstellung und regelmäßige Aktualisierung von Notfallplänen, um im Falle eines Sicherheitsvorfalls schnell und effektiv reagieren zu können.</w:t>
      </w:r>
    </w:p>
    <w:bookmarkEnd w:id="22"/>
    <w:bookmarkStart w:id="23" w:name="zugangsbeschränkungen"/>
    <w:p>
      <w:pPr>
        <w:pStyle w:val="Heading4"/>
      </w:pPr>
      <w:r>
        <w:t xml:space="preserve">Zugangsbeschränkungen</w:t>
      </w:r>
    </w:p>
    <w:p>
      <w:pPr>
        <w:pStyle w:val="Compact"/>
        <w:numPr>
          <w:ilvl w:val="0"/>
          <w:numId w:val="1004"/>
        </w:numPr>
      </w:pPr>
      <w:r>
        <w:t xml:space="preserve">Unterteilung des Gebäudes in verschiedene Zonen mit unterschiedlichen Sicherheitsstufen.</w:t>
      </w:r>
    </w:p>
    <w:p>
      <w:pPr>
        <w:pStyle w:val="Compact"/>
        <w:numPr>
          <w:ilvl w:val="0"/>
          <w:numId w:val="1004"/>
        </w:numPr>
      </w:pPr>
      <w:r>
        <w:t xml:space="preserve">Festlegung, wer Zugang zu welchen Bereichen hat, basierend auf der Rolle oder Funktion des Mitarbeiters.</w:t>
      </w:r>
    </w:p>
    <w:p>
      <w:pPr>
        <w:pStyle w:val="Compact"/>
        <w:numPr>
          <w:ilvl w:val="0"/>
          <w:numId w:val="1004"/>
        </w:numPr>
      </w:pPr>
      <w:r>
        <w:t xml:space="preserve">Implementierung von Technologien wie Kartenlesern, biometrischen Scannern oder PIN-Codes, um den Zugang zu den verschiedenen Zonen zu kontrollieren.</w:t>
      </w:r>
    </w:p>
    <w:p>
      <w:pPr>
        <w:pStyle w:val="Compact"/>
        <w:numPr>
          <w:ilvl w:val="0"/>
          <w:numId w:val="1004"/>
        </w:numPr>
      </w:pPr>
      <w:r>
        <w:t xml:space="preserve">Sicherstellen, dass die Zugangsberechtigungen regelmäßig überprüft und aktualisiert werden, um sicherzustellen, dass nur autorisierte Personen Zugang zu den jeweiligen Bereichen haben.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zugangskontrollprotokolle"/>
    <w:p>
      <w:pPr>
        <w:pStyle w:val="Heading3"/>
      </w:pPr>
      <w:r>
        <w:t xml:space="preserve">2. Zugangskontrollprotokolle</w:t>
      </w:r>
    </w:p>
    <w:bookmarkStart w:id="25" w:name="besucherregistrierung"/>
    <w:p>
      <w:pPr>
        <w:pStyle w:val="Heading4"/>
      </w:pPr>
      <w:r>
        <w:t xml:space="preserve">Besucherregistrierung</w:t>
      </w:r>
    </w:p>
    <w:p>
      <w:pPr>
        <w:pStyle w:val="Compact"/>
        <w:numPr>
          <w:ilvl w:val="0"/>
          <w:numId w:val="1005"/>
        </w:numPr>
      </w:pPr>
      <w:r>
        <w:t xml:space="preserve">Protokollierung von Besuchern, um nachzuvollziehen, wer Zugang zu bestimmten Bereichen hatte.</w:t>
      </w:r>
    </w:p>
    <w:p>
      <w:pPr>
        <w:pStyle w:val="Compact"/>
        <w:numPr>
          <w:ilvl w:val="0"/>
          <w:numId w:val="1005"/>
        </w:numPr>
      </w:pPr>
      <w:r>
        <w:t xml:space="preserve">Erfassung der Besuchszeiten, um genaue Ankunfts- und Abfahrtszeiten zu dokumentieren.</w:t>
      </w:r>
    </w:p>
    <w:p>
      <w:pPr>
        <w:pStyle w:val="Compact"/>
        <w:numPr>
          <w:ilvl w:val="0"/>
          <w:numId w:val="1005"/>
        </w:numPr>
      </w:pPr>
      <w:r>
        <w:t xml:space="preserve">Ausgabe von Besucherausweisen, um die Identifikation und den Zugang zu bestimmten Bereichen zu erleichtern.</w:t>
      </w:r>
    </w:p>
    <w:bookmarkEnd w:id="25"/>
    <w:bookmarkStart w:id="26" w:name="geräretekontrolle"/>
    <w:p>
      <w:pPr>
        <w:pStyle w:val="Heading4"/>
      </w:pPr>
      <w:r>
        <w:t xml:space="preserve">Geräretekontrolle</w:t>
      </w:r>
    </w:p>
    <w:p>
      <w:pPr>
        <w:pStyle w:val="Compact"/>
        <w:numPr>
          <w:ilvl w:val="0"/>
          <w:numId w:val="1006"/>
        </w:numPr>
      </w:pPr>
      <w:r>
        <w:t xml:space="preserve">Abgabe von Geräten und Ausrüstung beim Betreten und Verlassen des Gebäudes, um mögliche Informationsentwendung zu verhindern.</w:t>
      </w:r>
    </w:p>
    <w:p>
      <w:pPr>
        <w:pStyle w:val="Compact"/>
        <w:numPr>
          <w:ilvl w:val="0"/>
          <w:numId w:val="1006"/>
        </w:numPr>
      </w:pPr>
      <w:r>
        <w:t xml:space="preserve">Durchführung regelmäßiger Inspektionen und Wartungen der Geräte, um sicherzustellen, dass sie ordnungsgemäß funktionieren und keine Sicherheitsrisiken darstellen.</w:t>
      </w:r>
      <w:r>
        <w:t xml:space="preserve"> </w:t>
      </w:r>
      <w:r>
        <w:t xml:space="preserve">-Implementierung von Zugangsbeschränkungen zu bestimmten Bereichen, in denen sensible Geräte aufbewahrt werden, um unbefugten Zugriff zu verhindern.</w:t>
      </w:r>
    </w:p>
    <w:bookmarkEnd w:id="26"/>
    <w:bookmarkStart w:id="27" w:name="zugangsprotokolle"/>
    <w:p>
      <w:pPr>
        <w:pStyle w:val="Heading4"/>
      </w:pPr>
      <w:r>
        <w:t xml:space="preserve">Zugangsprotokolle</w:t>
      </w:r>
    </w:p>
    <w:p>
      <w:pPr>
        <w:pStyle w:val="Compact"/>
        <w:numPr>
          <w:ilvl w:val="0"/>
          <w:numId w:val="1007"/>
        </w:numPr>
      </w:pPr>
      <w:r>
        <w:t xml:space="preserve">Dokumentation aller Zugriffe auf die Systeme und Räume zur späteren Analyse.</w:t>
      </w:r>
    </w:p>
    <w:p>
      <w:pPr>
        <w:pStyle w:val="Compact"/>
        <w:numPr>
          <w:ilvl w:val="0"/>
          <w:numId w:val="1007"/>
        </w:numPr>
      </w:pPr>
      <w:r>
        <w:t xml:space="preserve">Benutzeridentifikation und -authentifizierung</w:t>
      </w:r>
    </w:p>
    <w:p>
      <w:pPr>
        <w:pStyle w:val="Compact"/>
        <w:numPr>
          <w:ilvl w:val="0"/>
          <w:numId w:val="1007"/>
        </w:numPr>
      </w:pPr>
      <w:r>
        <w:t xml:space="preserve">Regelmäßige Überprüfung und Analyse der Zugangsprotokolle, um verdächtige Aktivitäten frühzeitig zu erkennen.</w:t>
      </w:r>
    </w:p>
    <w:p>
      <w:pPr>
        <w:pStyle w:val="Compact"/>
        <w:numPr>
          <w:ilvl w:val="0"/>
          <w:numId w:val="1007"/>
        </w:numPr>
      </w:pPr>
      <w:r>
        <w:t xml:space="preserve">Implementierung und Durchsetzung von Sicherheitsrichtlinien, um unbefugten Zugriff zu verhindern und die Integrität der Systeme zu gewährleisten.</w:t>
      </w:r>
    </w:p>
    <w:bookmarkEnd w:id="27"/>
    <w:bookmarkStart w:id="28" w:name="starke-passwörter"/>
    <w:p>
      <w:pPr>
        <w:pStyle w:val="Heading4"/>
      </w:pPr>
      <w:r>
        <w:t xml:space="preserve">Starke Passwörter</w:t>
      </w:r>
    </w:p>
    <w:p>
      <w:pPr>
        <w:pStyle w:val="Compact"/>
        <w:numPr>
          <w:ilvl w:val="0"/>
          <w:numId w:val="1008"/>
        </w:numPr>
      </w:pPr>
      <w:r>
        <w:t xml:space="preserve">Durchsetzung von Richtlinien für die Erstellung starker Passwörter.</w:t>
      </w:r>
    </w:p>
    <w:p>
      <w:pPr>
        <w:pStyle w:val="Compact"/>
        <w:numPr>
          <w:ilvl w:val="0"/>
          <w:numId w:val="1008"/>
        </w:numPr>
      </w:pPr>
      <w:r>
        <w:t xml:space="preserve">Verwendung mehrerer Authentifizierungsmethoden (MFA), z.B. Passwort + SMS-Code zur Erhöhung der Sicherheit.</w:t>
      </w:r>
    </w:p>
    <w:p>
      <w:pPr>
        <w:pStyle w:val="Compact"/>
        <w:numPr>
          <w:ilvl w:val="0"/>
          <w:numId w:val="1008"/>
        </w:numPr>
      </w:pPr>
      <w:r>
        <w:t xml:space="preserve">Es ist wichtig, Passwörter regelmäßig zu ändern, um die Sicherheit zu erhöhen und das Risiko von Kompromittierungen zu minimieren.</w:t>
      </w:r>
    </w:p>
    <w:p>
      <w:pPr>
        <w:pStyle w:val="Compact"/>
        <w:numPr>
          <w:ilvl w:val="0"/>
          <w:numId w:val="1008"/>
        </w:numPr>
      </w:pPr>
      <w:r>
        <w:t xml:space="preserve">Verwendung von Passwort-Management-Tools zur sicheren Speicherung und Verwaltung von Passwörtern.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berechtigungsmanagement"/>
    <w:p>
      <w:pPr>
        <w:pStyle w:val="Heading3"/>
      </w:pPr>
      <w:r>
        <w:t xml:space="preserve">3. Berechtigungsmanagement</w:t>
      </w:r>
    </w:p>
    <w:bookmarkStart w:id="30" w:name="rollenbasierte-zugriffssteuerung-rbac"/>
    <w:p>
      <w:pPr>
        <w:pStyle w:val="Heading4"/>
      </w:pPr>
      <w:r>
        <w:t xml:space="preserve">Rollenbasierte Zugriffssteuerung (RBAC)</w:t>
      </w:r>
    </w:p>
    <w:p>
      <w:pPr>
        <w:pStyle w:val="Compact"/>
        <w:numPr>
          <w:ilvl w:val="0"/>
          <w:numId w:val="1009"/>
        </w:numPr>
      </w:pPr>
      <w:r>
        <w:t xml:space="preserve">Zuweisung von Rechten basierend auf der Rolle eines Benutzers innerhalb der Organisation.</w:t>
      </w:r>
    </w:p>
    <w:p>
      <w:pPr>
        <w:pStyle w:val="Compact"/>
        <w:numPr>
          <w:ilvl w:val="0"/>
          <w:numId w:val="1009"/>
        </w:numPr>
      </w:pPr>
      <w:r>
        <w:t xml:space="preserve">Regelmäßige Überprüfung und Aktualisierung der Benutzerrechte, um sicherzustellen, dass nur autorisierte Personen Zugang haben.</w:t>
      </w:r>
    </w:p>
    <w:p>
      <w:pPr>
        <w:pStyle w:val="Compact"/>
        <w:numPr>
          <w:ilvl w:val="0"/>
          <w:numId w:val="1009"/>
        </w:numPr>
      </w:pPr>
      <w:r>
        <w:t xml:space="preserve">Sicherstellen, dass kritische Aufgaben nicht von einer einzigen Person durchgeführt werden können, um Missbrauch zu verhindern.</w:t>
      </w:r>
    </w:p>
    <w:p>
      <w:pPr>
        <w:pStyle w:val="Compact"/>
        <w:numPr>
          <w:ilvl w:val="0"/>
          <w:numId w:val="1009"/>
        </w:numPr>
      </w:pPr>
      <w:r>
        <w:t xml:space="preserve">Benutzern nur die minimal notwendigen Rechte zuweisen, die sie für ihre Aufgaben benötigen.</w:t>
      </w:r>
    </w:p>
    <w:p>
      <w:pPr>
        <w:pStyle w:val="Compact"/>
        <w:numPr>
          <w:ilvl w:val="0"/>
          <w:numId w:val="1009"/>
        </w:numPr>
      </w:pPr>
      <w:r>
        <w:t xml:space="preserve">Definieren einer Hierarchie von Rollen, um die Verwaltung und Zuweisung von Rechten zu vereinfachen.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überwachung-und-protokollierung"/>
    <w:p>
      <w:pPr>
        <w:pStyle w:val="Heading3"/>
      </w:pPr>
      <w:r>
        <w:t xml:space="preserve">4. Überwachung und Protokollierung</w:t>
      </w:r>
    </w:p>
    <w:p>
      <w:pPr>
        <w:pStyle w:val="Compact"/>
        <w:numPr>
          <w:ilvl w:val="0"/>
          <w:numId w:val="1010"/>
        </w:numPr>
      </w:pPr>
      <w:r>
        <w:t xml:space="preserve">Ereignisprotokolle: Protokollierung aller Zugriffe auf IT-Systeme, um unbefugte Zugriffsversuche zu erkennen.</w:t>
      </w:r>
    </w:p>
    <w:p>
      <w:pPr>
        <w:pStyle w:val="Compact"/>
        <w:numPr>
          <w:ilvl w:val="0"/>
          <w:numId w:val="1010"/>
        </w:numPr>
      </w:pPr>
      <w:r>
        <w:t xml:space="preserve">Intrusion Detection Systems (IDS): Systeme zur Erkennung und Meldung von unautorisierten Zugriffen oder verdächtigen Aktivitäten.</w:t>
      </w:r>
    </w:p>
    <w:p>
      <w:r>
        <w:pict>
          <v:rect style="width:0;height:1.5pt" o:hralign="center" o:hrstd="t" o:hr="t"/>
        </w:pict>
      </w:r>
    </w:p>
    <w:bookmarkEnd w:id="32"/>
    <w:bookmarkStart w:id="33" w:name="schutz-der-peripherie"/>
    <w:p>
      <w:pPr>
        <w:pStyle w:val="Heading3"/>
      </w:pPr>
      <w:r>
        <w:t xml:space="preserve">5. Schutz der Peripherie</w:t>
      </w:r>
    </w:p>
    <w:p>
      <w:pPr>
        <w:pStyle w:val="Compact"/>
        <w:numPr>
          <w:ilvl w:val="0"/>
          <w:numId w:val="1011"/>
        </w:numPr>
      </w:pPr>
      <w:r>
        <w:t xml:space="preserve">Sichere Netzwerkinfrastruktur: Nutzung von Firewalls, VPNs und anderen Sicherheitsmaßnahmen, um den Zugriff auf das Netzwerk zu kontrollieren.</w:t>
      </w:r>
    </w:p>
    <w:p>
      <w:pPr>
        <w:pStyle w:val="Compact"/>
        <w:numPr>
          <w:ilvl w:val="0"/>
          <w:numId w:val="1011"/>
        </w:numPr>
      </w:pPr>
      <w:r>
        <w:t xml:space="preserve">Endgerätesicherheit: Installation von Antivirus-Software und regelmäßige Updates, um Endgeräte vor Malware und anderen Bedrohungen zu schützen.</w:t>
      </w:r>
    </w:p>
    <w:p>
      <w:pPr>
        <w:pStyle w:val="Compact"/>
        <w:numPr>
          <w:ilvl w:val="0"/>
          <w:numId w:val="1011"/>
        </w:numPr>
      </w:pPr>
      <w:r>
        <w:t xml:space="preserve">Security Information and Event Management (SIEM): Systeme, die Sicherheitsdaten aus verschiedenen Quellen sammeln, analysieren und korrelieren, um Bedrohungen in Echtzeit zu erkennen und darauf zu reagieren.</w:t>
      </w:r>
    </w:p>
    <w:p>
      <w:pPr>
        <w:pStyle w:val="Compact"/>
        <w:numPr>
          <w:ilvl w:val="0"/>
          <w:numId w:val="1011"/>
        </w:numPr>
      </w:pPr>
      <w:r>
        <w:t xml:space="preserve">Kontinuierliche Überwachung des Netzwerkverkehrs, um ungewöhnliche Aktivitäten oder Anomalien zu identifizieren, die auf Sicherheitsvorfälle hinweisen könnten.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fazit"/>
    <w:p>
      <w:pPr>
        <w:pStyle w:val="Heading2"/>
      </w:pPr>
      <w:r>
        <w:t xml:space="preserve">Fazit</w:t>
      </w:r>
    </w:p>
    <w:p>
      <w:pPr>
        <w:pStyle w:val="FirstParagraph"/>
      </w:pPr>
      <w:r>
        <w:rPr>
          <w:b/>
          <w:bCs/>
        </w:rPr>
        <w:t xml:space="preserve">Eine umfassende Zutritts- und Zugangskontrolle ist entscheidend für den Schutz von physischen Standorten und IT-Systemen. Es ist wichtig, sowohl physische als auch digitale Sicherheitsmaßnahmen zu implementieren und regelmäßig zu überprüfen, um unbefugten Zugriff zu verhindern und die Integrität der Systeme zu gewährleisten.</w:t>
      </w:r>
    </w:p>
    <w:p>
      <w:r>
        <w:pict>
          <v:rect style="width:0;height:1.5pt" o:hralign="center" o:hrstd="t" o:hr="t"/>
        </w:pic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2024-08-26T12:49:00Z</dcterms:created>
  <dcterms:modified xsi:type="dcterms:W3CDTF">2024-08-26T12:49:00Z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Hiba, Irina, Puya, Heiko Fanieng</vt:lpwstr>
  </property>
  <property fmtid="{D5CDD505-2E9C-101B-9397-08002B2CF9AE}" pid="3" name="Datum">
    <vt:lpwstr>27.08.2024</vt:lpwstr>
  </property>
  <property fmtid="{D5CDD505-2E9C-101B-9397-08002B2CF9AE}" pid="4" name="marp">
    <vt:lpwstr>True</vt:lpwstr>
  </property>
</Properties>
</file>