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77E" w:rsidRDefault="0080477E" w:rsidP="0080477E">
      <w:pPr>
        <w:ind w:left="708"/>
        <w:jc w:val="center"/>
        <w:rPr>
          <w:rFonts w:ascii="Andalus" w:hAnsi="Andalus" w:cs="Andalus"/>
          <w:b/>
          <w:bCs/>
          <w:color w:val="7030A0"/>
          <w:sz w:val="96"/>
          <w:szCs w:val="96"/>
        </w:rPr>
      </w:pPr>
      <w:r w:rsidRPr="0080477E">
        <w:rPr>
          <w:rFonts w:ascii="Andalus" w:hAnsi="Andalus" w:cs="Andalus"/>
          <w:b/>
          <w:bCs/>
          <w:noProof/>
          <w:color w:val="7030A0"/>
          <w:sz w:val="96"/>
          <w:szCs w:val="9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25.95pt;margin-top:46.45pt;width:124.25pt;height:66.6pt;z-index:251670528;mso-width-relative:margin;mso-height-relative:margin" stroked="f">
            <v:textbox>
              <w:txbxContent>
                <w:p w:rsidR="0080477E" w:rsidRPr="0080477E" w:rsidRDefault="0080477E" w:rsidP="0080477E">
                  <w:pPr>
                    <w:spacing w:after="0" w:line="240" w:lineRule="auto"/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80477E">
                    <w:rPr>
                      <w:rFonts w:ascii="Consolas" w:hAnsi="Consolas" w:cs="Consolas"/>
                      <w:b/>
                      <w:bCs/>
                      <w:sz w:val="56"/>
                      <w:szCs w:val="56"/>
                      <w:vertAlign w:val="subscript"/>
                      <w:lang w:val="en-US"/>
                    </w:rPr>
                    <w:t>A</w:t>
                  </w:r>
                  <w:r w:rsidRPr="0080477E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 xml:space="preserve"> </w:t>
                  </w:r>
                  <w:r w:rsidRPr="0080477E">
                    <w:rPr>
                      <w:rFonts w:ascii="Consolas" w:hAnsi="Consolas" w:cs="Consolas"/>
                      <w:b/>
                      <w:bCs/>
                      <w:sz w:val="56"/>
                      <w:szCs w:val="56"/>
                      <w:vertAlign w:val="subscript"/>
                      <w:lang w:val="en-US"/>
                    </w:rPr>
                    <w:t>m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20"/>
                      <w:szCs w:val="20"/>
                      <w:vertAlign w:val="subscript"/>
                      <w:lang w:val="en-US"/>
                    </w:rPr>
                    <w:t xml:space="preserve"> 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FF0000"/>
                      <w:sz w:val="56"/>
                      <w:szCs w:val="56"/>
                      <w:vertAlign w:val="subscript"/>
                      <w:lang w:val="en-US"/>
                    </w:rPr>
                    <w:t>a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20"/>
                      <w:szCs w:val="20"/>
                      <w:vertAlign w:val="subscript"/>
                      <w:lang w:val="en-US"/>
                    </w:rPr>
                    <w:t xml:space="preserve"> 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00CC00"/>
                      <w:sz w:val="56"/>
                      <w:szCs w:val="56"/>
                      <w:vertAlign w:val="subscript"/>
                      <w:lang w:val="en-US"/>
                    </w:rPr>
                    <w:t>l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20"/>
                      <w:szCs w:val="20"/>
                      <w:vertAlign w:val="subscript"/>
                      <w:lang w:val="en-US"/>
                    </w:rPr>
                    <w:t xml:space="preserve"> </w:t>
                  </w:r>
                  <w:r w:rsidRPr="0080477E">
                    <w:rPr>
                      <w:rFonts w:ascii="Consolas" w:hAnsi="Consolas" w:cs="Consolas"/>
                      <w:b/>
                      <w:bCs/>
                      <w:sz w:val="56"/>
                      <w:szCs w:val="56"/>
                      <w:vertAlign w:val="subscript"/>
                      <w:lang w:val="en-US"/>
                    </w:rPr>
                    <w:t>r</w:t>
                  </w:r>
                  <w:r w:rsidRPr="0080477E">
                    <w:rPr>
                      <w:rFonts w:ascii="Consolas" w:hAnsi="Consolas" w:cs="Consolas"/>
                      <w:b/>
                      <w:bCs/>
                      <w:sz w:val="20"/>
                      <w:szCs w:val="20"/>
                      <w:vertAlign w:val="subscript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sz w:val="56"/>
                      <w:szCs w:val="56"/>
                      <w:vertAlign w:val="subscript"/>
                      <w:lang w:val="en-US"/>
                    </w:rPr>
                    <w:t xml:space="preserve">i </w:t>
                  </w:r>
                  <w:r w:rsidRPr="0080477E">
                    <w:rPr>
                      <w:b/>
                      <w:bCs/>
                      <w:sz w:val="36"/>
                      <w:szCs w:val="36"/>
                      <w:vertAlign w:val="superscript"/>
                      <w:lang w:val="en-US"/>
                    </w:rPr>
                    <w:t>amalri.com</w:t>
                  </w:r>
                </w:p>
              </w:txbxContent>
            </v:textbox>
          </v:shape>
        </w:pict>
      </w:r>
      <w:r>
        <w:rPr>
          <w:rFonts w:ascii="Bradley Hand ITC" w:hAnsi="Bradley Hand ITC" w:cs="Andalus"/>
          <w:b/>
          <w:bCs/>
          <w:noProof/>
          <w:color w:val="7030A0"/>
          <w:sz w:val="96"/>
          <w:szCs w:val="9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left:0;text-align:left;margin-left:171.05pt;margin-top:63.95pt;width:38.4pt;height:31.8pt;rotation:90;z-index:251668480" fillcolor="yellow"/>
        </w:pict>
      </w:r>
      <w:r>
        <w:rPr>
          <w:rFonts w:ascii="Andalus" w:hAnsi="Andalus" w:cs="Andalus"/>
          <w:b/>
          <w:bCs/>
          <w:noProof/>
          <w:color w:val="7030A0"/>
          <w:sz w:val="96"/>
          <w:szCs w:val="9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left:0;text-align:left;margin-left:34.65pt;margin-top:46.35pt;width:155.75pt;height:67.05pt;z-index:251658238" fillcolor="#272727 [2749]" stroked="f">
            <v:textbox>
              <w:txbxContent>
                <w:p w:rsidR="0080477E" w:rsidRPr="0080477E" w:rsidRDefault="0080477E" w:rsidP="0080477E">
                  <w:pPr>
                    <w:spacing w:after="0" w:line="360" w:lineRule="auto"/>
                    <w:jc w:val="center"/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vertAlign w:val="superscript"/>
                    </w:rPr>
                  </w:pPr>
                </w:p>
                <w:p w:rsidR="0080477E" w:rsidRPr="0080477E" w:rsidRDefault="0080477E" w:rsidP="0080477E">
                  <w:pPr>
                    <w:spacing w:after="0" w:line="360" w:lineRule="auto"/>
                    <w:jc w:val="center"/>
                    <w:rPr>
                      <w:sz w:val="14"/>
                      <w:szCs w:val="14"/>
                      <w:vertAlign w:val="superscript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56"/>
                      <w:szCs w:val="56"/>
                      <w:vertAlign w:val="superscript"/>
                    </w:rPr>
                    <w:t xml:space="preserve"> 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56"/>
                      <w:szCs w:val="56"/>
                      <w:vertAlign w:val="superscript"/>
                    </w:rPr>
                    <w:t>A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20"/>
                      <w:szCs w:val="20"/>
                      <w:vertAlign w:val="superscript"/>
                    </w:rPr>
                    <w:t xml:space="preserve"> 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56"/>
                      <w:szCs w:val="56"/>
                      <w:vertAlign w:val="superscript"/>
                    </w:rPr>
                    <w:t>m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20"/>
                      <w:szCs w:val="20"/>
                      <w:vertAlign w:val="superscript"/>
                    </w:rPr>
                    <w:t xml:space="preserve"> 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FF0000"/>
                      <w:sz w:val="56"/>
                      <w:szCs w:val="56"/>
                      <w:vertAlign w:val="superscript"/>
                    </w:rPr>
                    <w:t>a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20"/>
                      <w:szCs w:val="20"/>
                      <w:vertAlign w:val="superscript"/>
                    </w:rPr>
                    <w:t xml:space="preserve"> 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00CC00"/>
                      <w:sz w:val="56"/>
                      <w:szCs w:val="56"/>
                      <w:vertAlign w:val="superscript"/>
                    </w:rPr>
                    <w:t>l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20"/>
                      <w:szCs w:val="20"/>
                      <w:vertAlign w:val="superscript"/>
                    </w:rPr>
                    <w:t xml:space="preserve"> 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56"/>
                      <w:szCs w:val="56"/>
                      <w:vertAlign w:val="superscript"/>
                    </w:rPr>
                    <w:t>r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20"/>
                      <w:szCs w:val="20"/>
                      <w:vertAlign w:val="superscript"/>
                    </w:rPr>
                    <w:t xml:space="preserve"> </w:t>
                  </w:r>
                  <w:r w:rsidRPr="0080477E">
                    <w:rPr>
                      <w:rFonts w:ascii="Consolas" w:hAnsi="Consolas" w:cs="Consolas"/>
                      <w:b/>
                      <w:bCs/>
                      <w:color w:val="EAF1DD" w:themeColor="accent3" w:themeTint="33"/>
                      <w:sz w:val="56"/>
                      <w:szCs w:val="56"/>
                      <w:vertAlign w:val="superscript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ndalus" w:hAnsi="Andalus" w:cs="Andalus"/>
          <w:b/>
          <w:bCs/>
          <w:noProof/>
          <w:color w:val="7030A0"/>
          <w:sz w:val="96"/>
          <w:szCs w:val="96"/>
        </w:rPr>
        <w:pict>
          <v:oval id="_x0000_s1033" style="position:absolute;left:0;text-align:left;margin-left:151.3pt;margin-top:46.35pt;width:71.45pt;height:66.95pt;z-index:251657213" fillcolor="#272727 [2749]" stroked="f"/>
        </w:pict>
      </w:r>
      <w:r>
        <w:rPr>
          <w:rFonts w:ascii="Bradley Hand ITC" w:hAnsi="Bradley Hand ITC" w:cs="Andalus"/>
          <w:b/>
          <w:bCs/>
          <w:noProof/>
          <w:color w:val="7030A0"/>
          <w:sz w:val="96"/>
          <w:szCs w:val="96"/>
        </w:rPr>
        <w:pict>
          <v:shape id="_x0000_s1031" type="#_x0000_t5" style="position:absolute;left:0;text-align:left;margin-left:36.2pt;margin-top:60.45pt;width:18.25pt;height:31.8pt;rotation:90;z-index:251666432" fillcolor="red"/>
        </w:pict>
      </w:r>
      <w:r>
        <w:rPr>
          <w:rFonts w:ascii="Bradley Hand ITC" w:hAnsi="Bradley Hand ITC" w:cs="Andalus"/>
          <w:b/>
          <w:bCs/>
          <w:noProof/>
          <w:color w:val="7030A0"/>
          <w:sz w:val="96"/>
          <w:szCs w:val="96"/>
        </w:rPr>
        <w:pict>
          <v:shape id="_x0000_s1030" type="#_x0000_t5" style="position:absolute;left:0;text-align:left;margin-left:36.45pt;margin-top:68.95pt;width:18.25pt;height:31.8pt;rotation:90;z-index:251667456" fillcolor="#0c0"/>
        </w:pict>
      </w:r>
      <w:r>
        <w:rPr>
          <w:rFonts w:ascii="Andalus" w:hAnsi="Andalus" w:cs="Andalus"/>
          <w:b/>
          <w:bCs/>
          <w:noProof/>
          <w:color w:val="7030A0"/>
          <w:sz w:val="96"/>
          <w:szCs w:val="96"/>
        </w:rPr>
        <w:pict>
          <v:oval id="_x0000_s1034" style="position:absolute;left:0;text-align:left;margin-left:6.9pt;margin-top:46.45pt;width:60.3pt;height:66.95pt;z-index:251665408" fillcolor="#272727 [2749]" stroked="f"/>
        </w:pict>
      </w:r>
    </w:p>
    <w:p w:rsidR="0080477E" w:rsidRPr="0080477E" w:rsidRDefault="0080477E" w:rsidP="0080477E">
      <w:pPr>
        <w:ind w:left="708"/>
        <w:jc w:val="center"/>
        <w:rPr>
          <w:rFonts w:ascii="Consolas" w:hAnsi="Consolas" w:cs="Consolas"/>
          <w:b/>
          <w:bCs/>
          <w:color w:val="7030A0"/>
          <w:sz w:val="96"/>
          <w:szCs w:val="96"/>
        </w:rPr>
      </w:pPr>
    </w:p>
    <w:p w:rsidR="0080477E" w:rsidRPr="0080477E" w:rsidRDefault="0080477E" w:rsidP="0080477E">
      <w:pPr>
        <w:ind w:left="708"/>
        <w:jc w:val="center"/>
        <w:rPr>
          <w:rFonts w:ascii="Bradley Hand ITC" w:hAnsi="Bradley Hand ITC" w:cs="Andalus"/>
          <w:b/>
          <w:bCs/>
          <w:color w:val="7030A0"/>
          <w:sz w:val="96"/>
          <w:szCs w:val="96"/>
        </w:rPr>
      </w:pPr>
    </w:p>
    <w:p w:rsidR="0080477E" w:rsidRPr="0080477E" w:rsidRDefault="0080477E" w:rsidP="0080477E">
      <w:pPr>
        <w:ind w:left="708"/>
        <w:jc w:val="center"/>
        <w:rPr>
          <w:rFonts w:ascii="Andalus" w:hAnsi="Andalus" w:cs="Andalus"/>
          <w:b/>
          <w:bCs/>
          <w:sz w:val="96"/>
          <w:szCs w:val="96"/>
        </w:rPr>
      </w:pPr>
    </w:p>
    <w:sectPr w:rsidR="0080477E" w:rsidRPr="00804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80477E"/>
    <w:rsid w:val="004C6EB9"/>
    <w:rsid w:val="00804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2749]">
      <v:fill color="none [2749]"/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4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47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B54B-C429-4185-8AAD-8FD4F47A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22087641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1980-01-01T00:25:00Z</dcterms:created>
  <dcterms:modified xsi:type="dcterms:W3CDTF">2021-12-29T15:46:00Z</dcterms:modified>
</cp:coreProperties>
</file>