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D2508" w14:textId="72CDAFA6" w:rsidR="00A5381D" w:rsidRPr="00137323" w:rsidRDefault="00C8269A" w:rsidP="00644E54">
      <w:pPr>
        <w:rPr>
          <w:rFonts w:asciiTheme="majorHAnsi" w:hAnsiTheme="majorHAnsi" w:cstheme="majorHAnsi"/>
          <w:sz w:val="22"/>
          <w:szCs w:val="22"/>
        </w:rPr>
      </w:pPr>
      <w:r w:rsidRPr="00137323">
        <w:rPr>
          <w:rFonts w:asciiTheme="majorHAnsi" w:hAnsiTheme="majorHAnsi" w:cstheme="majorHAnsi"/>
          <w:noProof/>
          <w:sz w:val="22"/>
          <w:szCs w:val="22"/>
          <w:lang w:eastAsia="en-US"/>
        </w:rPr>
        <w:drawing>
          <wp:inline distT="0" distB="0" distL="0" distR="0" wp14:anchorId="38DD933B" wp14:editId="20B33745">
            <wp:extent cx="1513807" cy="928468"/>
            <wp:effectExtent l="0" t="0" r="0" b="0"/>
            <wp:docPr id="5" name="Picture 4">
              <a:extLst xmlns:a="http://schemas.openxmlformats.org/drawingml/2006/main">
                <a:ext uri="{FF2B5EF4-FFF2-40B4-BE49-F238E27FC236}">
                  <a16:creationId xmlns:a16="http://schemas.microsoft.com/office/drawing/2014/main" id="{8A6F3872-4E8E-0D40-89C0-3DA12D398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6F3872-4E8E-0D40-89C0-3DA12D3989FA}"/>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18075" cy="931086"/>
                    </a:xfrm>
                    <a:prstGeom prst="rect">
                      <a:avLst/>
                    </a:prstGeom>
                  </pic:spPr>
                </pic:pic>
              </a:graphicData>
            </a:graphic>
          </wp:inline>
        </w:drawing>
      </w:r>
      <w:bookmarkStart w:id="0" w:name="_GoBack"/>
      <w:bookmarkEnd w:id="0"/>
    </w:p>
    <w:p w14:paraId="115D7979" w14:textId="77777777" w:rsidR="00C8269A" w:rsidRPr="00137323" w:rsidRDefault="00C8269A" w:rsidP="00644E54">
      <w:pPr>
        <w:rPr>
          <w:rFonts w:asciiTheme="majorHAnsi" w:hAnsiTheme="majorHAnsi" w:cstheme="majorHAnsi"/>
          <w:sz w:val="22"/>
          <w:szCs w:val="22"/>
        </w:rPr>
      </w:pPr>
    </w:p>
    <w:p w14:paraId="616B4AFC" w14:textId="7764DAEB" w:rsidR="0082231A" w:rsidRPr="00137323" w:rsidRDefault="00F53A5E" w:rsidP="00644E54">
      <w:pPr>
        <w:rPr>
          <w:rFonts w:asciiTheme="majorHAnsi" w:hAnsiTheme="majorHAnsi" w:cstheme="majorHAnsi"/>
          <w:b/>
          <w:sz w:val="22"/>
          <w:szCs w:val="22"/>
        </w:rPr>
      </w:pPr>
      <w:proofErr w:type="spellStart"/>
      <w:r w:rsidRPr="00137323">
        <w:rPr>
          <w:rFonts w:asciiTheme="majorHAnsi" w:hAnsiTheme="majorHAnsi" w:cstheme="majorHAnsi"/>
          <w:b/>
          <w:sz w:val="22"/>
          <w:szCs w:val="22"/>
        </w:rPr>
        <w:t>Infu</w:t>
      </w:r>
      <w:r w:rsidR="00C07045" w:rsidRPr="00137323">
        <w:rPr>
          <w:rFonts w:asciiTheme="majorHAnsi" w:hAnsiTheme="majorHAnsi" w:cstheme="majorHAnsi"/>
          <w:b/>
          <w:sz w:val="22"/>
          <w:szCs w:val="22"/>
        </w:rPr>
        <w:t>lytics</w:t>
      </w:r>
      <w:proofErr w:type="spellEnd"/>
      <w:r w:rsidR="00C07045" w:rsidRPr="00137323">
        <w:rPr>
          <w:rFonts w:asciiTheme="majorHAnsi" w:hAnsiTheme="majorHAnsi" w:cstheme="majorHAnsi"/>
          <w:b/>
          <w:sz w:val="22"/>
          <w:szCs w:val="22"/>
        </w:rPr>
        <w:t>’</w:t>
      </w:r>
      <w:r w:rsidR="00D64406" w:rsidRPr="00137323">
        <w:rPr>
          <w:rFonts w:asciiTheme="majorHAnsi" w:hAnsiTheme="majorHAnsi" w:cstheme="majorHAnsi"/>
          <w:b/>
          <w:sz w:val="22"/>
          <w:szCs w:val="22"/>
        </w:rPr>
        <w:t xml:space="preserve"> </w:t>
      </w:r>
      <w:proofErr w:type="spellStart"/>
      <w:r w:rsidR="0082231A" w:rsidRPr="00137323">
        <w:rPr>
          <w:rFonts w:asciiTheme="majorHAnsi" w:hAnsiTheme="majorHAnsi" w:cstheme="majorHAnsi"/>
          <w:b/>
          <w:i/>
          <w:sz w:val="22"/>
          <w:szCs w:val="22"/>
        </w:rPr>
        <w:t>FamilyConnect</w:t>
      </w:r>
      <w:proofErr w:type="spellEnd"/>
      <w:r w:rsidR="00D64406" w:rsidRPr="00137323">
        <w:rPr>
          <w:rFonts w:asciiTheme="majorHAnsi" w:hAnsiTheme="majorHAnsi" w:cstheme="majorHAnsi"/>
          <w:b/>
          <w:sz w:val="22"/>
          <w:szCs w:val="22"/>
        </w:rPr>
        <w:t xml:space="preserve"> Application</w:t>
      </w:r>
      <w:r w:rsidR="00946156" w:rsidRPr="00137323">
        <w:rPr>
          <w:rFonts w:asciiTheme="majorHAnsi" w:hAnsiTheme="majorHAnsi" w:cstheme="majorHAnsi"/>
          <w:b/>
          <w:sz w:val="22"/>
          <w:szCs w:val="22"/>
        </w:rPr>
        <w:t>:</w:t>
      </w:r>
    </w:p>
    <w:p w14:paraId="089A6C44" w14:textId="57D85C6E" w:rsidR="00946156" w:rsidRPr="00137323" w:rsidRDefault="005A318A" w:rsidP="00644E54">
      <w:pPr>
        <w:rPr>
          <w:rFonts w:asciiTheme="majorHAnsi" w:hAnsiTheme="majorHAnsi" w:cstheme="majorHAnsi"/>
          <w:b/>
          <w:sz w:val="22"/>
          <w:szCs w:val="22"/>
        </w:rPr>
      </w:pPr>
      <w:r w:rsidRPr="00137323">
        <w:rPr>
          <w:rFonts w:asciiTheme="majorHAnsi" w:hAnsiTheme="majorHAnsi" w:cstheme="majorHAnsi"/>
          <w:b/>
          <w:sz w:val="22"/>
          <w:szCs w:val="22"/>
        </w:rPr>
        <w:t>Improving patient outcomes one healthcare family at a time</w:t>
      </w:r>
    </w:p>
    <w:p w14:paraId="225EBBCF" w14:textId="598D1C62" w:rsidR="00E32B83" w:rsidRPr="00137323" w:rsidRDefault="00E32B83" w:rsidP="00644E54">
      <w:pPr>
        <w:rPr>
          <w:rFonts w:asciiTheme="majorHAnsi" w:hAnsiTheme="majorHAnsi" w:cstheme="majorHAnsi"/>
          <w:b/>
          <w:sz w:val="22"/>
          <w:szCs w:val="22"/>
        </w:rPr>
      </w:pPr>
    </w:p>
    <w:p w14:paraId="1586B48B" w14:textId="6BC90346" w:rsidR="00E32B83" w:rsidRPr="00137323" w:rsidRDefault="00E32B83" w:rsidP="00644E54">
      <w:pPr>
        <w:rPr>
          <w:rFonts w:asciiTheme="majorHAnsi" w:hAnsiTheme="majorHAnsi" w:cstheme="majorHAnsi"/>
          <w:b/>
          <w:sz w:val="22"/>
          <w:szCs w:val="22"/>
        </w:rPr>
      </w:pPr>
      <w:r w:rsidRPr="00137323">
        <w:rPr>
          <w:rFonts w:asciiTheme="majorHAnsi" w:hAnsiTheme="majorHAnsi" w:cstheme="majorHAnsi"/>
          <w:noProof/>
          <w:sz w:val="22"/>
          <w:szCs w:val="22"/>
        </w:rPr>
        <w:drawing>
          <wp:inline distT="0" distB="0" distL="0" distR="0" wp14:anchorId="198F78E9" wp14:editId="301E4C73">
            <wp:extent cx="1220749" cy="1090246"/>
            <wp:effectExtent l="0" t="0" r="0" b="2540"/>
            <wp:docPr id="4" name="Picture 4"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6 at 7.51.27 PM.png"/>
                    <pic:cNvPicPr/>
                  </pic:nvPicPr>
                  <pic:blipFill>
                    <a:blip r:embed="rId7"/>
                    <a:stretch>
                      <a:fillRect/>
                    </a:stretch>
                  </pic:blipFill>
                  <pic:spPr>
                    <a:xfrm>
                      <a:off x="0" y="0"/>
                      <a:ext cx="1227992" cy="1096714"/>
                    </a:xfrm>
                    <a:prstGeom prst="rect">
                      <a:avLst/>
                    </a:prstGeom>
                  </pic:spPr>
                </pic:pic>
              </a:graphicData>
            </a:graphic>
          </wp:inline>
        </w:drawing>
      </w:r>
    </w:p>
    <w:p w14:paraId="420A17B9" w14:textId="77777777" w:rsidR="009E425A" w:rsidRPr="00137323" w:rsidRDefault="009E425A" w:rsidP="00644E54">
      <w:pPr>
        <w:rPr>
          <w:rFonts w:asciiTheme="majorHAnsi" w:hAnsiTheme="majorHAnsi" w:cstheme="majorHAnsi"/>
          <w:b/>
          <w:sz w:val="22"/>
          <w:szCs w:val="22"/>
        </w:rPr>
      </w:pPr>
    </w:p>
    <w:p w14:paraId="4F900FDC" w14:textId="77777777" w:rsidR="0090372B" w:rsidRPr="00137323" w:rsidRDefault="0090372B" w:rsidP="0090372B">
      <w:pPr>
        <w:rPr>
          <w:rFonts w:asciiTheme="majorHAnsi" w:eastAsia="Times New Roman" w:hAnsiTheme="majorHAnsi" w:cstheme="majorHAnsi"/>
          <w:color w:val="000000"/>
          <w:sz w:val="22"/>
          <w:szCs w:val="22"/>
          <w:lang w:eastAsia="en-US"/>
        </w:rPr>
      </w:pPr>
      <w:r w:rsidRPr="00137323">
        <w:rPr>
          <w:rFonts w:asciiTheme="majorHAnsi" w:eastAsia="Times New Roman" w:hAnsiTheme="majorHAnsi" w:cstheme="majorHAnsi"/>
          <w:color w:val="000000"/>
          <w:sz w:val="22"/>
          <w:szCs w:val="22"/>
          <w:lang w:eastAsia="en-US"/>
        </w:rPr>
        <w:t xml:space="preserve">Brief Description of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Platform (landing page):</w:t>
      </w:r>
    </w:p>
    <w:p w14:paraId="64BD3879" w14:textId="77777777" w:rsidR="0090372B" w:rsidRPr="00137323" w:rsidRDefault="0090372B" w:rsidP="0090372B">
      <w:pPr>
        <w:rPr>
          <w:rFonts w:asciiTheme="majorHAnsi" w:eastAsia="Times New Roman" w:hAnsiTheme="majorHAnsi" w:cstheme="majorHAnsi"/>
          <w:sz w:val="22"/>
          <w:szCs w:val="22"/>
          <w:lang w:eastAsia="en-US"/>
        </w:rPr>
      </w:pPr>
    </w:p>
    <w:p w14:paraId="4A2C53B9" w14:textId="77777777" w:rsidR="0090372B" w:rsidRPr="00137323" w:rsidRDefault="0090372B" w:rsidP="0090372B">
      <w:pPr>
        <w:rPr>
          <w:rFonts w:asciiTheme="majorHAnsi" w:eastAsia="Times New Roman" w:hAnsiTheme="majorHAnsi" w:cstheme="majorHAnsi"/>
          <w:color w:val="000000"/>
          <w:sz w:val="22"/>
          <w:szCs w:val="22"/>
          <w:lang w:eastAsia="en-US"/>
        </w:rPr>
      </w:pP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is a platform designed to give patients a user-focused tool to track their postoperative pain experience. Patients are asked a short survey regarding their pain experience. Through this platform, patients are able to input, track and share their progress with their healthcare providers and loved ones. This information can be used by patients to more effectively communicate with their healthcare providers about their postoperative pain management needs and facilitate shared decision making. This information can also be shared with loved ones to support patients in their recovery journey.</w:t>
      </w:r>
    </w:p>
    <w:p w14:paraId="2194AAEA" w14:textId="77777777" w:rsidR="0090372B" w:rsidRPr="00137323" w:rsidRDefault="0090372B" w:rsidP="0090372B">
      <w:pPr>
        <w:rPr>
          <w:rFonts w:asciiTheme="majorHAnsi" w:eastAsia="Times New Roman" w:hAnsiTheme="majorHAnsi" w:cstheme="majorHAnsi"/>
          <w:sz w:val="22"/>
          <w:szCs w:val="22"/>
          <w:lang w:eastAsia="en-US"/>
        </w:rPr>
      </w:pPr>
    </w:p>
    <w:p w14:paraId="5F6D8A27" w14:textId="77777777" w:rsidR="0090372B" w:rsidRPr="00137323" w:rsidRDefault="0090372B" w:rsidP="0090372B">
      <w:pPr>
        <w:rPr>
          <w:rFonts w:asciiTheme="majorHAnsi" w:eastAsia="Times New Roman" w:hAnsiTheme="majorHAnsi" w:cstheme="majorHAnsi"/>
          <w:color w:val="000000"/>
          <w:sz w:val="22"/>
          <w:szCs w:val="22"/>
          <w:lang w:eastAsia="en-US"/>
        </w:rPr>
      </w:pP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is a </w:t>
      </w:r>
      <w:r w:rsidRPr="00137323">
        <w:rPr>
          <w:rFonts w:asciiTheme="majorHAnsi" w:eastAsia="Times New Roman" w:hAnsiTheme="majorHAnsi" w:cstheme="majorHAnsi"/>
          <w:b/>
          <w:bCs/>
          <w:color w:val="000000"/>
          <w:sz w:val="22"/>
          <w:szCs w:val="22"/>
          <w:lang w:eastAsia="en-US"/>
        </w:rPr>
        <w:t xml:space="preserve">patient-centered </w:t>
      </w:r>
      <w:r w:rsidRPr="00137323">
        <w:rPr>
          <w:rFonts w:asciiTheme="majorHAnsi" w:eastAsia="Times New Roman" w:hAnsiTheme="majorHAnsi" w:cstheme="majorHAnsi"/>
          <w:color w:val="000000"/>
          <w:sz w:val="22"/>
          <w:szCs w:val="22"/>
          <w:lang w:eastAsia="en-US"/>
        </w:rPr>
        <w:t xml:space="preserve">platform. This platform focuses on providing a patient interface that promotes high-value feedback while minimizing the burden on the patient. Through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patients can seamlessly </w:t>
      </w:r>
      <w:r w:rsidRPr="00137323">
        <w:rPr>
          <w:rFonts w:asciiTheme="majorHAnsi" w:eastAsia="Times New Roman" w:hAnsiTheme="majorHAnsi" w:cstheme="majorHAnsi"/>
          <w:color w:val="000000"/>
          <w:sz w:val="22"/>
          <w:szCs w:val="22"/>
          <w:shd w:val="clear" w:color="auto" w:fill="FFFF00"/>
          <w:lang w:eastAsia="en-US"/>
        </w:rPr>
        <w:t>provide their data daily</w:t>
      </w:r>
      <w:r w:rsidRPr="00137323">
        <w:rPr>
          <w:rFonts w:asciiTheme="majorHAnsi" w:eastAsia="Times New Roman" w:hAnsiTheme="majorHAnsi" w:cstheme="majorHAnsi"/>
          <w:color w:val="000000"/>
          <w:sz w:val="22"/>
          <w:szCs w:val="22"/>
          <w:lang w:eastAsia="en-US"/>
        </w:rPr>
        <w:t xml:space="preserve"> in less than 30 seconds a day. </w:t>
      </w:r>
    </w:p>
    <w:p w14:paraId="0859EE63" w14:textId="77777777" w:rsidR="0090372B" w:rsidRPr="00137323" w:rsidRDefault="0090372B" w:rsidP="0090372B">
      <w:pPr>
        <w:rPr>
          <w:rFonts w:asciiTheme="majorHAnsi" w:eastAsia="Times New Roman" w:hAnsiTheme="majorHAnsi" w:cstheme="majorHAnsi"/>
          <w:sz w:val="22"/>
          <w:szCs w:val="22"/>
          <w:lang w:eastAsia="en-US"/>
        </w:rPr>
      </w:pPr>
    </w:p>
    <w:p w14:paraId="7D1AF4DF" w14:textId="77777777" w:rsidR="0090372B" w:rsidRPr="00137323" w:rsidRDefault="0090372B" w:rsidP="0090372B">
      <w:pPr>
        <w:rPr>
          <w:rFonts w:asciiTheme="majorHAnsi" w:eastAsia="Times New Roman" w:hAnsiTheme="majorHAnsi" w:cstheme="majorHAnsi"/>
          <w:color w:val="000000"/>
          <w:sz w:val="22"/>
          <w:szCs w:val="22"/>
          <w:lang w:eastAsia="en-US"/>
        </w:rPr>
      </w:pPr>
      <w:r w:rsidRPr="00137323">
        <w:rPr>
          <w:rFonts w:asciiTheme="majorHAnsi" w:eastAsia="Times New Roman" w:hAnsiTheme="majorHAnsi" w:cstheme="majorHAnsi"/>
          <w:color w:val="000000"/>
          <w:sz w:val="22"/>
          <w:szCs w:val="22"/>
          <w:lang w:eastAsia="en-US"/>
        </w:rPr>
        <w:t xml:space="preserve">Using the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platform is easy. Patients are not required to download an application on their phone or logon onto a website and create a password. Patients are simply asked to follow a few short prompts after scanning a QR code with their smartphone camera during the first use of the platform. After that, patients are prompted via text or email to complete the survey. This simplified process improves patient adherence and satisfaction with the use of the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w:t>
      </w:r>
    </w:p>
    <w:p w14:paraId="0E3115F6" w14:textId="77777777" w:rsidR="0090372B" w:rsidRPr="00137323" w:rsidRDefault="0090372B" w:rsidP="0090372B">
      <w:pPr>
        <w:rPr>
          <w:rFonts w:asciiTheme="majorHAnsi" w:eastAsia="Times New Roman" w:hAnsiTheme="majorHAnsi" w:cstheme="majorHAnsi"/>
          <w:sz w:val="22"/>
          <w:szCs w:val="22"/>
          <w:lang w:eastAsia="en-US"/>
        </w:rPr>
      </w:pPr>
    </w:p>
    <w:p w14:paraId="0C243717" w14:textId="77777777" w:rsidR="0090372B" w:rsidRPr="00137323" w:rsidRDefault="0090372B" w:rsidP="0090372B">
      <w:pPr>
        <w:rPr>
          <w:rFonts w:asciiTheme="majorHAnsi" w:eastAsia="Times New Roman" w:hAnsiTheme="majorHAnsi" w:cstheme="majorHAnsi"/>
          <w:color w:val="000000"/>
          <w:sz w:val="22"/>
          <w:szCs w:val="22"/>
          <w:lang w:eastAsia="en-US"/>
        </w:rPr>
      </w:pPr>
      <w:r w:rsidRPr="00137323">
        <w:rPr>
          <w:rFonts w:asciiTheme="majorHAnsi" w:eastAsia="Times New Roman" w:hAnsiTheme="majorHAnsi" w:cstheme="majorHAnsi"/>
          <w:color w:val="000000"/>
          <w:sz w:val="22"/>
          <w:szCs w:val="22"/>
          <w:lang w:eastAsia="en-US"/>
        </w:rPr>
        <w:t xml:space="preserve">The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platform allows healthcare providers to </w:t>
      </w:r>
      <w:r w:rsidRPr="00137323">
        <w:rPr>
          <w:rFonts w:asciiTheme="majorHAnsi" w:eastAsia="Times New Roman" w:hAnsiTheme="majorHAnsi" w:cstheme="majorHAnsi"/>
          <w:b/>
          <w:bCs/>
          <w:color w:val="000000"/>
          <w:sz w:val="22"/>
          <w:szCs w:val="22"/>
          <w:lang w:eastAsia="en-US"/>
        </w:rPr>
        <w:t>empower patients.</w:t>
      </w:r>
      <w:r w:rsidRPr="00137323">
        <w:rPr>
          <w:rFonts w:asciiTheme="majorHAnsi" w:eastAsia="Times New Roman" w:hAnsiTheme="majorHAnsi" w:cstheme="majorHAnsi"/>
          <w:color w:val="000000"/>
          <w:sz w:val="22"/>
          <w:szCs w:val="22"/>
          <w:lang w:eastAsia="en-US"/>
        </w:rPr>
        <w:t xml:space="preserve"> Through this platform, patients can communicate with providers regarding their pain management, leading to shared decision-making for improved patient satisfaction and likelihood of improved outcomes.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does not require integration with the local </w:t>
      </w:r>
      <w:proofErr w:type="gramStart"/>
      <w:r w:rsidRPr="00137323">
        <w:rPr>
          <w:rFonts w:asciiTheme="majorHAnsi" w:eastAsia="Times New Roman" w:hAnsiTheme="majorHAnsi" w:cstheme="majorHAnsi"/>
          <w:color w:val="000000"/>
          <w:sz w:val="22"/>
          <w:szCs w:val="22"/>
          <w:lang w:eastAsia="en-US"/>
        </w:rPr>
        <w:t>EHR, but</w:t>
      </w:r>
      <w:proofErr w:type="gramEnd"/>
      <w:r w:rsidRPr="00137323">
        <w:rPr>
          <w:rFonts w:asciiTheme="majorHAnsi" w:eastAsia="Times New Roman" w:hAnsiTheme="majorHAnsi" w:cstheme="majorHAnsi"/>
          <w:color w:val="000000"/>
          <w:sz w:val="22"/>
          <w:szCs w:val="22"/>
          <w:lang w:eastAsia="en-US"/>
        </w:rPr>
        <w:t xml:space="preserve"> encourages this patient to share their information with their provider. </w:t>
      </w:r>
    </w:p>
    <w:p w14:paraId="49BB9613" w14:textId="64623416" w:rsidR="0090372B" w:rsidRPr="00137323" w:rsidRDefault="0090372B" w:rsidP="00644E54">
      <w:pPr>
        <w:rPr>
          <w:rFonts w:asciiTheme="majorHAnsi" w:eastAsia="Times New Roman" w:hAnsiTheme="majorHAnsi" w:cstheme="majorHAnsi"/>
          <w:sz w:val="22"/>
          <w:szCs w:val="22"/>
          <w:lang w:eastAsia="en-US"/>
        </w:rPr>
      </w:pPr>
    </w:p>
    <w:p w14:paraId="26751BD1" w14:textId="75B8E302" w:rsidR="0090372B" w:rsidRPr="00137323" w:rsidRDefault="0090372B" w:rsidP="00644E54">
      <w:pPr>
        <w:rPr>
          <w:rFonts w:asciiTheme="majorHAnsi" w:eastAsia="Times New Roman" w:hAnsiTheme="majorHAnsi" w:cstheme="majorHAnsi"/>
          <w:sz w:val="22"/>
          <w:szCs w:val="22"/>
          <w:lang w:eastAsia="en-US"/>
        </w:rPr>
      </w:pPr>
    </w:p>
    <w:p w14:paraId="50E9CBDF" w14:textId="77777777" w:rsidR="0090372B" w:rsidRPr="00137323" w:rsidRDefault="0090372B" w:rsidP="00644E54">
      <w:pPr>
        <w:rPr>
          <w:rFonts w:asciiTheme="majorHAnsi" w:eastAsia="Times New Roman" w:hAnsiTheme="majorHAnsi" w:cstheme="majorHAnsi"/>
          <w:sz w:val="22"/>
          <w:szCs w:val="22"/>
          <w:lang w:eastAsia="en-US"/>
        </w:rPr>
      </w:pPr>
    </w:p>
    <w:p w14:paraId="12974072" w14:textId="77777777" w:rsidR="0090372B" w:rsidRPr="00137323" w:rsidRDefault="0090372B" w:rsidP="00644E54">
      <w:pPr>
        <w:rPr>
          <w:rFonts w:asciiTheme="majorHAnsi" w:eastAsia="Times New Roman" w:hAnsiTheme="majorHAnsi" w:cstheme="majorHAnsi"/>
          <w:sz w:val="22"/>
          <w:szCs w:val="22"/>
          <w:lang w:eastAsia="en-US"/>
        </w:rPr>
      </w:pPr>
    </w:p>
    <w:p w14:paraId="1F95CC11" w14:textId="3C793FF4" w:rsidR="00191F83" w:rsidRPr="00137323" w:rsidRDefault="00191F83" w:rsidP="00644E54">
      <w:pPr>
        <w:rPr>
          <w:rFonts w:asciiTheme="majorHAnsi" w:eastAsia="Times New Roman" w:hAnsiTheme="majorHAnsi" w:cstheme="majorHAnsi"/>
          <w:sz w:val="22"/>
          <w:szCs w:val="22"/>
          <w:lang w:eastAsia="en-US"/>
        </w:rPr>
      </w:pPr>
      <w:r w:rsidRPr="00137323">
        <w:rPr>
          <w:rFonts w:asciiTheme="majorHAnsi" w:eastAsia="Times New Roman" w:hAnsiTheme="majorHAnsi" w:cstheme="majorHAnsi"/>
          <w:sz w:val="22"/>
          <w:szCs w:val="22"/>
          <w:lang w:eastAsia="en-US"/>
        </w:rPr>
        <w:lastRenderedPageBreak/>
        <w:t xml:space="preserve">Comprehensive data sets – including </w:t>
      </w:r>
      <w:r w:rsidR="001E6EA0" w:rsidRPr="00137323">
        <w:rPr>
          <w:rFonts w:asciiTheme="majorHAnsi" w:eastAsia="Times New Roman" w:hAnsiTheme="majorHAnsi" w:cstheme="majorHAnsi"/>
          <w:sz w:val="22"/>
          <w:szCs w:val="22"/>
          <w:lang w:eastAsia="en-US"/>
        </w:rPr>
        <w:t xml:space="preserve">robust </w:t>
      </w:r>
      <w:r w:rsidRPr="00137323">
        <w:rPr>
          <w:rFonts w:asciiTheme="majorHAnsi" w:eastAsia="Times New Roman" w:hAnsiTheme="majorHAnsi" w:cstheme="majorHAnsi"/>
          <w:sz w:val="22"/>
          <w:szCs w:val="22"/>
          <w:lang w:eastAsia="en-US"/>
        </w:rPr>
        <w:t xml:space="preserve">patient-reported outcomes (PRO) data – are needed to </w:t>
      </w:r>
      <w:r w:rsidR="00473481" w:rsidRPr="00137323">
        <w:rPr>
          <w:rFonts w:asciiTheme="majorHAnsi" w:eastAsia="Times New Roman" w:hAnsiTheme="majorHAnsi" w:cstheme="majorHAnsi"/>
          <w:sz w:val="22"/>
          <w:szCs w:val="22"/>
          <w:lang w:eastAsia="en-US"/>
        </w:rPr>
        <w:t xml:space="preserve">better </w:t>
      </w:r>
      <w:r w:rsidRPr="00137323">
        <w:rPr>
          <w:rFonts w:asciiTheme="majorHAnsi" w:eastAsia="Times New Roman" w:hAnsiTheme="majorHAnsi" w:cstheme="majorHAnsi"/>
          <w:sz w:val="22"/>
          <w:szCs w:val="22"/>
          <w:lang w:eastAsia="en-US"/>
        </w:rPr>
        <w:t xml:space="preserve">understand the impact of </w:t>
      </w:r>
      <w:r w:rsidR="00C05461" w:rsidRPr="00137323">
        <w:rPr>
          <w:rFonts w:asciiTheme="majorHAnsi" w:eastAsia="Times New Roman" w:hAnsiTheme="majorHAnsi" w:cstheme="majorHAnsi"/>
          <w:sz w:val="22"/>
          <w:szCs w:val="22"/>
          <w:lang w:eastAsia="en-US"/>
        </w:rPr>
        <w:t xml:space="preserve">clinical </w:t>
      </w:r>
      <w:proofErr w:type="gramStart"/>
      <w:r w:rsidRPr="00137323">
        <w:rPr>
          <w:rFonts w:asciiTheme="majorHAnsi" w:eastAsia="Times New Roman" w:hAnsiTheme="majorHAnsi" w:cstheme="majorHAnsi"/>
          <w:sz w:val="22"/>
          <w:szCs w:val="22"/>
          <w:lang w:eastAsia="en-US"/>
        </w:rPr>
        <w:t>interventions</w:t>
      </w:r>
      <w:r w:rsidR="009A2E3D" w:rsidRPr="00137323">
        <w:rPr>
          <w:rFonts w:asciiTheme="majorHAnsi" w:eastAsia="Times New Roman" w:hAnsiTheme="majorHAnsi" w:cstheme="majorHAnsi"/>
          <w:sz w:val="22"/>
          <w:szCs w:val="22"/>
          <w:lang w:eastAsia="en-US"/>
        </w:rPr>
        <w:t>, and</w:t>
      </w:r>
      <w:proofErr w:type="gramEnd"/>
      <w:r w:rsidR="009A2E3D" w:rsidRPr="00137323">
        <w:rPr>
          <w:rFonts w:asciiTheme="majorHAnsi" w:eastAsia="Times New Roman" w:hAnsiTheme="majorHAnsi" w:cstheme="majorHAnsi"/>
          <w:sz w:val="22"/>
          <w:szCs w:val="22"/>
          <w:lang w:eastAsia="en-US"/>
        </w:rPr>
        <w:t xml:space="preserve"> </w:t>
      </w:r>
      <w:r w:rsidR="00BD4382" w:rsidRPr="00137323">
        <w:rPr>
          <w:rFonts w:asciiTheme="majorHAnsi" w:eastAsia="Times New Roman" w:hAnsiTheme="majorHAnsi" w:cstheme="majorHAnsi"/>
          <w:sz w:val="22"/>
          <w:szCs w:val="22"/>
          <w:lang w:eastAsia="en-US"/>
        </w:rPr>
        <w:t>support the transition of U.S. healthcare from a fee-for-service to a value-based</w:t>
      </w:r>
      <w:r w:rsidR="00E32B83" w:rsidRPr="00137323">
        <w:rPr>
          <w:rFonts w:asciiTheme="majorHAnsi" w:eastAsia="Times New Roman" w:hAnsiTheme="majorHAnsi" w:cstheme="majorHAnsi"/>
          <w:sz w:val="22"/>
          <w:szCs w:val="22"/>
          <w:lang w:eastAsia="en-US"/>
        </w:rPr>
        <w:t xml:space="preserve"> model</w:t>
      </w:r>
      <w:r w:rsidR="00BD4382" w:rsidRPr="00137323">
        <w:rPr>
          <w:rFonts w:asciiTheme="majorHAnsi" w:eastAsia="Times New Roman" w:hAnsiTheme="majorHAnsi" w:cstheme="majorHAnsi"/>
          <w:sz w:val="22"/>
          <w:szCs w:val="22"/>
          <w:lang w:eastAsia="en-US"/>
        </w:rPr>
        <w:t>.</w:t>
      </w:r>
    </w:p>
    <w:p w14:paraId="50C26B76" w14:textId="77777777" w:rsidR="00191F83" w:rsidRPr="00137323" w:rsidRDefault="00191F83" w:rsidP="00644E54">
      <w:pPr>
        <w:rPr>
          <w:rFonts w:asciiTheme="majorHAnsi" w:eastAsia="Times New Roman" w:hAnsiTheme="majorHAnsi" w:cstheme="majorHAnsi"/>
          <w:sz w:val="22"/>
          <w:szCs w:val="22"/>
          <w:lang w:eastAsia="en-US"/>
        </w:rPr>
      </w:pPr>
    </w:p>
    <w:p w14:paraId="02CD1E3A" w14:textId="38AB97F1" w:rsidR="009E425A" w:rsidRPr="00137323" w:rsidRDefault="00E32B83" w:rsidP="00644E54">
      <w:pPr>
        <w:rPr>
          <w:rFonts w:asciiTheme="majorHAnsi" w:hAnsiTheme="majorHAnsi" w:cstheme="majorHAnsi"/>
          <w:sz w:val="22"/>
          <w:szCs w:val="22"/>
        </w:rPr>
      </w:pPr>
      <w:r w:rsidRPr="00137323">
        <w:rPr>
          <w:rFonts w:asciiTheme="majorHAnsi" w:hAnsiTheme="majorHAnsi" w:cstheme="majorHAnsi"/>
          <w:sz w:val="22"/>
          <w:szCs w:val="22"/>
        </w:rPr>
        <w:t>Refractory p</w:t>
      </w:r>
      <w:r w:rsidR="006821A0" w:rsidRPr="00137323">
        <w:rPr>
          <w:rFonts w:asciiTheme="majorHAnsi" w:hAnsiTheme="majorHAnsi" w:cstheme="majorHAnsi"/>
          <w:sz w:val="22"/>
          <w:szCs w:val="22"/>
        </w:rPr>
        <w:t xml:space="preserve">ost-operative pain </w:t>
      </w:r>
      <w:r w:rsidRPr="00137323">
        <w:rPr>
          <w:rFonts w:asciiTheme="majorHAnsi" w:hAnsiTheme="majorHAnsi" w:cstheme="majorHAnsi"/>
          <w:sz w:val="22"/>
          <w:szCs w:val="22"/>
        </w:rPr>
        <w:t xml:space="preserve">is </w:t>
      </w:r>
      <w:r w:rsidR="0078726B" w:rsidRPr="00137323">
        <w:rPr>
          <w:rFonts w:asciiTheme="majorHAnsi" w:hAnsiTheme="majorHAnsi" w:cstheme="majorHAnsi"/>
          <w:sz w:val="22"/>
          <w:szCs w:val="22"/>
        </w:rPr>
        <w:t xml:space="preserve">well </w:t>
      </w:r>
      <w:r w:rsidRPr="00137323">
        <w:rPr>
          <w:rFonts w:asciiTheme="majorHAnsi" w:hAnsiTheme="majorHAnsi" w:cstheme="majorHAnsi"/>
          <w:sz w:val="22"/>
          <w:szCs w:val="22"/>
        </w:rPr>
        <w:t xml:space="preserve">established </w:t>
      </w:r>
      <w:r w:rsidR="00A2546D" w:rsidRPr="00137323">
        <w:rPr>
          <w:rFonts w:asciiTheme="majorHAnsi" w:hAnsiTheme="majorHAnsi" w:cstheme="majorHAnsi"/>
          <w:sz w:val="22"/>
          <w:szCs w:val="22"/>
        </w:rPr>
        <w:t xml:space="preserve">factor in </w:t>
      </w:r>
      <w:r w:rsidRPr="00137323">
        <w:rPr>
          <w:rFonts w:asciiTheme="majorHAnsi" w:hAnsiTheme="majorHAnsi" w:cstheme="majorHAnsi"/>
          <w:sz w:val="22"/>
          <w:szCs w:val="22"/>
        </w:rPr>
        <w:t>driving</w:t>
      </w:r>
      <w:r w:rsidR="00A2546D" w:rsidRPr="00137323">
        <w:rPr>
          <w:rFonts w:asciiTheme="majorHAnsi" w:hAnsiTheme="majorHAnsi" w:cstheme="majorHAnsi"/>
          <w:sz w:val="22"/>
          <w:szCs w:val="22"/>
        </w:rPr>
        <w:t xml:space="preserve"> 30-day hospital </w:t>
      </w:r>
      <w:r w:rsidR="00C05461" w:rsidRPr="00137323">
        <w:rPr>
          <w:rFonts w:asciiTheme="majorHAnsi" w:hAnsiTheme="majorHAnsi" w:cstheme="majorHAnsi"/>
          <w:sz w:val="22"/>
          <w:szCs w:val="22"/>
        </w:rPr>
        <w:t xml:space="preserve">ED visits and </w:t>
      </w:r>
      <w:r w:rsidR="00A2546D" w:rsidRPr="00137323">
        <w:rPr>
          <w:rFonts w:asciiTheme="majorHAnsi" w:hAnsiTheme="majorHAnsi" w:cstheme="majorHAnsi"/>
          <w:sz w:val="22"/>
          <w:szCs w:val="22"/>
        </w:rPr>
        <w:t>readmissions.</w:t>
      </w:r>
      <w:r w:rsidR="006821A0" w:rsidRPr="00137323">
        <w:rPr>
          <w:rStyle w:val="EndnoteReference"/>
          <w:rFonts w:asciiTheme="majorHAnsi" w:hAnsiTheme="majorHAnsi" w:cstheme="majorHAnsi"/>
          <w:sz w:val="22"/>
          <w:szCs w:val="22"/>
        </w:rPr>
        <w:endnoteReference w:id="1"/>
      </w:r>
      <w:r w:rsidR="00300B6D" w:rsidRPr="00137323">
        <w:rPr>
          <w:rFonts w:asciiTheme="majorHAnsi" w:hAnsiTheme="majorHAnsi" w:cstheme="majorHAnsi"/>
          <w:sz w:val="22"/>
          <w:szCs w:val="22"/>
        </w:rPr>
        <w:t xml:space="preserve"> </w:t>
      </w:r>
      <w:r w:rsidR="005B0480" w:rsidRPr="00137323">
        <w:rPr>
          <w:rStyle w:val="EndnoteReference"/>
          <w:rFonts w:asciiTheme="majorHAnsi" w:hAnsiTheme="majorHAnsi" w:cstheme="majorHAnsi"/>
          <w:sz w:val="22"/>
          <w:szCs w:val="22"/>
        </w:rPr>
        <w:endnoteReference w:id="2"/>
      </w:r>
      <w:r w:rsidR="005B0480" w:rsidRPr="00137323">
        <w:rPr>
          <w:rFonts w:asciiTheme="majorHAnsi" w:hAnsiTheme="majorHAnsi" w:cstheme="majorHAnsi"/>
          <w:sz w:val="22"/>
          <w:szCs w:val="22"/>
        </w:rPr>
        <w:t xml:space="preserve"> </w:t>
      </w:r>
      <w:r w:rsidR="00300B6D" w:rsidRPr="00137323">
        <w:rPr>
          <w:rFonts w:asciiTheme="majorHAnsi" w:hAnsiTheme="majorHAnsi" w:cstheme="majorHAnsi"/>
          <w:sz w:val="22"/>
          <w:szCs w:val="22"/>
        </w:rPr>
        <w:t xml:space="preserve">Improved </w:t>
      </w:r>
      <w:r w:rsidR="00191F83" w:rsidRPr="00137323">
        <w:rPr>
          <w:rFonts w:asciiTheme="majorHAnsi" w:hAnsiTheme="majorHAnsi" w:cstheme="majorHAnsi"/>
          <w:sz w:val="22"/>
          <w:szCs w:val="22"/>
        </w:rPr>
        <w:t xml:space="preserve">perioperative </w:t>
      </w:r>
      <w:r w:rsidR="00300B6D" w:rsidRPr="00137323">
        <w:rPr>
          <w:rFonts w:asciiTheme="majorHAnsi" w:hAnsiTheme="majorHAnsi" w:cstheme="majorHAnsi"/>
          <w:sz w:val="22"/>
          <w:szCs w:val="22"/>
        </w:rPr>
        <w:t xml:space="preserve">pain </w:t>
      </w:r>
      <w:r w:rsidR="00191F83" w:rsidRPr="00137323">
        <w:rPr>
          <w:rFonts w:asciiTheme="majorHAnsi" w:hAnsiTheme="majorHAnsi" w:cstheme="majorHAnsi"/>
          <w:sz w:val="22"/>
          <w:szCs w:val="22"/>
        </w:rPr>
        <w:t>management</w:t>
      </w:r>
      <w:r w:rsidR="00300B6D" w:rsidRPr="00137323">
        <w:rPr>
          <w:rFonts w:asciiTheme="majorHAnsi" w:hAnsiTheme="majorHAnsi" w:cstheme="majorHAnsi"/>
          <w:sz w:val="22"/>
          <w:szCs w:val="22"/>
        </w:rPr>
        <w:t xml:space="preserve"> </w:t>
      </w:r>
      <w:r w:rsidRPr="00137323">
        <w:rPr>
          <w:rFonts w:asciiTheme="majorHAnsi" w:hAnsiTheme="majorHAnsi" w:cstheme="majorHAnsi"/>
          <w:sz w:val="22"/>
          <w:szCs w:val="22"/>
        </w:rPr>
        <w:t xml:space="preserve">strategies </w:t>
      </w:r>
      <w:r w:rsidR="00300B6D" w:rsidRPr="00137323">
        <w:rPr>
          <w:rFonts w:asciiTheme="majorHAnsi" w:hAnsiTheme="majorHAnsi" w:cstheme="majorHAnsi"/>
          <w:sz w:val="22"/>
          <w:szCs w:val="22"/>
        </w:rPr>
        <w:t xml:space="preserve">may help </w:t>
      </w:r>
      <w:r w:rsidR="00785681" w:rsidRPr="00137323">
        <w:rPr>
          <w:rFonts w:asciiTheme="majorHAnsi" w:hAnsiTheme="majorHAnsi" w:cstheme="majorHAnsi"/>
          <w:sz w:val="22"/>
          <w:szCs w:val="22"/>
        </w:rPr>
        <w:t>reduce</w:t>
      </w:r>
      <w:r w:rsidR="000446BE" w:rsidRPr="00137323">
        <w:rPr>
          <w:rFonts w:asciiTheme="majorHAnsi" w:hAnsiTheme="majorHAnsi" w:cstheme="majorHAnsi"/>
          <w:sz w:val="22"/>
          <w:szCs w:val="22"/>
        </w:rPr>
        <w:t xml:space="preserve"> these surgical readmissions, which are utilized as </w:t>
      </w:r>
      <w:r w:rsidR="00D64406" w:rsidRPr="00137323">
        <w:rPr>
          <w:rFonts w:asciiTheme="majorHAnsi" w:hAnsiTheme="majorHAnsi" w:cstheme="majorHAnsi"/>
          <w:sz w:val="22"/>
          <w:szCs w:val="22"/>
        </w:rPr>
        <w:t xml:space="preserve">a </w:t>
      </w:r>
      <w:r w:rsidR="000446BE" w:rsidRPr="00137323">
        <w:rPr>
          <w:rFonts w:asciiTheme="majorHAnsi" w:hAnsiTheme="majorHAnsi" w:cstheme="majorHAnsi"/>
          <w:sz w:val="22"/>
          <w:szCs w:val="22"/>
        </w:rPr>
        <w:t>quality measure in many institutions</w:t>
      </w:r>
      <w:r w:rsidR="00BF2A10" w:rsidRPr="00137323">
        <w:rPr>
          <w:rFonts w:asciiTheme="majorHAnsi" w:hAnsiTheme="majorHAnsi" w:cstheme="majorHAnsi"/>
          <w:sz w:val="22"/>
          <w:szCs w:val="22"/>
        </w:rPr>
        <w:t xml:space="preserve">. </w:t>
      </w:r>
    </w:p>
    <w:p w14:paraId="68F7CA3C" w14:textId="77777777" w:rsidR="00177460" w:rsidRPr="00137323" w:rsidRDefault="00177460" w:rsidP="00644E54">
      <w:pPr>
        <w:rPr>
          <w:rFonts w:asciiTheme="majorHAnsi" w:eastAsia="Times New Roman" w:hAnsiTheme="majorHAnsi" w:cstheme="majorHAnsi"/>
          <w:sz w:val="22"/>
          <w:szCs w:val="22"/>
          <w:lang w:eastAsia="en-US"/>
        </w:rPr>
      </w:pPr>
    </w:p>
    <w:p w14:paraId="1BF89487" w14:textId="25B73694" w:rsidR="00576199" w:rsidRPr="00137323" w:rsidRDefault="00987B17" w:rsidP="00576199">
      <w:pPr>
        <w:widowControl w:val="0"/>
        <w:autoSpaceDE w:val="0"/>
        <w:autoSpaceDN w:val="0"/>
        <w:adjustRightInd w:val="0"/>
        <w:rPr>
          <w:rFonts w:asciiTheme="majorHAnsi" w:eastAsiaTheme="minorEastAsia" w:hAnsiTheme="majorHAnsi" w:cstheme="majorHAnsi"/>
          <w:color w:val="000000"/>
          <w:sz w:val="22"/>
          <w:szCs w:val="22"/>
        </w:rPr>
      </w:pPr>
      <w:r w:rsidRPr="00137323">
        <w:rPr>
          <w:rFonts w:asciiTheme="majorHAnsi" w:eastAsiaTheme="minorEastAsia" w:hAnsiTheme="majorHAnsi" w:cstheme="majorHAnsi"/>
          <w:color w:val="000000"/>
          <w:sz w:val="22"/>
          <w:szCs w:val="22"/>
        </w:rPr>
        <w:t xml:space="preserve">Indwelling peripheral nerve catheters are widely used following </w:t>
      </w:r>
      <w:proofErr w:type="spellStart"/>
      <w:r w:rsidRPr="00137323">
        <w:rPr>
          <w:rFonts w:asciiTheme="majorHAnsi" w:eastAsiaTheme="minorEastAsia" w:hAnsiTheme="majorHAnsi" w:cstheme="majorHAnsi"/>
          <w:color w:val="000000"/>
          <w:sz w:val="22"/>
          <w:szCs w:val="22"/>
        </w:rPr>
        <w:t>orthop</w:t>
      </w:r>
      <w:r w:rsidR="005514A4" w:rsidRPr="00137323">
        <w:rPr>
          <w:rFonts w:asciiTheme="majorHAnsi" w:eastAsiaTheme="minorEastAsia" w:hAnsiTheme="majorHAnsi" w:cstheme="majorHAnsi"/>
          <w:color w:val="000000"/>
          <w:sz w:val="22"/>
          <w:szCs w:val="22"/>
        </w:rPr>
        <w:t>a</w:t>
      </w:r>
      <w:r w:rsidRPr="00137323">
        <w:rPr>
          <w:rFonts w:asciiTheme="majorHAnsi" w:eastAsiaTheme="minorEastAsia" w:hAnsiTheme="majorHAnsi" w:cstheme="majorHAnsi"/>
          <w:color w:val="000000"/>
          <w:sz w:val="22"/>
          <w:szCs w:val="22"/>
        </w:rPr>
        <w:t>edic</w:t>
      </w:r>
      <w:proofErr w:type="spellEnd"/>
      <w:r w:rsidRPr="00137323">
        <w:rPr>
          <w:rFonts w:asciiTheme="majorHAnsi" w:eastAsiaTheme="minorEastAsia" w:hAnsiTheme="majorHAnsi" w:cstheme="majorHAnsi"/>
          <w:color w:val="000000"/>
          <w:sz w:val="22"/>
          <w:szCs w:val="22"/>
        </w:rPr>
        <w:t xml:space="preserve"> surgical procedures, in an effort to reduce opioid use</w:t>
      </w:r>
      <w:r w:rsidR="00C05461" w:rsidRPr="00137323">
        <w:rPr>
          <w:rFonts w:asciiTheme="majorHAnsi" w:eastAsiaTheme="minorEastAsia" w:hAnsiTheme="majorHAnsi" w:cstheme="majorHAnsi"/>
          <w:color w:val="000000"/>
          <w:sz w:val="22"/>
          <w:szCs w:val="22"/>
        </w:rPr>
        <w:t xml:space="preserve"> and improve </w:t>
      </w:r>
      <w:r w:rsidR="00E32B83" w:rsidRPr="00137323">
        <w:rPr>
          <w:rFonts w:asciiTheme="majorHAnsi" w:eastAsiaTheme="minorEastAsia" w:hAnsiTheme="majorHAnsi" w:cstheme="majorHAnsi"/>
          <w:color w:val="000000"/>
          <w:sz w:val="22"/>
          <w:szCs w:val="22"/>
        </w:rPr>
        <w:t xml:space="preserve">perioperative </w:t>
      </w:r>
      <w:r w:rsidR="00C05461" w:rsidRPr="00137323">
        <w:rPr>
          <w:rFonts w:asciiTheme="majorHAnsi" w:eastAsiaTheme="minorEastAsia" w:hAnsiTheme="majorHAnsi" w:cstheme="majorHAnsi"/>
          <w:color w:val="000000"/>
          <w:sz w:val="22"/>
          <w:szCs w:val="22"/>
        </w:rPr>
        <w:t>pain management</w:t>
      </w:r>
      <w:r w:rsidRPr="00137323">
        <w:rPr>
          <w:rFonts w:asciiTheme="majorHAnsi" w:eastAsiaTheme="minorEastAsia" w:hAnsiTheme="majorHAnsi" w:cstheme="majorHAnsi"/>
          <w:color w:val="000000"/>
          <w:sz w:val="22"/>
          <w:szCs w:val="22"/>
        </w:rPr>
        <w:t>.</w:t>
      </w:r>
      <w:r w:rsidRPr="00137323">
        <w:rPr>
          <w:rStyle w:val="EndnoteReference"/>
          <w:rFonts w:asciiTheme="majorHAnsi" w:eastAsiaTheme="minorEastAsia" w:hAnsiTheme="majorHAnsi" w:cstheme="majorHAnsi"/>
          <w:sz w:val="22"/>
          <w:szCs w:val="22"/>
        </w:rPr>
        <w:endnoteReference w:id="3"/>
      </w:r>
      <w:r w:rsidRPr="00137323">
        <w:rPr>
          <w:rFonts w:asciiTheme="majorHAnsi" w:eastAsiaTheme="minorEastAsia" w:hAnsiTheme="majorHAnsi" w:cstheme="majorHAnsi"/>
          <w:color w:val="000000"/>
          <w:sz w:val="22"/>
          <w:szCs w:val="22"/>
        </w:rPr>
        <w:t xml:space="preserve"> </w:t>
      </w:r>
      <w:r w:rsidR="00C05461" w:rsidRPr="00137323">
        <w:rPr>
          <w:rFonts w:asciiTheme="majorHAnsi" w:eastAsiaTheme="minorEastAsia" w:hAnsiTheme="majorHAnsi" w:cstheme="majorHAnsi"/>
          <w:color w:val="000000"/>
          <w:sz w:val="22"/>
          <w:szCs w:val="22"/>
        </w:rPr>
        <w:t>These catheters</w:t>
      </w:r>
      <w:r w:rsidR="005A323F" w:rsidRPr="00137323">
        <w:rPr>
          <w:rFonts w:asciiTheme="majorHAnsi" w:eastAsiaTheme="minorEastAsia" w:hAnsiTheme="majorHAnsi" w:cstheme="majorHAnsi"/>
          <w:color w:val="000000"/>
          <w:sz w:val="22"/>
          <w:szCs w:val="22"/>
        </w:rPr>
        <w:t xml:space="preserve"> </w:t>
      </w:r>
      <w:r w:rsidRPr="00137323">
        <w:rPr>
          <w:rFonts w:asciiTheme="majorHAnsi" w:eastAsiaTheme="minorEastAsia" w:hAnsiTheme="majorHAnsi" w:cstheme="majorHAnsi"/>
          <w:color w:val="000000"/>
          <w:sz w:val="22"/>
          <w:szCs w:val="22"/>
        </w:rPr>
        <w:t xml:space="preserve">have been shown to improve pain management </w:t>
      </w:r>
      <w:r w:rsidR="00BF2A10" w:rsidRPr="00137323">
        <w:rPr>
          <w:rFonts w:asciiTheme="majorHAnsi" w:eastAsiaTheme="minorEastAsia" w:hAnsiTheme="majorHAnsi" w:cstheme="majorHAnsi"/>
          <w:color w:val="000000"/>
          <w:sz w:val="22"/>
          <w:szCs w:val="22"/>
        </w:rPr>
        <w:t xml:space="preserve">in </w:t>
      </w:r>
      <w:proofErr w:type="spellStart"/>
      <w:r w:rsidR="00BF2A10" w:rsidRPr="00137323">
        <w:rPr>
          <w:rFonts w:asciiTheme="majorHAnsi" w:eastAsiaTheme="minorEastAsia" w:hAnsiTheme="majorHAnsi" w:cstheme="majorHAnsi"/>
          <w:color w:val="000000"/>
          <w:sz w:val="22"/>
          <w:szCs w:val="22"/>
        </w:rPr>
        <w:t>orthop</w:t>
      </w:r>
      <w:r w:rsidR="005514A4" w:rsidRPr="00137323">
        <w:rPr>
          <w:rFonts w:asciiTheme="majorHAnsi" w:eastAsiaTheme="minorEastAsia" w:hAnsiTheme="majorHAnsi" w:cstheme="majorHAnsi"/>
          <w:color w:val="000000"/>
          <w:sz w:val="22"/>
          <w:szCs w:val="22"/>
        </w:rPr>
        <w:t>a</w:t>
      </w:r>
      <w:r w:rsidR="00BF2A10" w:rsidRPr="00137323">
        <w:rPr>
          <w:rFonts w:asciiTheme="majorHAnsi" w:eastAsiaTheme="minorEastAsia" w:hAnsiTheme="majorHAnsi" w:cstheme="majorHAnsi"/>
          <w:color w:val="000000"/>
          <w:sz w:val="22"/>
          <w:szCs w:val="22"/>
        </w:rPr>
        <w:t>edic</w:t>
      </w:r>
      <w:proofErr w:type="spellEnd"/>
      <w:r w:rsidR="00BF2A10" w:rsidRPr="00137323">
        <w:rPr>
          <w:rFonts w:asciiTheme="majorHAnsi" w:eastAsiaTheme="minorEastAsia" w:hAnsiTheme="majorHAnsi" w:cstheme="majorHAnsi"/>
          <w:color w:val="000000"/>
          <w:sz w:val="22"/>
          <w:szCs w:val="22"/>
        </w:rPr>
        <w:t xml:space="preserve"> </w:t>
      </w:r>
      <w:r w:rsidRPr="00137323">
        <w:rPr>
          <w:rFonts w:asciiTheme="majorHAnsi" w:eastAsiaTheme="minorEastAsia" w:hAnsiTheme="majorHAnsi" w:cstheme="majorHAnsi"/>
          <w:color w:val="000000"/>
          <w:sz w:val="22"/>
          <w:szCs w:val="22"/>
        </w:rPr>
        <w:t>surgery</w:t>
      </w:r>
      <w:r w:rsidR="00BF2A10" w:rsidRPr="00137323">
        <w:rPr>
          <w:rFonts w:asciiTheme="majorHAnsi" w:eastAsiaTheme="minorEastAsia" w:hAnsiTheme="majorHAnsi" w:cstheme="majorHAnsi"/>
          <w:color w:val="000000"/>
          <w:sz w:val="22"/>
          <w:szCs w:val="22"/>
        </w:rPr>
        <w:t>.</w:t>
      </w:r>
      <w:r w:rsidR="00DB3E4F" w:rsidRPr="00137323">
        <w:rPr>
          <w:rStyle w:val="EndnoteReference"/>
          <w:rFonts w:asciiTheme="majorHAnsi" w:eastAsiaTheme="minorEastAsia" w:hAnsiTheme="majorHAnsi" w:cstheme="majorHAnsi"/>
          <w:color w:val="000000"/>
          <w:sz w:val="22"/>
          <w:szCs w:val="22"/>
        </w:rPr>
        <w:endnoteReference w:id="4"/>
      </w:r>
      <w:r w:rsidR="00BF2A10" w:rsidRPr="00137323">
        <w:rPr>
          <w:rFonts w:asciiTheme="majorHAnsi" w:eastAsiaTheme="minorEastAsia" w:hAnsiTheme="majorHAnsi" w:cstheme="majorHAnsi"/>
          <w:color w:val="000000"/>
          <w:sz w:val="22"/>
          <w:szCs w:val="22"/>
        </w:rPr>
        <w:t xml:space="preserve"> </w:t>
      </w:r>
      <w:r w:rsidR="001138DF" w:rsidRPr="00137323">
        <w:rPr>
          <w:rFonts w:asciiTheme="majorHAnsi" w:eastAsiaTheme="minorEastAsia" w:hAnsiTheme="majorHAnsi" w:cstheme="majorHAnsi"/>
          <w:color w:val="000000"/>
          <w:sz w:val="22"/>
          <w:szCs w:val="22"/>
        </w:rPr>
        <w:t>C</w:t>
      </w:r>
      <w:r w:rsidR="00BF2A10" w:rsidRPr="00137323">
        <w:rPr>
          <w:rFonts w:asciiTheme="majorHAnsi" w:eastAsiaTheme="minorEastAsia" w:hAnsiTheme="majorHAnsi" w:cstheme="majorHAnsi"/>
          <w:color w:val="000000"/>
          <w:sz w:val="22"/>
          <w:szCs w:val="22"/>
        </w:rPr>
        <w:t xml:space="preserve">atheters </w:t>
      </w:r>
      <w:r w:rsidR="001138DF" w:rsidRPr="00137323">
        <w:rPr>
          <w:rFonts w:asciiTheme="majorHAnsi" w:eastAsiaTheme="minorEastAsia" w:hAnsiTheme="majorHAnsi" w:cstheme="majorHAnsi"/>
          <w:color w:val="000000"/>
          <w:sz w:val="22"/>
          <w:szCs w:val="22"/>
        </w:rPr>
        <w:t>that use</w:t>
      </w:r>
      <w:r w:rsidR="00BF2A10" w:rsidRPr="00137323">
        <w:rPr>
          <w:rFonts w:asciiTheme="majorHAnsi" w:eastAsiaTheme="minorEastAsia" w:hAnsiTheme="majorHAnsi" w:cstheme="majorHAnsi"/>
          <w:color w:val="000000"/>
          <w:sz w:val="22"/>
          <w:szCs w:val="22"/>
        </w:rPr>
        <w:t xml:space="preserve"> electronic infusion pumps with intermittent bolus function in addition to patient</w:t>
      </w:r>
      <w:r w:rsidR="001138DF" w:rsidRPr="00137323">
        <w:rPr>
          <w:rFonts w:asciiTheme="majorHAnsi" w:eastAsiaTheme="minorEastAsia" w:hAnsiTheme="majorHAnsi" w:cstheme="majorHAnsi"/>
          <w:color w:val="1155CD"/>
          <w:sz w:val="22"/>
          <w:szCs w:val="22"/>
        </w:rPr>
        <w:t>-</w:t>
      </w:r>
      <w:r w:rsidR="00BF2A10" w:rsidRPr="00137323">
        <w:rPr>
          <w:rFonts w:asciiTheme="majorHAnsi" w:eastAsiaTheme="minorEastAsia" w:hAnsiTheme="majorHAnsi" w:cstheme="majorHAnsi"/>
          <w:color w:val="000000"/>
          <w:sz w:val="22"/>
          <w:szCs w:val="22"/>
        </w:rPr>
        <w:t>controlled bolus can</w:t>
      </w:r>
      <w:r w:rsidR="005A323F" w:rsidRPr="00137323">
        <w:rPr>
          <w:rFonts w:asciiTheme="majorHAnsi" w:eastAsiaTheme="minorEastAsia" w:hAnsiTheme="majorHAnsi" w:cstheme="majorHAnsi"/>
          <w:color w:val="000000"/>
          <w:sz w:val="22"/>
          <w:szCs w:val="22"/>
        </w:rPr>
        <w:t xml:space="preserve"> further</w:t>
      </w:r>
      <w:r w:rsidR="00BF2A10" w:rsidRPr="00137323">
        <w:rPr>
          <w:rFonts w:asciiTheme="majorHAnsi" w:eastAsiaTheme="minorEastAsia" w:hAnsiTheme="majorHAnsi" w:cstheme="majorHAnsi"/>
          <w:color w:val="000000"/>
          <w:sz w:val="22"/>
          <w:szCs w:val="22"/>
        </w:rPr>
        <w:t xml:space="preserve"> improve the efficacy of pain management</w:t>
      </w:r>
      <w:r w:rsidR="001138DF" w:rsidRPr="00137323">
        <w:rPr>
          <w:rFonts w:asciiTheme="majorHAnsi" w:eastAsiaTheme="minorEastAsia" w:hAnsiTheme="majorHAnsi" w:cstheme="majorHAnsi"/>
          <w:color w:val="000000"/>
          <w:sz w:val="22"/>
          <w:szCs w:val="22"/>
        </w:rPr>
        <w:t xml:space="preserve">, compared to </w:t>
      </w:r>
      <w:r w:rsidR="00BF2A10" w:rsidRPr="00137323">
        <w:rPr>
          <w:rFonts w:asciiTheme="majorHAnsi" w:eastAsiaTheme="minorEastAsia" w:hAnsiTheme="majorHAnsi" w:cstheme="majorHAnsi"/>
          <w:color w:val="000000"/>
          <w:sz w:val="22"/>
          <w:szCs w:val="22"/>
        </w:rPr>
        <w:t>continuous peripheral nerve catheters alone.</w:t>
      </w:r>
      <w:r w:rsidR="00DB3E4F" w:rsidRPr="00137323">
        <w:rPr>
          <w:rStyle w:val="EndnoteReference"/>
          <w:rFonts w:asciiTheme="majorHAnsi" w:eastAsiaTheme="minorEastAsia" w:hAnsiTheme="majorHAnsi" w:cstheme="majorHAnsi"/>
          <w:color w:val="000000"/>
          <w:sz w:val="22"/>
          <w:szCs w:val="22"/>
        </w:rPr>
        <w:endnoteReference w:id="5"/>
      </w:r>
      <w:r w:rsidR="00576199" w:rsidRPr="00137323">
        <w:rPr>
          <w:rFonts w:asciiTheme="majorHAnsi" w:eastAsiaTheme="minorEastAsia" w:hAnsiTheme="majorHAnsi" w:cstheme="majorHAnsi"/>
          <w:color w:val="000000"/>
          <w:sz w:val="22"/>
          <w:szCs w:val="22"/>
        </w:rPr>
        <w:t xml:space="preserve"> </w:t>
      </w:r>
      <w:r w:rsidR="00B119D5" w:rsidRPr="00137323">
        <w:rPr>
          <w:rFonts w:asciiTheme="majorHAnsi" w:eastAsiaTheme="minorEastAsia" w:hAnsiTheme="majorHAnsi" w:cstheme="majorHAnsi"/>
          <w:color w:val="000000"/>
          <w:sz w:val="22"/>
          <w:szCs w:val="22"/>
        </w:rPr>
        <w:t xml:space="preserve">A recent study found that </w:t>
      </w:r>
      <w:r w:rsidR="00576199" w:rsidRPr="00137323">
        <w:rPr>
          <w:rFonts w:asciiTheme="majorHAnsi" w:eastAsiaTheme="minorEastAsia" w:hAnsiTheme="majorHAnsi" w:cstheme="majorHAnsi"/>
          <w:sz w:val="22"/>
          <w:szCs w:val="22"/>
        </w:rPr>
        <w:t>patients were highly satisfied with their pain</w:t>
      </w:r>
      <w:r w:rsidR="00B119D5" w:rsidRPr="00137323">
        <w:rPr>
          <w:rFonts w:asciiTheme="majorHAnsi" w:eastAsiaTheme="minorEastAsia" w:hAnsiTheme="majorHAnsi" w:cstheme="majorHAnsi"/>
          <w:color w:val="000000"/>
          <w:sz w:val="22"/>
          <w:szCs w:val="22"/>
        </w:rPr>
        <w:t xml:space="preserve"> </w:t>
      </w:r>
      <w:r w:rsidR="00576199" w:rsidRPr="00137323">
        <w:rPr>
          <w:rFonts w:asciiTheme="majorHAnsi" w:eastAsiaTheme="minorEastAsia" w:hAnsiTheme="majorHAnsi" w:cstheme="majorHAnsi"/>
          <w:sz w:val="22"/>
          <w:szCs w:val="22"/>
        </w:rPr>
        <w:t xml:space="preserve">management after elective </w:t>
      </w:r>
      <w:proofErr w:type="spellStart"/>
      <w:r w:rsidR="00576199" w:rsidRPr="00137323">
        <w:rPr>
          <w:rFonts w:asciiTheme="majorHAnsi" w:eastAsiaTheme="minorEastAsia" w:hAnsiTheme="majorHAnsi" w:cstheme="majorHAnsi"/>
          <w:sz w:val="22"/>
          <w:szCs w:val="22"/>
        </w:rPr>
        <w:t>orthopaedic</w:t>
      </w:r>
      <w:proofErr w:type="spellEnd"/>
      <w:r w:rsidR="00576199" w:rsidRPr="00137323">
        <w:rPr>
          <w:rFonts w:asciiTheme="majorHAnsi" w:eastAsiaTheme="minorEastAsia" w:hAnsiTheme="majorHAnsi" w:cstheme="majorHAnsi"/>
          <w:sz w:val="22"/>
          <w:szCs w:val="22"/>
        </w:rPr>
        <w:t xml:space="preserve"> procedures whe</w:t>
      </w:r>
      <w:r w:rsidR="00B119D5" w:rsidRPr="00137323">
        <w:rPr>
          <w:rFonts w:asciiTheme="majorHAnsi" w:eastAsiaTheme="minorEastAsia" w:hAnsiTheme="majorHAnsi" w:cstheme="majorHAnsi"/>
          <w:sz w:val="22"/>
          <w:szCs w:val="22"/>
        </w:rPr>
        <w:t>n provided with an i</w:t>
      </w:r>
      <w:r w:rsidR="00576199" w:rsidRPr="00137323">
        <w:rPr>
          <w:rFonts w:asciiTheme="majorHAnsi" w:eastAsiaTheme="minorEastAsia" w:hAnsiTheme="majorHAnsi" w:cstheme="majorHAnsi"/>
          <w:sz w:val="22"/>
          <w:szCs w:val="22"/>
        </w:rPr>
        <w:t>ndwelling peripheral</w:t>
      </w:r>
      <w:r w:rsidR="00B119D5" w:rsidRPr="00137323">
        <w:rPr>
          <w:rFonts w:asciiTheme="majorHAnsi" w:eastAsiaTheme="minorEastAsia" w:hAnsiTheme="majorHAnsi" w:cstheme="majorHAnsi"/>
          <w:color w:val="000000"/>
          <w:sz w:val="22"/>
          <w:szCs w:val="22"/>
        </w:rPr>
        <w:t xml:space="preserve"> </w:t>
      </w:r>
      <w:r w:rsidR="00576199" w:rsidRPr="00137323">
        <w:rPr>
          <w:rFonts w:asciiTheme="majorHAnsi" w:eastAsiaTheme="minorEastAsia" w:hAnsiTheme="majorHAnsi" w:cstheme="majorHAnsi"/>
          <w:sz w:val="22"/>
          <w:szCs w:val="22"/>
        </w:rPr>
        <w:t>nerve catheter with an infusion pump that had programmed</w:t>
      </w:r>
      <w:r w:rsidR="00B119D5" w:rsidRPr="00137323">
        <w:rPr>
          <w:rFonts w:asciiTheme="majorHAnsi" w:eastAsiaTheme="minorEastAsia" w:hAnsiTheme="majorHAnsi" w:cstheme="majorHAnsi"/>
          <w:sz w:val="22"/>
          <w:szCs w:val="22"/>
        </w:rPr>
        <w:t xml:space="preserve"> an intermittent bolus function</w:t>
      </w:r>
      <w:r w:rsidR="00576199" w:rsidRPr="00137323">
        <w:rPr>
          <w:rFonts w:asciiTheme="majorHAnsi" w:eastAsiaTheme="minorEastAsia" w:hAnsiTheme="majorHAnsi" w:cstheme="majorHAnsi"/>
          <w:sz w:val="22"/>
          <w:szCs w:val="22"/>
        </w:rPr>
        <w:t>.</w:t>
      </w:r>
      <w:r w:rsidR="00B119D5" w:rsidRPr="00137323">
        <w:rPr>
          <w:rStyle w:val="EndnoteReference"/>
          <w:rFonts w:asciiTheme="majorHAnsi" w:eastAsiaTheme="minorEastAsia" w:hAnsiTheme="majorHAnsi" w:cstheme="majorHAnsi"/>
          <w:sz w:val="22"/>
          <w:szCs w:val="22"/>
        </w:rPr>
        <w:endnoteReference w:id="6"/>
      </w:r>
    </w:p>
    <w:p w14:paraId="5217A46F" w14:textId="77777777" w:rsidR="00BF2A10" w:rsidRPr="00137323" w:rsidRDefault="00BF2A10" w:rsidP="00644E54">
      <w:pPr>
        <w:rPr>
          <w:rFonts w:asciiTheme="majorHAnsi" w:eastAsia="Times New Roman" w:hAnsiTheme="majorHAnsi" w:cstheme="majorHAnsi"/>
          <w:sz w:val="22"/>
          <w:szCs w:val="22"/>
          <w:lang w:eastAsia="en-US"/>
        </w:rPr>
      </w:pPr>
    </w:p>
    <w:p w14:paraId="0BE0B348" w14:textId="2662188C" w:rsidR="00034D87" w:rsidRPr="00137323" w:rsidRDefault="00CA4154" w:rsidP="00644E54">
      <w:pPr>
        <w:rPr>
          <w:rFonts w:asciiTheme="majorHAnsi" w:eastAsiaTheme="minorEastAsia" w:hAnsiTheme="majorHAnsi" w:cstheme="majorHAnsi"/>
          <w:sz w:val="22"/>
          <w:szCs w:val="22"/>
        </w:rPr>
      </w:pPr>
      <w:r w:rsidRPr="00137323">
        <w:rPr>
          <w:rFonts w:asciiTheme="majorHAnsi" w:eastAsia="Times New Roman" w:hAnsiTheme="majorHAnsi" w:cstheme="majorHAnsi"/>
          <w:noProof/>
          <w:color w:val="000000"/>
          <w:sz w:val="22"/>
          <w:szCs w:val="22"/>
          <w:lang w:eastAsia="en-US"/>
        </w:rPr>
        <w:drawing>
          <wp:anchor distT="0" distB="0" distL="114300" distR="114300" simplePos="0" relativeHeight="251649536" behindDoc="0" locked="0" layoutInCell="1" allowOverlap="1" wp14:anchorId="6D05DAD1" wp14:editId="0CCEFCA3">
            <wp:simplePos x="0" y="0"/>
            <wp:positionH relativeFrom="column">
              <wp:posOffset>0</wp:posOffset>
            </wp:positionH>
            <wp:positionV relativeFrom="paragraph">
              <wp:posOffset>586740</wp:posOffset>
            </wp:positionV>
            <wp:extent cx="2400300" cy="1910080"/>
            <wp:effectExtent l="0" t="0" r="12700" b="0"/>
            <wp:wrapTight wrapText="bothSides">
              <wp:wrapPolygon edited="0">
                <wp:start x="0" y="0"/>
                <wp:lineTo x="0" y="21255"/>
                <wp:lineTo x="21486" y="21255"/>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2-16 at 9.22.43 AM.png"/>
                    <pic:cNvPicPr/>
                  </pic:nvPicPr>
                  <pic:blipFill>
                    <a:blip r:embed="rId8">
                      <a:extLst>
                        <a:ext uri="{28A0092B-C50C-407E-A947-70E740481C1C}">
                          <a14:useLocalDpi xmlns:a14="http://schemas.microsoft.com/office/drawing/2010/main" val="0"/>
                        </a:ext>
                      </a:extLst>
                    </a:blip>
                    <a:stretch>
                      <a:fillRect/>
                    </a:stretch>
                  </pic:blipFill>
                  <pic:spPr>
                    <a:xfrm>
                      <a:off x="0" y="0"/>
                      <a:ext cx="2400300" cy="19100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514A4" w:rsidRPr="00137323">
        <w:rPr>
          <w:rFonts w:asciiTheme="majorHAnsi" w:eastAsia="Times New Roman" w:hAnsiTheme="majorHAnsi" w:cstheme="majorHAnsi"/>
          <w:sz w:val="22"/>
          <w:szCs w:val="22"/>
          <w:lang w:eastAsia="en-US"/>
        </w:rPr>
        <w:t>Inf</w:t>
      </w:r>
      <w:r w:rsidR="00C05461" w:rsidRPr="00137323">
        <w:rPr>
          <w:rFonts w:asciiTheme="majorHAnsi" w:eastAsia="Times New Roman" w:hAnsiTheme="majorHAnsi" w:cstheme="majorHAnsi"/>
          <w:sz w:val="22"/>
          <w:szCs w:val="22"/>
          <w:lang w:eastAsia="en-US"/>
        </w:rPr>
        <w:t>u</w:t>
      </w:r>
      <w:r w:rsidR="005514A4" w:rsidRPr="00137323">
        <w:rPr>
          <w:rFonts w:asciiTheme="majorHAnsi" w:eastAsia="Times New Roman" w:hAnsiTheme="majorHAnsi" w:cstheme="majorHAnsi"/>
          <w:sz w:val="22"/>
          <w:szCs w:val="22"/>
          <w:lang w:eastAsia="en-US"/>
        </w:rPr>
        <w:t>Lytics</w:t>
      </w:r>
      <w:proofErr w:type="spellEnd"/>
      <w:r w:rsidR="005514A4" w:rsidRPr="00137323">
        <w:rPr>
          <w:rFonts w:asciiTheme="majorHAnsi" w:eastAsia="Times New Roman" w:hAnsiTheme="majorHAnsi" w:cstheme="majorHAnsi"/>
          <w:sz w:val="22"/>
          <w:szCs w:val="22"/>
          <w:lang w:eastAsia="en-US"/>
        </w:rPr>
        <w:t xml:space="preserve">’ new application, </w:t>
      </w:r>
      <w:proofErr w:type="spellStart"/>
      <w:r w:rsidR="00AB1326" w:rsidRPr="00137323">
        <w:rPr>
          <w:rFonts w:asciiTheme="majorHAnsi" w:eastAsia="Times New Roman" w:hAnsiTheme="majorHAnsi" w:cstheme="majorHAnsi"/>
          <w:sz w:val="22"/>
          <w:szCs w:val="22"/>
          <w:lang w:eastAsia="en-US"/>
        </w:rPr>
        <w:t>FamilyConnect</w:t>
      </w:r>
      <w:proofErr w:type="spellEnd"/>
      <w:r w:rsidR="005514A4" w:rsidRPr="00137323">
        <w:rPr>
          <w:rFonts w:asciiTheme="majorHAnsi" w:eastAsia="Times New Roman" w:hAnsiTheme="majorHAnsi" w:cstheme="majorHAnsi"/>
          <w:sz w:val="22"/>
          <w:szCs w:val="22"/>
          <w:lang w:eastAsia="en-US"/>
        </w:rPr>
        <w:t>,</w:t>
      </w:r>
      <w:r w:rsidR="00AB1326" w:rsidRPr="00137323">
        <w:rPr>
          <w:rFonts w:asciiTheme="majorHAnsi" w:eastAsia="Times New Roman" w:hAnsiTheme="majorHAnsi" w:cstheme="majorHAnsi"/>
          <w:sz w:val="22"/>
          <w:szCs w:val="22"/>
          <w:lang w:eastAsia="en-US"/>
        </w:rPr>
        <w:t xml:space="preserve"> is </w:t>
      </w:r>
      <w:r w:rsidR="00813FE2" w:rsidRPr="00137323">
        <w:rPr>
          <w:rFonts w:asciiTheme="majorHAnsi" w:eastAsia="Times New Roman" w:hAnsiTheme="majorHAnsi" w:cstheme="majorHAnsi"/>
          <w:sz w:val="22"/>
          <w:szCs w:val="22"/>
          <w:lang w:eastAsia="en-US"/>
        </w:rPr>
        <w:t>designed to collect</w:t>
      </w:r>
      <w:r w:rsidR="001E6EA0" w:rsidRPr="00137323">
        <w:rPr>
          <w:rFonts w:asciiTheme="majorHAnsi" w:eastAsia="Times New Roman" w:hAnsiTheme="majorHAnsi" w:cstheme="majorHAnsi"/>
          <w:sz w:val="22"/>
          <w:szCs w:val="22"/>
          <w:lang w:eastAsia="en-US"/>
        </w:rPr>
        <w:t xml:space="preserve"> </w:t>
      </w:r>
      <w:r w:rsidR="003C7AE0" w:rsidRPr="00137323">
        <w:rPr>
          <w:rFonts w:asciiTheme="majorHAnsi" w:eastAsia="Times New Roman" w:hAnsiTheme="majorHAnsi" w:cstheme="majorHAnsi"/>
          <w:sz w:val="22"/>
          <w:szCs w:val="22"/>
          <w:lang w:eastAsia="en-US"/>
        </w:rPr>
        <w:t xml:space="preserve">scalable </w:t>
      </w:r>
      <w:r w:rsidR="00813FE2" w:rsidRPr="00137323">
        <w:rPr>
          <w:rFonts w:asciiTheme="majorHAnsi" w:eastAsia="Times New Roman" w:hAnsiTheme="majorHAnsi" w:cstheme="majorHAnsi"/>
          <w:sz w:val="22"/>
          <w:szCs w:val="22"/>
          <w:lang w:eastAsia="en-US"/>
        </w:rPr>
        <w:t>PRO data</w:t>
      </w:r>
      <w:r w:rsidR="00E32B83" w:rsidRPr="00137323">
        <w:rPr>
          <w:rFonts w:asciiTheme="majorHAnsi" w:eastAsia="Times New Roman" w:hAnsiTheme="majorHAnsi" w:cstheme="majorHAnsi"/>
          <w:sz w:val="22"/>
          <w:szCs w:val="22"/>
          <w:lang w:eastAsia="en-US"/>
        </w:rPr>
        <w:t xml:space="preserve">, </w:t>
      </w:r>
      <w:r w:rsidR="00D0386C" w:rsidRPr="00137323">
        <w:rPr>
          <w:rFonts w:asciiTheme="majorHAnsi" w:eastAsia="Times New Roman" w:hAnsiTheme="majorHAnsi" w:cstheme="majorHAnsi"/>
          <w:sz w:val="22"/>
          <w:szCs w:val="22"/>
          <w:lang w:eastAsia="en-US"/>
        </w:rPr>
        <w:t xml:space="preserve">with the </w:t>
      </w:r>
      <w:r w:rsidR="00E32B83" w:rsidRPr="00137323">
        <w:rPr>
          <w:rFonts w:asciiTheme="majorHAnsi" w:eastAsia="Times New Roman" w:hAnsiTheme="majorHAnsi" w:cstheme="majorHAnsi"/>
          <w:sz w:val="22"/>
          <w:szCs w:val="22"/>
          <w:lang w:eastAsia="en-US"/>
        </w:rPr>
        <w:t xml:space="preserve">core objective </w:t>
      </w:r>
      <w:r w:rsidR="00D0386C" w:rsidRPr="00137323">
        <w:rPr>
          <w:rFonts w:asciiTheme="majorHAnsi" w:eastAsia="Times New Roman" w:hAnsiTheme="majorHAnsi" w:cstheme="majorHAnsi"/>
          <w:sz w:val="22"/>
          <w:szCs w:val="22"/>
          <w:lang w:eastAsia="en-US"/>
        </w:rPr>
        <w:t xml:space="preserve">of </w:t>
      </w:r>
      <w:r w:rsidR="00891D64" w:rsidRPr="00137323">
        <w:rPr>
          <w:rFonts w:asciiTheme="majorHAnsi" w:eastAsia="Times New Roman" w:hAnsiTheme="majorHAnsi" w:cstheme="majorHAnsi"/>
          <w:sz w:val="22"/>
          <w:szCs w:val="22"/>
          <w:lang w:eastAsia="en-US"/>
        </w:rPr>
        <w:t>improving the</w:t>
      </w:r>
      <w:r w:rsidR="00010B15" w:rsidRPr="00137323">
        <w:rPr>
          <w:rFonts w:asciiTheme="majorHAnsi" w:eastAsia="Times New Roman" w:hAnsiTheme="majorHAnsi" w:cstheme="majorHAnsi"/>
          <w:sz w:val="22"/>
          <w:szCs w:val="22"/>
          <w:lang w:eastAsia="en-US"/>
        </w:rPr>
        <w:t xml:space="preserve"> </w:t>
      </w:r>
      <w:r w:rsidR="00E32B83" w:rsidRPr="00137323">
        <w:rPr>
          <w:rFonts w:asciiTheme="majorHAnsi" w:eastAsia="Times New Roman" w:hAnsiTheme="majorHAnsi" w:cstheme="majorHAnsi"/>
          <w:sz w:val="22"/>
          <w:szCs w:val="22"/>
          <w:lang w:eastAsia="en-US"/>
        </w:rPr>
        <w:t>perioperative value equation</w:t>
      </w:r>
      <w:r w:rsidR="00177460" w:rsidRPr="00137323">
        <w:rPr>
          <w:rFonts w:asciiTheme="majorHAnsi" w:eastAsia="Times New Roman" w:hAnsiTheme="majorHAnsi" w:cstheme="majorHAnsi"/>
          <w:sz w:val="22"/>
          <w:szCs w:val="22"/>
          <w:lang w:eastAsia="en-US"/>
        </w:rPr>
        <w:t xml:space="preserve">. </w:t>
      </w:r>
      <w:r w:rsidR="00E32B83" w:rsidRPr="00137323">
        <w:rPr>
          <w:rFonts w:asciiTheme="majorHAnsi" w:eastAsia="Times New Roman" w:hAnsiTheme="majorHAnsi" w:cstheme="majorHAnsi"/>
          <w:sz w:val="22"/>
          <w:szCs w:val="22"/>
          <w:lang w:eastAsia="en-US"/>
        </w:rPr>
        <w:t>Our</w:t>
      </w:r>
      <w:r w:rsidR="00177460" w:rsidRPr="00137323">
        <w:rPr>
          <w:rFonts w:asciiTheme="majorHAnsi" w:eastAsia="Times New Roman" w:hAnsiTheme="majorHAnsi" w:cstheme="majorHAnsi"/>
          <w:sz w:val="22"/>
          <w:szCs w:val="22"/>
          <w:lang w:eastAsia="en-US"/>
        </w:rPr>
        <w:t xml:space="preserve"> initial focus is on</w:t>
      </w:r>
      <w:r w:rsidR="00813FE2" w:rsidRPr="00137323">
        <w:rPr>
          <w:rFonts w:asciiTheme="majorHAnsi" w:eastAsia="Times New Roman" w:hAnsiTheme="majorHAnsi" w:cstheme="majorHAnsi"/>
          <w:sz w:val="22"/>
          <w:szCs w:val="22"/>
          <w:lang w:eastAsia="en-US"/>
        </w:rPr>
        <w:t xml:space="preserve"> </w:t>
      </w:r>
      <w:r w:rsidR="00177460" w:rsidRPr="00137323">
        <w:rPr>
          <w:rFonts w:asciiTheme="majorHAnsi" w:eastAsiaTheme="minorEastAsia" w:hAnsiTheme="majorHAnsi" w:cstheme="majorHAnsi"/>
          <w:sz w:val="22"/>
          <w:szCs w:val="22"/>
        </w:rPr>
        <w:t>indwelling peripheral nerve catheter use</w:t>
      </w:r>
      <w:r w:rsidR="004F7CE3" w:rsidRPr="00137323">
        <w:rPr>
          <w:rFonts w:asciiTheme="majorHAnsi" w:eastAsiaTheme="minorEastAsia" w:hAnsiTheme="majorHAnsi" w:cstheme="majorHAnsi"/>
          <w:sz w:val="22"/>
          <w:szCs w:val="22"/>
        </w:rPr>
        <w:t xml:space="preserve"> </w:t>
      </w:r>
      <w:r w:rsidR="00177460" w:rsidRPr="00137323">
        <w:rPr>
          <w:rFonts w:asciiTheme="majorHAnsi" w:eastAsiaTheme="minorEastAsia" w:hAnsiTheme="majorHAnsi" w:cstheme="majorHAnsi"/>
          <w:sz w:val="22"/>
          <w:szCs w:val="22"/>
        </w:rPr>
        <w:t xml:space="preserve">and postoperative pain management following </w:t>
      </w:r>
      <w:proofErr w:type="spellStart"/>
      <w:r w:rsidR="00177460" w:rsidRPr="00137323">
        <w:rPr>
          <w:rFonts w:asciiTheme="majorHAnsi" w:eastAsiaTheme="minorEastAsia" w:hAnsiTheme="majorHAnsi" w:cstheme="majorHAnsi"/>
          <w:sz w:val="22"/>
          <w:szCs w:val="22"/>
        </w:rPr>
        <w:t>orthopaedic</w:t>
      </w:r>
      <w:proofErr w:type="spellEnd"/>
      <w:r w:rsidR="00177460" w:rsidRPr="00137323">
        <w:rPr>
          <w:rFonts w:asciiTheme="majorHAnsi" w:eastAsiaTheme="minorEastAsia" w:hAnsiTheme="majorHAnsi" w:cstheme="majorHAnsi"/>
          <w:sz w:val="22"/>
          <w:szCs w:val="22"/>
        </w:rPr>
        <w:t xml:space="preserve"> surgery</w:t>
      </w:r>
      <w:r w:rsidR="004F7CE3" w:rsidRPr="00137323">
        <w:rPr>
          <w:rFonts w:asciiTheme="majorHAnsi" w:eastAsiaTheme="minorEastAsia" w:hAnsiTheme="majorHAnsi" w:cstheme="majorHAnsi"/>
          <w:sz w:val="22"/>
          <w:szCs w:val="22"/>
        </w:rPr>
        <w:t xml:space="preserve">. </w:t>
      </w:r>
      <w:r w:rsidR="003C7AE0" w:rsidRPr="00137323">
        <w:rPr>
          <w:rFonts w:asciiTheme="majorHAnsi" w:eastAsiaTheme="minorEastAsia" w:hAnsiTheme="majorHAnsi" w:cstheme="majorHAnsi"/>
          <w:sz w:val="22"/>
          <w:szCs w:val="22"/>
        </w:rPr>
        <w:t>A registry is in place, with multi</w:t>
      </w:r>
      <w:r w:rsidR="009A2E3D" w:rsidRPr="00137323">
        <w:rPr>
          <w:rFonts w:asciiTheme="majorHAnsi" w:eastAsiaTheme="minorEastAsia" w:hAnsiTheme="majorHAnsi" w:cstheme="majorHAnsi"/>
          <w:sz w:val="22"/>
          <w:szCs w:val="22"/>
        </w:rPr>
        <w:t xml:space="preserve">ple </w:t>
      </w:r>
      <w:r w:rsidR="00891D64" w:rsidRPr="00137323">
        <w:rPr>
          <w:rFonts w:asciiTheme="majorHAnsi" w:eastAsiaTheme="minorEastAsia" w:hAnsiTheme="majorHAnsi" w:cstheme="majorHAnsi"/>
          <w:sz w:val="22"/>
          <w:szCs w:val="22"/>
        </w:rPr>
        <w:t>academic and private practice p</w:t>
      </w:r>
      <w:r w:rsidR="009A2E3D" w:rsidRPr="00137323">
        <w:rPr>
          <w:rFonts w:asciiTheme="majorHAnsi" w:eastAsiaTheme="minorEastAsia" w:hAnsiTheme="majorHAnsi" w:cstheme="majorHAnsi"/>
          <w:sz w:val="22"/>
          <w:szCs w:val="22"/>
        </w:rPr>
        <w:t>artners</w:t>
      </w:r>
      <w:r w:rsidR="00891D64" w:rsidRPr="00137323">
        <w:rPr>
          <w:rFonts w:asciiTheme="majorHAnsi" w:eastAsiaTheme="minorEastAsia" w:hAnsiTheme="majorHAnsi" w:cstheme="majorHAnsi"/>
          <w:sz w:val="22"/>
          <w:szCs w:val="22"/>
        </w:rPr>
        <w:t xml:space="preserve"> already </w:t>
      </w:r>
      <w:r w:rsidR="003C7AE0" w:rsidRPr="00137323">
        <w:rPr>
          <w:rFonts w:asciiTheme="majorHAnsi" w:eastAsiaTheme="minorEastAsia" w:hAnsiTheme="majorHAnsi" w:cstheme="majorHAnsi"/>
          <w:sz w:val="22"/>
          <w:szCs w:val="22"/>
        </w:rPr>
        <w:t xml:space="preserve">contributing data. </w:t>
      </w:r>
    </w:p>
    <w:p w14:paraId="32539D98" w14:textId="05C8E8AF" w:rsidR="00034D87" w:rsidRPr="00137323" w:rsidRDefault="00034D87" w:rsidP="00644E54">
      <w:pPr>
        <w:rPr>
          <w:rFonts w:asciiTheme="majorHAnsi" w:eastAsiaTheme="minorEastAsia" w:hAnsiTheme="majorHAnsi" w:cstheme="majorHAnsi"/>
          <w:sz w:val="22"/>
          <w:szCs w:val="22"/>
        </w:rPr>
      </w:pPr>
    </w:p>
    <w:p w14:paraId="2D3C60FF" w14:textId="75E7B927" w:rsidR="00034D87" w:rsidRPr="00137323" w:rsidRDefault="00034D87" w:rsidP="00644E54">
      <w:pPr>
        <w:rPr>
          <w:rFonts w:asciiTheme="majorHAnsi" w:eastAsiaTheme="minorEastAsia" w:hAnsiTheme="majorHAnsi" w:cstheme="majorHAnsi"/>
          <w:b/>
          <w:sz w:val="22"/>
          <w:szCs w:val="22"/>
        </w:rPr>
      </w:pPr>
      <w:r w:rsidRPr="00137323">
        <w:rPr>
          <w:rFonts w:asciiTheme="majorHAnsi" w:eastAsiaTheme="minorEastAsia" w:hAnsiTheme="majorHAnsi" w:cstheme="majorHAnsi"/>
          <w:b/>
          <w:sz w:val="22"/>
          <w:szCs w:val="22"/>
        </w:rPr>
        <w:t xml:space="preserve">The </w:t>
      </w:r>
      <w:proofErr w:type="spellStart"/>
      <w:r w:rsidRPr="00137323">
        <w:rPr>
          <w:rFonts w:asciiTheme="majorHAnsi" w:eastAsiaTheme="minorEastAsia" w:hAnsiTheme="majorHAnsi" w:cstheme="majorHAnsi"/>
          <w:b/>
          <w:sz w:val="22"/>
          <w:szCs w:val="22"/>
        </w:rPr>
        <w:t>FamilyConnect</w:t>
      </w:r>
      <w:proofErr w:type="spellEnd"/>
      <w:r w:rsidRPr="00137323">
        <w:rPr>
          <w:rFonts w:asciiTheme="majorHAnsi" w:eastAsiaTheme="minorEastAsia" w:hAnsiTheme="majorHAnsi" w:cstheme="majorHAnsi"/>
          <w:b/>
          <w:sz w:val="22"/>
          <w:szCs w:val="22"/>
        </w:rPr>
        <w:t xml:space="preserve"> workflow</w:t>
      </w:r>
    </w:p>
    <w:p w14:paraId="783F61F2" w14:textId="3C0A990D" w:rsidR="00BC29CE" w:rsidRPr="00137323" w:rsidRDefault="00E03806" w:rsidP="00644E54">
      <w:pPr>
        <w:rPr>
          <w:rFonts w:asciiTheme="majorHAnsi" w:eastAsia="Times New Roman" w:hAnsiTheme="majorHAnsi" w:cstheme="majorHAnsi"/>
          <w:color w:val="000000"/>
          <w:sz w:val="22"/>
          <w:szCs w:val="22"/>
          <w:lang w:eastAsia="en-US"/>
        </w:rPr>
      </w:pPr>
      <w:r w:rsidRPr="00137323">
        <w:rPr>
          <w:rFonts w:asciiTheme="majorHAnsi" w:eastAsiaTheme="minorEastAsia" w:hAnsiTheme="majorHAnsi" w:cstheme="majorHAnsi"/>
          <w:sz w:val="22"/>
          <w:szCs w:val="22"/>
        </w:rPr>
        <w:t>As the initial step in the workflow for the app</w:t>
      </w:r>
      <w:r w:rsidR="00C05461" w:rsidRPr="00137323">
        <w:rPr>
          <w:rFonts w:asciiTheme="majorHAnsi" w:eastAsiaTheme="minorEastAsia" w:hAnsiTheme="majorHAnsi" w:cstheme="majorHAnsi"/>
          <w:sz w:val="22"/>
          <w:szCs w:val="22"/>
        </w:rPr>
        <w:t>lica</w:t>
      </w:r>
      <w:r w:rsidR="00E32B83" w:rsidRPr="00137323">
        <w:rPr>
          <w:rFonts w:asciiTheme="majorHAnsi" w:eastAsiaTheme="minorEastAsia" w:hAnsiTheme="majorHAnsi" w:cstheme="majorHAnsi"/>
          <w:sz w:val="22"/>
          <w:szCs w:val="22"/>
        </w:rPr>
        <w:t>ti</w:t>
      </w:r>
      <w:r w:rsidR="00C05461" w:rsidRPr="00137323">
        <w:rPr>
          <w:rFonts w:asciiTheme="majorHAnsi" w:eastAsiaTheme="minorEastAsia" w:hAnsiTheme="majorHAnsi" w:cstheme="majorHAnsi"/>
          <w:sz w:val="22"/>
          <w:szCs w:val="22"/>
        </w:rPr>
        <w:t>on</w:t>
      </w:r>
      <w:r w:rsidRPr="00137323">
        <w:rPr>
          <w:rFonts w:asciiTheme="majorHAnsi" w:eastAsiaTheme="minorEastAsia" w:hAnsiTheme="majorHAnsi" w:cstheme="majorHAnsi"/>
          <w:sz w:val="22"/>
          <w:szCs w:val="22"/>
        </w:rPr>
        <w:t>, t</w:t>
      </w:r>
      <w:r w:rsidRPr="00137323">
        <w:rPr>
          <w:rFonts w:asciiTheme="majorHAnsi" w:eastAsia="Times New Roman" w:hAnsiTheme="majorHAnsi" w:cstheme="majorHAnsi"/>
          <w:color w:val="000000"/>
          <w:sz w:val="22"/>
          <w:szCs w:val="22"/>
          <w:lang w:eastAsia="en-US"/>
        </w:rPr>
        <w:t xml:space="preserve">he patient or caregiver </w:t>
      </w:r>
      <w:r w:rsidR="00891D64" w:rsidRPr="00137323">
        <w:rPr>
          <w:rFonts w:asciiTheme="majorHAnsi" w:eastAsia="Times New Roman" w:hAnsiTheme="majorHAnsi" w:cstheme="majorHAnsi"/>
          <w:color w:val="000000"/>
          <w:sz w:val="22"/>
          <w:szCs w:val="22"/>
          <w:lang w:eastAsia="en-US"/>
        </w:rPr>
        <w:t>scans a</w:t>
      </w:r>
      <w:r w:rsidRPr="00137323">
        <w:rPr>
          <w:rFonts w:asciiTheme="majorHAnsi" w:eastAsia="Times New Roman" w:hAnsiTheme="majorHAnsi" w:cstheme="majorHAnsi"/>
          <w:color w:val="000000"/>
          <w:sz w:val="22"/>
          <w:szCs w:val="22"/>
          <w:lang w:eastAsia="en-US"/>
        </w:rPr>
        <w:t xml:space="preserve"> QR </w:t>
      </w:r>
      <w:r w:rsidR="00F752BE" w:rsidRPr="00137323">
        <w:rPr>
          <w:rFonts w:asciiTheme="majorHAnsi" w:eastAsia="Times New Roman" w:hAnsiTheme="majorHAnsi" w:cstheme="majorHAnsi"/>
          <w:color w:val="000000"/>
          <w:sz w:val="22"/>
          <w:szCs w:val="22"/>
          <w:lang w:eastAsia="en-US"/>
        </w:rPr>
        <w:t>code</w:t>
      </w:r>
      <w:r w:rsidR="00891D64" w:rsidRPr="00137323">
        <w:rPr>
          <w:rFonts w:asciiTheme="majorHAnsi" w:eastAsia="Times New Roman" w:hAnsiTheme="majorHAnsi" w:cstheme="majorHAnsi"/>
          <w:color w:val="000000"/>
          <w:sz w:val="22"/>
          <w:szCs w:val="22"/>
          <w:lang w:eastAsia="en-US"/>
        </w:rPr>
        <w:t xml:space="preserve"> </w:t>
      </w:r>
      <w:r w:rsidRPr="00137323">
        <w:rPr>
          <w:rFonts w:asciiTheme="majorHAnsi" w:eastAsia="Times New Roman" w:hAnsiTheme="majorHAnsi" w:cstheme="majorHAnsi"/>
          <w:color w:val="000000"/>
          <w:sz w:val="22"/>
          <w:szCs w:val="22"/>
          <w:lang w:eastAsia="en-US"/>
        </w:rPr>
        <w:t>and is taken to a web-based interface. Here, they enter demographic information, and are asked to fill out a</w:t>
      </w:r>
      <w:r w:rsidR="00891D64" w:rsidRPr="00137323">
        <w:rPr>
          <w:rFonts w:asciiTheme="majorHAnsi" w:eastAsia="Times New Roman" w:hAnsiTheme="majorHAnsi" w:cstheme="majorHAnsi"/>
          <w:color w:val="000000"/>
          <w:sz w:val="22"/>
          <w:szCs w:val="22"/>
          <w:lang w:eastAsia="en-US"/>
        </w:rPr>
        <w:t xml:space="preserve"> validated</w:t>
      </w:r>
      <w:r w:rsidRPr="00137323">
        <w:rPr>
          <w:rFonts w:asciiTheme="majorHAnsi" w:eastAsia="Times New Roman" w:hAnsiTheme="majorHAnsi" w:cstheme="majorHAnsi"/>
          <w:color w:val="000000"/>
          <w:sz w:val="22"/>
          <w:szCs w:val="22"/>
          <w:lang w:eastAsia="en-US"/>
        </w:rPr>
        <w:t xml:space="preserve"> </w:t>
      </w:r>
      <w:r w:rsidR="00034D87" w:rsidRPr="00137323">
        <w:rPr>
          <w:rFonts w:asciiTheme="majorHAnsi" w:eastAsia="Times New Roman" w:hAnsiTheme="majorHAnsi" w:cstheme="majorHAnsi"/>
          <w:color w:val="000000"/>
          <w:sz w:val="22"/>
          <w:szCs w:val="22"/>
          <w:lang w:eastAsia="en-US"/>
        </w:rPr>
        <w:t xml:space="preserve">five-question </w:t>
      </w:r>
      <w:r w:rsidRPr="00137323">
        <w:rPr>
          <w:rFonts w:asciiTheme="majorHAnsi" w:eastAsia="Times New Roman" w:hAnsiTheme="majorHAnsi" w:cstheme="majorHAnsi"/>
          <w:color w:val="000000"/>
          <w:sz w:val="22"/>
          <w:szCs w:val="22"/>
          <w:lang w:eastAsia="en-US"/>
        </w:rPr>
        <w:t>survey about their postoperative pain experience</w:t>
      </w:r>
      <w:r w:rsidR="00C05461" w:rsidRPr="00137323">
        <w:rPr>
          <w:rFonts w:asciiTheme="majorHAnsi" w:eastAsia="Times New Roman" w:hAnsiTheme="majorHAnsi" w:cstheme="majorHAnsi"/>
          <w:color w:val="000000"/>
          <w:sz w:val="22"/>
          <w:szCs w:val="22"/>
          <w:lang w:eastAsia="en-US"/>
        </w:rPr>
        <w:t>,</w:t>
      </w:r>
      <w:r w:rsidRPr="00137323">
        <w:rPr>
          <w:rFonts w:asciiTheme="majorHAnsi" w:eastAsia="Times New Roman" w:hAnsiTheme="majorHAnsi" w:cstheme="majorHAnsi"/>
          <w:color w:val="000000"/>
          <w:sz w:val="22"/>
          <w:szCs w:val="22"/>
          <w:lang w:eastAsia="en-US"/>
        </w:rPr>
        <w:t xml:space="preserve"> each day for </w:t>
      </w:r>
      <w:r w:rsidR="00E32B83" w:rsidRPr="00137323">
        <w:rPr>
          <w:rFonts w:asciiTheme="majorHAnsi" w:eastAsia="Times New Roman" w:hAnsiTheme="majorHAnsi" w:cstheme="majorHAnsi"/>
          <w:color w:val="000000"/>
          <w:sz w:val="22"/>
          <w:szCs w:val="22"/>
          <w:lang w:eastAsia="en-US"/>
        </w:rPr>
        <w:t>five</w:t>
      </w:r>
      <w:r w:rsidRPr="00137323">
        <w:rPr>
          <w:rFonts w:asciiTheme="majorHAnsi" w:eastAsia="Times New Roman" w:hAnsiTheme="majorHAnsi" w:cstheme="majorHAnsi"/>
          <w:color w:val="000000"/>
          <w:sz w:val="22"/>
          <w:szCs w:val="22"/>
          <w:lang w:eastAsia="en-US"/>
        </w:rPr>
        <w:t xml:space="preserve"> days.</w:t>
      </w:r>
      <w:r w:rsidR="00A017A7" w:rsidRPr="00137323">
        <w:rPr>
          <w:rFonts w:asciiTheme="majorHAnsi" w:eastAsia="Times New Roman" w:hAnsiTheme="majorHAnsi" w:cstheme="majorHAnsi"/>
          <w:color w:val="000000"/>
          <w:sz w:val="22"/>
          <w:szCs w:val="22"/>
          <w:lang w:eastAsia="en-US"/>
        </w:rPr>
        <w:t xml:space="preserve"> After their first use of the platform,</w:t>
      </w:r>
      <w:r w:rsidR="00092802" w:rsidRPr="00137323">
        <w:rPr>
          <w:rFonts w:asciiTheme="majorHAnsi" w:eastAsia="Times New Roman" w:hAnsiTheme="majorHAnsi" w:cstheme="majorHAnsi"/>
          <w:color w:val="000000"/>
          <w:sz w:val="22"/>
          <w:szCs w:val="22"/>
          <w:lang w:eastAsia="en-US"/>
        </w:rPr>
        <w:t xml:space="preserve"> </w:t>
      </w:r>
      <w:r w:rsidR="00A017A7" w:rsidRPr="00137323">
        <w:rPr>
          <w:rFonts w:asciiTheme="majorHAnsi" w:eastAsia="Times New Roman" w:hAnsiTheme="majorHAnsi" w:cstheme="majorHAnsi"/>
          <w:color w:val="000000"/>
          <w:sz w:val="22"/>
          <w:szCs w:val="22"/>
          <w:lang w:eastAsia="en-US"/>
        </w:rPr>
        <w:t>patients are prompted via text</w:t>
      </w:r>
      <w:r w:rsidR="00C05461" w:rsidRPr="00137323">
        <w:rPr>
          <w:rFonts w:asciiTheme="majorHAnsi" w:eastAsia="Times New Roman" w:hAnsiTheme="majorHAnsi" w:cstheme="majorHAnsi"/>
          <w:color w:val="000000"/>
          <w:sz w:val="22"/>
          <w:szCs w:val="22"/>
          <w:lang w:eastAsia="en-US"/>
        </w:rPr>
        <w:t xml:space="preserve">, </w:t>
      </w:r>
      <w:r w:rsidR="00A017A7" w:rsidRPr="00137323">
        <w:rPr>
          <w:rFonts w:asciiTheme="majorHAnsi" w:eastAsia="Times New Roman" w:hAnsiTheme="majorHAnsi" w:cstheme="majorHAnsi"/>
          <w:color w:val="000000"/>
          <w:sz w:val="22"/>
          <w:szCs w:val="22"/>
          <w:lang w:eastAsia="en-US"/>
        </w:rPr>
        <w:t xml:space="preserve">email </w:t>
      </w:r>
      <w:r w:rsidR="00C05461" w:rsidRPr="00137323">
        <w:rPr>
          <w:rFonts w:asciiTheme="majorHAnsi" w:eastAsia="Times New Roman" w:hAnsiTheme="majorHAnsi" w:cstheme="majorHAnsi"/>
          <w:color w:val="000000"/>
          <w:sz w:val="22"/>
          <w:szCs w:val="22"/>
          <w:lang w:eastAsia="en-US"/>
        </w:rPr>
        <w:t xml:space="preserve">or calendar invitation </w:t>
      </w:r>
      <w:r w:rsidR="00A017A7" w:rsidRPr="00137323">
        <w:rPr>
          <w:rFonts w:asciiTheme="majorHAnsi" w:eastAsia="Times New Roman" w:hAnsiTheme="majorHAnsi" w:cstheme="majorHAnsi"/>
          <w:color w:val="000000"/>
          <w:sz w:val="22"/>
          <w:szCs w:val="22"/>
          <w:lang w:eastAsia="en-US"/>
        </w:rPr>
        <w:t xml:space="preserve">to complete </w:t>
      </w:r>
      <w:r w:rsidR="00891D64" w:rsidRPr="00137323">
        <w:rPr>
          <w:rFonts w:asciiTheme="majorHAnsi" w:eastAsia="Times New Roman" w:hAnsiTheme="majorHAnsi" w:cstheme="majorHAnsi"/>
          <w:color w:val="000000"/>
          <w:sz w:val="22"/>
          <w:szCs w:val="22"/>
          <w:lang w:eastAsia="en-US"/>
        </w:rPr>
        <w:t xml:space="preserve">subsequent </w:t>
      </w:r>
      <w:r w:rsidR="00A017A7" w:rsidRPr="00137323">
        <w:rPr>
          <w:rFonts w:asciiTheme="majorHAnsi" w:eastAsia="Times New Roman" w:hAnsiTheme="majorHAnsi" w:cstheme="majorHAnsi"/>
          <w:color w:val="000000"/>
          <w:sz w:val="22"/>
          <w:szCs w:val="22"/>
          <w:lang w:eastAsia="en-US"/>
        </w:rPr>
        <w:t>survey</w:t>
      </w:r>
      <w:r w:rsidR="00891D64" w:rsidRPr="00137323">
        <w:rPr>
          <w:rFonts w:asciiTheme="majorHAnsi" w:eastAsia="Times New Roman" w:hAnsiTheme="majorHAnsi" w:cstheme="majorHAnsi"/>
          <w:color w:val="000000"/>
          <w:sz w:val="22"/>
          <w:szCs w:val="22"/>
          <w:lang w:eastAsia="en-US"/>
        </w:rPr>
        <w:t>s</w:t>
      </w:r>
      <w:r w:rsidR="00A017A7" w:rsidRPr="00137323">
        <w:rPr>
          <w:rFonts w:asciiTheme="majorHAnsi" w:eastAsia="Times New Roman" w:hAnsiTheme="majorHAnsi" w:cstheme="majorHAnsi"/>
          <w:color w:val="000000"/>
          <w:sz w:val="22"/>
          <w:szCs w:val="22"/>
          <w:lang w:eastAsia="en-US"/>
        </w:rPr>
        <w:t>. This simplified process – which takes less than 30 seconds a day – improves patient</w:t>
      </w:r>
      <w:r w:rsidR="00891D64" w:rsidRPr="00137323">
        <w:rPr>
          <w:rFonts w:asciiTheme="majorHAnsi" w:eastAsia="Times New Roman" w:hAnsiTheme="majorHAnsi" w:cstheme="majorHAnsi"/>
          <w:color w:val="000000"/>
          <w:sz w:val="22"/>
          <w:szCs w:val="22"/>
          <w:lang w:eastAsia="en-US"/>
        </w:rPr>
        <w:t xml:space="preserve"> </w:t>
      </w:r>
      <w:r w:rsidR="00A017A7" w:rsidRPr="00137323">
        <w:rPr>
          <w:rFonts w:asciiTheme="majorHAnsi" w:eastAsia="Times New Roman" w:hAnsiTheme="majorHAnsi" w:cstheme="majorHAnsi"/>
          <w:color w:val="000000"/>
          <w:sz w:val="22"/>
          <w:szCs w:val="22"/>
          <w:lang w:eastAsia="en-US"/>
        </w:rPr>
        <w:t>satisfaction with</w:t>
      </w:r>
      <w:r w:rsidR="00891D64" w:rsidRPr="00137323">
        <w:rPr>
          <w:rFonts w:asciiTheme="majorHAnsi" w:eastAsia="Times New Roman" w:hAnsiTheme="majorHAnsi" w:cstheme="majorHAnsi"/>
          <w:color w:val="000000"/>
          <w:sz w:val="22"/>
          <w:szCs w:val="22"/>
          <w:lang w:eastAsia="en-US"/>
        </w:rPr>
        <w:t xml:space="preserve"> </w:t>
      </w:r>
      <w:r w:rsidR="00A017A7" w:rsidRPr="00137323">
        <w:rPr>
          <w:rFonts w:asciiTheme="majorHAnsi" w:eastAsia="Times New Roman" w:hAnsiTheme="majorHAnsi" w:cstheme="majorHAnsi"/>
          <w:color w:val="000000"/>
          <w:sz w:val="22"/>
          <w:szCs w:val="22"/>
          <w:lang w:eastAsia="en-US"/>
        </w:rPr>
        <w:t xml:space="preserve">the </w:t>
      </w:r>
      <w:r w:rsidR="00891D64" w:rsidRPr="00137323">
        <w:rPr>
          <w:rFonts w:asciiTheme="majorHAnsi" w:eastAsia="Times New Roman" w:hAnsiTheme="majorHAnsi" w:cstheme="majorHAnsi"/>
          <w:color w:val="000000"/>
          <w:sz w:val="22"/>
          <w:szCs w:val="22"/>
          <w:lang w:eastAsia="en-US"/>
        </w:rPr>
        <w:t>application and adherence with the survey protocol.</w:t>
      </w:r>
    </w:p>
    <w:p w14:paraId="11842A56" w14:textId="77777777" w:rsidR="00A017A7" w:rsidRPr="00137323" w:rsidRDefault="00A017A7" w:rsidP="00644E54">
      <w:pPr>
        <w:rPr>
          <w:rFonts w:asciiTheme="majorHAnsi" w:eastAsiaTheme="minorEastAsia" w:hAnsiTheme="majorHAnsi" w:cstheme="majorHAnsi"/>
          <w:sz w:val="22"/>
          <w:szCs w:val="22"/>
        </w:rPr>
      </w:pPr>
    </w:p>
    <w:p w14:paraId="0F0C5895" w14:textId="4C800A42" w:rsidR="009A2E3D" w:rsidRPr="00137323" w:rsidRDefault="009A2E3D">
      <w:pPr>
        <w:rPr>
          <w:rFonts w:asciiTheme="majorHAnsi" w:eastAsia="Times New Roman" w:hAnsiTheme="majorHAnsi" w:cstheme="majorHAnsi"/>
          <w:b/>
          <w:i/>
          <w:color w:val="000000"/>
          <w:sz w:val="22"/>
          <w:szCs w:val="22"/>
          <w:lang w:eastAsia="en-US"/>
        </w:rPr>
      </w:pPr>
    </w:p>
    <w:p w14:paraId="13804A13" w14:textId="37FD64AF" w:rsidR="009A7206" w:rsidRPr="00137323" w:rsidRDefault="009A7206" w:rsidP="00644E54">
      <w:pPr>
        <w:rPr>
          <w:rFonts w:asciiTheme="majorHAnsi" w:eastAsia="Times New Roman" w:hAnsiTheme="majorHAnsi" w:cstheme="majorHAnsi"/>
          <w:b/>
          <w:i/>
          <w:color w:val="000000"/>
          <w:sz w:val="22"/>
          <w:szCs w:val="22"/>
          <w:lang w:eastAsia="en-US"/>
        </w:rPr>
      </w:pPr>
      <w:r w:rsidRPr="00137323">
        <w:rPr>
          <w:rFonts w:asciiTheme="majorHAnsi" w:eastAsia="Times New Roman" w:hAnsiTheme="majorHAnsi" w:cstheme="majorHAnsi"/>
          <w:b/>
          <w:i/>
          <w:color w:val="000000"/>
          <w:sz w:val="22"/>
          <w:szCs w:val="22"/>
          <w:lang w:eastAsia="en-US"/>
        </w:rPr>
        <w:t>Benefits to patients</w:t>
      </w:r>
    </w:p>
    <w:p w14:paraId="3B2D2F26" w14:textId="58E9CF2D" w:rsidR="009A7206" w:rsidRPr="00137323" w:rsidRDefault="009A7206" w:rsidP="00644E54">
      <w:pPr>
        <w:rPr>
          <w:rFonts w:asciiTheme="majorHAnsi" w:eastAsia="Times New Roman" w:hAnsiTheme="majorHAnsi" w:cstheme="majorHAnsi"/>
          <w:color w:val="000000"/>
          <w:sz w:val="22"/>
          <w:szCs w:val="22"/>
          <w:lang w:eastAsia="en-US"/>
        </w:rPr>
      </w:pPr>
      <w:r w:rsidRPr="00137323">
        <w:rPr>
          <w:rFonts w:asciiTheme="majorHAnsi" w:eastAsia="Times New Roman" w:hAnsiTheme="majorHAnsi" w:cstheme="majorHAnsi"/>
          <w:color w:val="000000"/>
          <w:sz w:val="22"/>
          <w:szCs w:val="22"/>
          <w:lang w:eastAsia="en-US"/>
        </w:rPr>
        <w:t xml:space="preserve">This </w:t>
      </w:r>
      <w:r w:rsidR="004C6318" w:rsidRPr="00137323">
        <w:rPr>
          <w:rFonts w:asciiTheme="majorHAnsi" w:eastAsia="Times New Roman" w:hAnsiTheme="majorHAnsi" w:cstheme="majorHAnsi"/>
          <w:color w:val="000000"/>
          <w:sz w:val="22"/>
          <w:szCs w:val="22"/>
          <w:lang w:eastAsia="en-US"/>
        </w:rPr>
        <w:t xml:space="preserve">patient-centric </w:t>
      </w:r>
      <w:r w:rsidR="0075778A" w:rsidRPr="00137323">
        <w:rPr>
          <w:rFonts w:asciiTheme="majorHAnsi" w:eastAsia="Times New Roman" w:hAnsiTheme="majorHAnsi" w:cstheme="majorHAnsi"/>
          <w:color w:val="000000"/>
          <w:sz w:val="22"/>
          <w:szCs w:val="22"/>
          <w:lang w:eastAsia="en-US"/>
        </w:rPr>
        <w:t xml:space="preserve">application </w:t>
      </w:r>
      <w:r w:rsidR="00D0386C" w:rsidRPr="00137323">
        <w:rPr>
          <w:rFonts w:asciiTheme="majorHAnsi" w:eastAsia="Times New Roman" w:hAnsiTheme="majorHAnsi" w:cstheme="majorHAnsi"/>
          <w:color w:val="000000"/>
          <w:sz w:val="22"/>
          <w:szCs w:val="22"/>
          <w:lang w:eastAsia="en-US"/>
        </w:rPr>
        <w:t xml:space="preserve">empowers </w:t>
      </w:r>
      <w:r w:rsidR="0075778A" w:rsidRPr="00137323">
        <w:rPr>
          <w:rFonts w:asciiTheme="majorHAnsi" w:eastAsia="Times New Roman" w:hAnsiTheme="majorHAnsi" w:cstheme="majorHAnsi"/>
          <w:color w:val="000000"/>
          <w:sz w:val="22"/>
          <w:szCs w:val="22"/>
          <w:lang w:eastAsia="en-US"/>
        </w:rPr>
        <w:t>individuals</w:t>
      </w:r>
      <w:r w:rsidRPr="00137323">
        <w:rPr>
          <w:rFonts w:asciiTheme="majorHAnsi" w:eastAsia="Times New Roman" w:hAnsiTheme="majorHAnsi" w:cstheme="majorHAnsi"/>
          <w:color w:val="000000"/>
          <w:sz w:val="22"/>
          <w:szCs w:val="22"/>
          <w:lang w:eastAsia="en-US"/>
        </w:rPr>
        <w:t xml:space="preserve"> to share their postoperative pain experience with </w:t>
      </w:r>
      <w:r w:rsidR="00CA4154" w:rsidRPr="00137323">
        <w:rPr>
          <w:rFonts w:asciiTheme="majorHAnsi" w:eastAsia="Times New Roman" w:hAnsiTheme="majorHAnsi" w:cstheme="majorHAnsi"/>
          <w:color w:val="000000"/>
          <w:sz w:val="22"/>
          <w:szCs w:val="22"/>
          <w:lang w:eastAsia="en-US"/>
        </w:rPr>
        <w:t xml:space="preserve">their </w:t>
      </w:r>
      <w:r w:rsidRPr="00137323">
        <w:rPr>
          <w:rFonts w:asciiTheme="majorHAnsi" w:eastAsia="Times New Roman" w:hAnsiTheme="majorHAnsi" w:cstheme="majorHAnsi"/>
          <w:color w:val="000000"/>
          <w:sz w:val="22"/>
          <w:szCs w:val="22"/>
          <w:lang w:eastAsia="en-US"/>
        </w:rPr>
        <w:t xml:space="preserve">healthcare providers, </w:t>
      </w:r>
      <w:r w:rsidR="00D0386C" w:rsidRPr="00137323">
        <w:rPr>
          <w:rFonts w:asciiTheme="majorHAnsi" w:eastAsia="Times New Roman" w:hAnsiTheme="majorHAnsi" w:cstheme="majorHAnsi"/>
          <w:color w:val="000000"/>
          <w:sz w:val="22"/>
          <w:szCs w:val="22"/>
          <w:lang w:eastAsia="en-US"/>
        </w:rPr>
        <w:t>driving</w:t>
      </w:r>
      <w:r w:rsidR="004C6318" w:rsidRPr="00137323">
        <w:rPr>
          <w:rFonts w:asciiTheme="majorHAnsi" w:eastAsia="Times New Roman" w:hAnsiTheme="majorHAnsi" w:cstheme="majorHAnsi"/>
          <w:color w:val="000000"/>
          <w:sz w:val="22"/>
          <w:szCs w:val="22"/>
          <w:lang w:eastAsia="en-US"/>
        </w:rPr>
        <w:t xml:space="preserve"> </w:t>
      </w:r>
      <w:r w:rsidR="0075778A" w:rsidRPr="00137323">
        <w:rPr>
          <w:rFonts w:asciiTheme="majorHAnsi" w:eastAsia="Times New Roman" w:hAnsiTheme="majorHAnsi" w:cstheme="majorHAnsi"/>
          <w:color w:val="000000"/>
          <w:sz w:val="22"/>
          <w:szCs w:val="22"/>
          <w:lang w:eastAsia="en-US"/>
        </w:rPr>
        <w:t>more effective</w:t>
      </w:r>
      <w:r w:rsidR="00CA4154" w:rsidRPr="00137323">
        <w:rPr>
          <w:rFonts w:asciiTheme="majorHAnsi" w:eastAsia="Times New Roman" w:hAnsiTheme="majorHAnsi" w:cstheme="majorHAnsi"/>
          <w:color w:val="000000"/>
          <w:sz w:val="22"/>
          <w:szCs w:val="22"/>
          <w:lang w:eastAsia="en-US"/>
        </w:rPr>
        <w:t xml:space="preserve"> communication</w:t>
      </w:r>
      <w:r w:rsidR="004C6318" w:rsidRPr="00137323">
        <w:rPr>
          <w:rFonts w:asciiTheme="majorHAnsi" w:eastAsia="Times New Roman" w:hAnsiTheme="majorHAnsi" w:cstheme="majorHAnsi"/>
          <w:color w:val="000000"/>
          <w:sz w:val="22"/>
          <w:szCs w:val="22"/>
          <w:lang w:eastAsia="en-US"/>
        </w:rPr>
        <w:t xml:space="preserve"> and </w:t>
      </w:r>
      <w:r w:rsidR="0075778A" w:rsidRPr="00137323">
        <w:rPr>
          <w:rFonts w:asciiTheme="majorHAnsi" w:eastAsia="Times New Roman" w:hAnsiTheme="majorHAnsi" w:cstheme="majorHAnsi"/>
          <w:color w:val="000000"/>
          <w:sz w:val="22"/>
          <w:szCs w:val="22"/>
          <w:lang w:eastAsia="en-US"/>
        </w:rPr>
        <w:t>helping improve</w:t>
      </w:r>
      <w:r w:rsidRPr="00137323">
        <w:rPr>
          <w:rFonts w:asciiTheme="majorHAnsi" w:eastAsia="Times New Roman" w:hAnsiTheme="majorHAnsi" w:cstheme="majorHAnsi"/>
          <w:color w:val="000000"/>
          <w:sz w:val="22"/>
          <w:szCs w:val="22"/>
          <w:lang w:eastAsia="en-US"/>
        </w:rPr>
        <w:t xml:space="preserve"> pain management post-discharge. </w:t>
      </w:r>
      <w:r w:rsidR="0009798A" w:rsidRPr="00137323">
        <w:rPr>
          <w:rFonts w:asciiTheme="majorHAnsi" w:eastAsia="Times New Roman" w:hAnsiTheme="majorHAnsi" w:cstheme="majorHAnsi"/>
          <w:color w:val="000000"/>
          <w:sz w:val="22"/>
          <w:szCs w:val="22"/>
          <w:lang w:eastAsia="en-US"/>
        </w:rPr>
        <w:t>This i</w:t>
      </w:r>
      <w:r w:rsidRPr="00137323">
        <w:rPr>
          <w:rFonts w:asciiTheme="majorHAnsi" w:eastAsia="Times New Roman" w:hAnsiTheme="majorHAnsi" w:cstheme="majorHAnsi"/>
          <w:color w:val="000000"/>
          <w:sz w:val="22"/>
          <w:szCs w:val="22"/>
          <w:lang w:eastAsia="en-US"/>
        </w:rPr>
        <w:t xml:space="preserve">nformation can also be shared with </w:t>
      </w:r>
      <w:r w:rsidR="00FB1BC5" w:rsidRPr="00137323">
        <w:rPr>
          <w:rFonts w:asciiTheme="majorHAnsi" w:eastAsia="Times New Roman" w:hAnsiTheme="majorHAnsi" w:cstheme="majorHAnsi"/>
          <w:color w:val="000000"/>
          <w:sz w:val="22"/>
          <w:szCs w:val="22"/>
          <w:lang w:eastAsia="en-US"/>
        </w:rPr>
        <w:t>caregivers and others</w:t>
      </w:r>
      <w:r w:rsidR="009A2E3D" w:rsidRPr="00137323">
        <w:rPr>
          <w:rFonts w:asciiTheme="majorHAnsi" w:eastAsia="Times New Roman" w:hAnsiTheme="majorHAnsi" w:cstheme="majorHAnsi"/>
          <w:color w:val="000000"/>
          <w:sz w:val="22"/>
          <w:szCs w:val="22"/>
          <w:lang w:eastAsia="en-US"/>
        </w:rPr>
        <w:t xml:space="preserve"> involved in supporting the patient’s recovery</w:t>
      </w:r>
      <w:r w:rsidR="00FB1BC5" w:rsidRPr="00137323">
        <w:rPr>
          <w:rFonts w:asciiTheme="majorHAnsi" w:eastAsia="Times New Roman" w:hAnsiTheme="majorHAnsi" w:cstheme="majorHAnsi"/>
          <w:color w:val="000000"/>
          <w:sz w:val="22"/>
          <w:szCs w:val="22"/>
          <w:lang w:eastAsia="en-US"/>
        </w:rPr>
        <w:t>.</w:t>
      </w:r>
    </w:p>
    <w:p w14:paraId="41025503" w14:textId="77777777" w:rsidR="00A017A7" w:rsidRPr="00137323" w:rsidRDefault="00A017A7" w:rsidP="00644E54">
      <w:pPr>
        <w:rPr>
          <w:rFonts w:asciiTheme="majorHAnsi" w:eastAsia="Times New Roman" w:hAnsiTheme="majorHAnsi" w:cstheme="majorHAnsi"/>
          <w:b/>
          <w:i/>
          <w:color w:val="000000"/>
          <w:sz w:val="22"/>
          <w:szCs w:val="22"/>
          <w:lang w:eastAsia="en-US"/>
        </w:rPr>
      </w:pPr>
    </w:p>
    <w:p w14:paraId="6D356EB7" w14:textId="35E55CFD" w:rsidR="009A7206" w:rsidRPr="00137323" w:rsidRDefault="009A7206" w:rsidP="00644E54">
      <w:pPr>
        <w:rPr>
          <w:rFonts w:asciiTheme="majorHAnsi" w:eastAsia="Times New Roman" w:hAnsiTheme="majorHAnsi" w:cstheme="majorHAnsi"/>
          <w:b/>
          <w:i/>
          <w:color w:val="000000"/>
          <w:sz w:val="22"/>
          <w:szCs w:val="22"/>
          <w:lang w:eastAsia="en-US"/>
        </w:rPr>
      </w:pPr>
      <w:r w:rsidRPr="00137323">
        <w:rPr>
          <w:rFonts w:asciiTheme="majorHAnsi" w:eastAsia="Times New Roman" w:hAnsiTheme="majorHAnsi" w:cstheme="majorHAnsi"/>
          <w:b/>
          <w:i/>
          <w:color w:val="000000"/>
          <w:sz w:val="22"/>
          <w:szCs w:val="22"/>
          <w:lang w:eastAsia="en-US"/>
        </w:rPr>
        <w:t xml:space="preserve">Benefits to providers </w:t>
      </w:r>
    </w:p>
    <w:p w14:paraId="0BF3B7A7" w14:textId="6DCFA978" w:rsidR="004F7A05" w:rsidRPr="00137323" w:rsidRDefault="004C6318" w:rsidP="00644E54">
      <w:pPr>
        <w:rPr>
          <w:rFonts w:asciiTheme="majorHAnsi" w:eastAsia="Times New Roman" w:hAnsiTheme="majorHAnsi" w:cstheme="majorHAnsi"/>
          <w:color w:val="000000"/>
          <w:sz w:val="22"/>
          <w:szCs w:val="22"/>
          <w:lang w:eastAsia="en-US"/>
        </w:rPr>
      </w:pP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sends </w:t>
      </w:r>
      <w:r w:rsidR="00010B15" w:rsidRPr="00137323">
        <w:rPr>
          <w:rFonts w:asciiTheme="majorHAnsi" w:eastAsia="Times New Roman" w:hAnsiTheme="majorHAnsi" w:cstheme="majorHAnsi"/>
          <w:color w:val="000000"/>
          <w:sz w:val="22"/>
          <w:szCs w:val="22"/>
          <w:lang w:eastAsia="en-US"/>
        </w:rPr>
        <w:t>patient-level data back to providers electronically</w:t>
      </w:r>
      <w:r w:rsidR="00C05461" w:rsidRPr="00137323">
        <w:rPr>
          <w:rFonts w:asciiTheme="majorHAnsi" w:eastAsia="Times New Roman" w:hAnsiTheme="majorHAnsi" w:cstheme="majorHAnsi"/>
          <w:color w:val="000000"/>
          <w:sz w:val="22"/>
          <w:szCs w:val="22"/>
          <w:lang w:eastAsia="en-US"/>
        </w:rPr>
        <w:t xml:space="preserve"> through an interactive dashboard that leverages an advanced visual analytics solution</w:t>
      </w:r>
      <w:r w:rsidR="00010B15" w:rsidRPr="00137323">
        <w:rPr>
          <w:rFonts w:asciiTheme="majorHAnsi" w:eastAsia="Times New Roman" w:hAnsiTheme="majorHAnsi" w:cstheme="majorHAnsi"/>
          <w:color w:val="000000"/>
          <w:sz w:val="22"/>
          <w:szCs w:val="22"/>
          <w:lang w:eastAsia="en-US"/>
        </w:rPr>
        <w:t xml:space="preserve">. </w:t>
      </w:r>
      <w:r w:rsidR="00C05461" w:rsidRPr="00137323">
        <w:rPr>
          <w:rFonts w:asciiTheme="majorHAnsi" w:eastAsia="Times New Roman" w:hAnsiTheme="majorHAnsi" w:cstheme="majorHAnsi"/>
          <w:color w:val="000000"/>
          <w:sz w:val="22"/>
          <w:szCs w:val="22"/>
          <w:lang w:eastAsia="en-US"/>
        </w:rPr>
        <w:t>Our proprietary data delivery strategy</w:t>
      </w:r>
      <w:r w:rsidR="00010B15" w:rsidRPr="00137323">
        <w:rPr>
          <w:rFonts w:asciiTheme="majorHAnsi" w:eastAsia="Times New Roman" w:hAnsiTheme="majorHAnsi" w:cstheme="majorHAnsi"/>
          <w:color w:val="000000"/>
          <w:sz w:val="22"/>
          <w:szCs w:val="22"/>
          <w:lang w:eastAsia="en-US"/>
        </w:rPr>
        <w:t xml:space="preserve"> helps </w:t>
      </w:r>
      <w:r w:rsidR="00C05461" w:rsidRPr="00137323">
        <w:rPr>
          <w:rFonts w:asciiTheme="majorHAnsi" w:eastAsia="Times New Roman" w:hAnsiTheme="majorHAnsi" w:cstheme="majorHAnsi"/>
          <w:color w:val="000000"/>
          <w:sz w:val="22"/>
          <w:szCs w:val="22"/>
          <w:lang w:eastAsia="en-US"/>
        </w:rPr>
        <w:t xml:space="preserve">providers gain actionable insight on </w:t>
      </w:r>
      <w:r w:rsidR="00010B15" w:rsidRPr="00137323">
        <w:rPr>
          <w:rFonts w:asciiTheme="majorHAnsi" w:eastAsia="Times New Roman" w:hAnsiTheme="majorHAnsi" w:cstheme="majorHAnsi"/>
          <w:color w:val="000000"/>
          <w:sz w:val="22"/>
          <w:szCs w:val="22"/>
          <w:lang w:eastAsia="en-US"/>
        </w:rPr>
        <w:t>patient</w:t>
      </w:r>
      <w:r w:rsidR="00C05461" w:rsidRPr="00137323">
        <w:rPr>
          <w:rFonts w:asciiTheme="majorHAnsi" w:eastAsia="Times New Roman" w:hAnsiTheme="majorHAnsi" w:cstheme="majorHAnsi"/>
          <w:color w:val="000000"/>
          <w:sz w:val="22"/>
          <w:szCs w:val="22"/>
          <w:lang w:eastAsia="en-US"/>
        </w:rPr>
        <w:t xml:space="preserve"> progress following catheter </w:t>
      </w:r>
      <w:proofErr w:type="gramStart"/>
      <w:r w:rsidR="00C05461" w:rsidRPr="00137323">
        <w:rPr>
          <w:rFonts w:asciiTheme="majorHAnsi" w:eastAsia="Times New Roman" w:hAnsiTheme="majorHAnsi" w:cstheme="majorHAnsi"/>
          <w:color w:val="000000"/>
          <w:sz w:val="22"/>
          <w:szCs w:val="22"/>
          <w:lang w:eastAsia="en-US"/>
        </w:rPr>
        <w:t>placement,</w:t>
      </w:r>
      <w:r w:rsidR="00010B15" w:rsidRPr="00137323">
        <w:rPr>
          <w:rFonts w:asciiTheme="majorHAnsi" w:eastAsia="Times New Roman" w:hAnsiTheme="majorHAnsi" w:cstheme="majorHAnsi"/>
          <w:color w:val="000000"/>
          <w:sz w:val="22"/>
          <w:szCs w:val="22"/>
          <w:lang w:eastAsia="en-US"/>
        </w:rPr>
        <w:t xml:space="preserve"> </w:t>
      </w:r>
      <w:r w:rsidR="00C05461" w:rsidRPr="00137323">
        <w:rPr>
          <w:rFonts w:asciiTheme="majorHAnsi" w:eastAsia="Times New Roman" w:hAnsiTheme="majorHAnsi" w:cstheme="majorHAnsi"/>
          <w:color w:val="000000"/>
          <w:sz w:val="22"/>
          <w:szCs w:val="22"/>
          <w:lang w:eastAsia="en-US"/>
        </w:rPr>
        <w:t>and</w:t>
      </w:r>
      <w:proofErr w:type="gramEnd"/>
      <w:r w:rsidR="00C05461" w:rsidRPr="00137323">
        <w:rPr>
          <w:rFonts w:asciiTheme="majorHAnsi" w:eastAsia="Times New Roman" w:hAnsiTheme="majorHAnsi" w:cstheme="majorHAnsi"/>
          <w:color w:val="000000"/>
          <w:sz w:val="22"/>
          <w:szCs w:val="22"/>
          <w:lang w:eastAsia="en-US"/>
        </w:rPr>
        <w:t xml:space="preserve"> i</w:t>
      </w:r>
      <w:r w:rsidR="00010B15" w:rsidRPr="00137323">
        <w:rPr>
          <w:rFonts w:asciiTheme="majorHAnsi" w:eastAsia="Times New Roman" w:hAnsiTheme="majorHAnsi" w:cstheme="majorHAnsi"/>
          <w:color w:val="000000"/>
          <w:sz w:val="22"/>
          <w:szCs w:val="22"/>
          <w:lang w:eastAsia="en-US"/>
        </w:rPr>
        <w:t>mprove</w:t>
      </w:r>
      <w:r w:rsidR="00C05461" w:rsidRPr="00137323">
        <w:rPr>
          <w:rFonts w:asciiTheme="majorHAnsi" w:eastAsia="Times New Roman" w:hAnsiTheme="majorHAnsi" w:cstheme="majorHAnsi"/>
          <w:color w:val="000000"/>
          <w:sz w:val="22"/>
          <w:szCs w:val="22"/>
          <w:lang w:eastAsia="en-US"/>
        </w:rPr>
        <w:t xml:space="preserve">s the overall </w:t>
      </w:r>
      <w:r w:rsidR="00010B15" w:rsidRPr="00137323">
        <w:rPr>
          <w:rFonts w:asciiTheme="majorHAnsi" w:eastAsia="Times New Roman" w:hAnsiTheme="majorHAnsi" w:cstheme="majorHAnsi"/>
          <w:color w:val="000000"/>
          <w:sz w:val="22"/>
          <w:szCs w:val="22"/>
          <w:lang w:eastAsia="en-US"/>
        </w:rPr>
        <w:t>care</w:t>
      </w:r>
      <w:r w:rsidR="00C05461" w:rsidRPr="00137323">
        <w:rPr>
          <w:rFonts w:asciiTheme="majorHAnsi" w:eastAsia="Times New Roman" w:hAnsiTheme="majorHAnsi" w:cstheme="majorHAnsi"/>
          <w:color w:val="000000"/>
          <w:sz w:val="22"/>
          <w:szCs w:val="22"/>
          <w:lang w:eastAsia="en-US"/>
        </w:rPr>
        <w:t xml:space="preserve"> experience for both patients and providers</w:t>
      </w:r>
      <w:r w:rsidR="00010B15" w:rsidRPr="00137323">
        <w:rPr>
          <w:rFonts w:asciiTheme="majorHAnsi" w:eastAsia="Times New Roman" w:hAnsiTheme="majorHAnsi" w:cstheme="majorHAnsi"/>
          <w:color w:val="000000"/>
          <w:sz w:val="22"/>
          <w:szCs w:val="22"/>
          <w:lang w:eastAsia="en-US"/>
        </w:rPr>
        <w:t xml:space="preserve">. </w:t>
      </w:r>
    </w:p>
    <w:p w14:paraId="78DB7A76" w14:textId="77777777" w:rsidR="00D1610C" w:rsidRPr="00137323" w:rsidRDefault="00D1610C" w:rsidP="00644E54">
      <w:pPr>
        <w:rPr>
          <w:rFonts w:asciiTheme="majorHAnsi" w:eastAsia="Times New Roman" w:hAnsiTheme="majorHAnsi" w:cstheme="majorHAnsi"/>
          <w:color w:val="000000"/>
          <w:sz w:val="22"/>
          <w:szCs w:val="22"/>
          <w:lang w:eastAsia="en-US"/>
        </w:rPr>
      </w:pPr>
    </w:p>
    <w:p w14:paraId="7D79AC65" w14:textId="4D0BD38B" w:rsidR="001A4605" w:rsidRPr="00137323" w:rsidRDefault="001A4605" w:rsidP="00644E54">
      <w:pPr>
        <w:rPr>
          <w:rFonts w:asciiTheme="majorHAnsi" w:hAnsiTheme="majorHAnsi" w:cstheme="majorHAnsi"/>
          <w:b/>
          <w:i/>
          <w:sz w:val="22"/>
          <w:szCs w:val="22"/>
        </w:rPr>
      </w:pPr>
      <w:r w:rsidRPr="00137323">
        <w:rPr>
          <w:rFonts w:asciiTheme="majorHAnsi" w:hAnsiTheme="majorHAnsi" w:cstheme="majorHAnsi"/>
          <w:b/>
          <w:i/>
          <w:sz w:val="22"/>
          <w:szCs w:val="22"/>
        </w:rPr>
        <w:lastRenderedPageBreak/>
        <w:t>HIPAA compliant</w:t>
      </w:r>
    </w:p>
    <w:p w14:paraId="4C098E79" w14:textId="67BC676A" w:rsidR="00316B77" w:rsidRPr="00137323" w:rsidRDefault="00C05461" w:rsidP="00316B77">
      <w:pPr>
        <w:rPr>
          <w:rFonts w:asciiTheme="majorHAnsi" w:eastAsia="Times New Roman" w:hAnsiTheme="majorHAnsi" w:cstheme="majorHAnsi"/>
          <w:color w:val="000000"/>
          <w:sz w:val="22"/>
          <w:szCs w:val="22"/>
          <w:lang w:eastAsia="en-US"/>
        </w:rPr>
      </w:pP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partners with</w:t>
      </w:r>
      <w:r w:rsidR="00F13751" w:rsidRPr="00137323">
        <w:rPr>
          <w:rFonts w:asciiTheme="majorHAnsi" w:eastAsia="Times New Roman" w:hAnsiTheme="majorHAnsi" w:cstheme="majorHAnsi"/>
          <w:color w:val="000000"/>
          <w:sz w:val="22"/>
          <w:szCs w:val="22"/>
          <w:lang w:eastAsia="en-US"/>
        </w:rPr>
        <w:t xml:space="preserve"> Amazon Web Service (AWS)</w:t>
      </w:r>
      <w:r w:rsidRPr="00137323">
        <w:rPr>
          <w:rFonts w:asciiTheme="majorHAnsi" w:eastAsia="Times New Roman" w:hAnsiTheme="majorHAnsi" w:cstheme="majorHAnsi"/>
          <w:color w:val="000000"/>
          <w:sz w:val="22"/>
          <w:szCs w:val="22"/>
          <w:lang w:eastAsia="en-US"/>
        </w:rPr>
        <w:t xml:space="preserve"> to deliver fully HIPAA compliant </w:t>
      </w:r>
      <w:r w:rsidR="00F13751" w:rsidRPr="00137323">
        <w:rPr>
          <w:rFonts w:asciiTheme="majorHAnsi" w:eastAsia="Times New Roman" w:hAnsiTheme="majorHAnsi" w:cstheme="majorHAnsi"/>
          <w:color w:val="000000"/>
          <w:sz w:val="22"/>
          <w:szCs w:val="22"/>
          <w:lang w:eastAsia="en-US"/>
        </w:rPr>
        <w:t xml:space="preserve">data provisions, with </w:t>
      </w:r>
      <w:r w:rsidR="003C27E8" w:rsidRPr="00137323">
        <w:rPr>
          <w:rFonts w:asciiTheme="majorHAnsi" w:eastAsia="Times New Roman" w:hAnsiTheme="majorHAnsi" w:cstheme="majorHAnsi"/>
          <w:color w:val="000000"/>
          <w:sz w:val="22"/>
          <w:szCs w:val="22"/>
          <w:lang w:eastAsia="en-US"/>
        </w:rPr>
        <w:t xml:space="preserve">all </w:t>
      </w:r>
      <w:r w:rsidR="00335E23" w:rsidRPr="00137323">
        <w:rPr>
          <w:rFonts w:asciiTheme="majorHAnsi" w:eastAsia="Times New Roman" w:hAnsiTheme="majorHAnsi" w:cstheme="majorHAnsi"/>
          <w:color w:val="000000"/>
          <w:sz w:val="22"/>
          <w:szCs w:val="22"/>
          <w:lang w:eastAsia="en-US"/>
        </w:rPr>
        <w:t>protected health information (PHI) secured</w:t>
      </w:r>
      <w:r w:rsidR="00F13751" w:rsidRPr="00137323">
        <w:rPr>
          <w:rFonts w:asciiTheme="majorHAnsi" w:eastAsia="Times New Roman" w:hAnsiTheme="majorHAnsi" w:cstheme="majorHAnsi"/>
          <w:color w:val="000000"/>
          <w:sz w:val="22"/>
          <w:szCs w:val="22"/>
          <w:lang w:eastAsia="en-US"/>
        </w:rPr>
        <w:t xml:space="preserve"> </w:t>
      </w:r>
      <w:r w:rsidRPr="00137323">
        <w:rPr>
          <w:rFonts w:asciiTheme="majorHAnsi" w:eastAsia="Times New Roman" w:hAnsiTheme="majorHAnsi" w:cstheme="majorHAnsi"/>
          <w:color w:val="000000"/>
          <w:sz w:val="22"/>
          <w:szCs w:val="22"/>
          <w:lang w:eastAsia="en-US"/>
        </w:rPr>
        <w:t>in compliance with applicable regulations</w:t>
      </w:r>
      <w:r w:rsidR="00F13751" w:rsidRPr="00137323">
        <w:rPr>
          <w:rFonts w:asciiTheme="majorHAnsi" w:eastAsia="Times New Roman" w:hAnsiTheme="majorHAnsi" w:cstheme="majorHAnsi"/>
          <w:color w:val="000000"/>
          <w:sz w:val="22"/>
          <w:szCs w:val="22"/>
          <w:lang w:eastAsia="en-US"/>
        </w:rPr>
        <w:t>.</w:t>
      </w:r>
      <w:r w:rsidR="00E1455F" w:rsidRPr="00137323">
        <w:rPr>
          <w:rStyle w:val="EndnoteReference"/>
          <w:rFonts w:asciiTheme="majorHAnsi" w:eastAsia="Times New Roman" w:hAnsiTheme="majorHAnsi" w:cstheme="majorHAnsi"/>
          <w:color w:val="000000"/>
          <w:sz w:val="22"/>
          <w:szCs w:val="22"/>
          <w:lang w:eastAsia="en-US"/>
        </w:rPr>
        <w:endnoteReference w:id="7"/>
      </w:r>
      <w:r w:rsidR="00F13751" w:rsidRPr="00137323">
        <w:rPr>
          <w:rFonts w:asciiTheme="majorHAnsi" w:eastAsia="Times New Roman" w:hAnsiTheme="majorHAnsi" w:cstheme="majorHAnsi"/>
          <w:color w:val="000000"/>
          <w:sz w:val="22"/>
          <w:szCs w:val="22"/>
          <w:lang w:eastAsia="en-US"/>
        </w:rPr>
        <w:t xml:space="preserve"> The only personal data </w:t>
      </w:r>
      <w:r w:rsidR="00F35E70" w:rsidRPr="00137323">
        <w:rPr>
          <w:rFonts w:asciiTheme="majorHAnsi" w:eastAsia="Times New Roman" w:hAnsiTheme="majorHAnsi" w:cstheme="majorHAnsi"/>
          <w:color w:val="000000"/>
          <w:sz w:val="22"/>
          <w:szCs w:val="22"/>
          <w:lang w:eastAsia="en-US"/>
        </w:rPr>
        <w:t xml:space="preserve">that may be </w:t>
      </w:r>
      <w:r w:rsidR="00F13751" w:rsidRPr="00137323">
        <w:rPr>
          <w:rFonts w:asciiTheme="majorHAnsi" w:eastAsia="Times New Roman" w:hAnsiTheme="majorHAnsi" w:cstheme="majorHAnsi"/>
          <w:color w:val="000000"/>
          <w:sz w:val="22"/>
          <w:szCs w:val="22"/>
          <w:lang w:eastAsia="en-US"/>
        </w:rPr>
        <w:t>collect</w:t>
      </w:r>
      <w:r w:rsidR="00F35E70" w:rsidRPr="00137323">
        <w:rPr>
          <w:rFonts w:asciiTheme="majorHAnsi" w:eastAsia="Times New Roman" w:hAnsiTheme="majorHAnsi" w:cstheme="majorHAnsi"/>
          <w:color w:val="000000"/>
          <w:sz w:val="22"/>
          <w:szCs w:val="22"/>
          <w:lang w:eastAsia="en-US"/>
        </w:rPr>
        <w:t>ed by the app is a phone number</w:t>
      </w:r>
      <w:r w:rsidR="00891D64" w:rsidRPr="00137323">
        <w:rPr>
          <w:rFonts w:asciiTheme="majorHAnsi" w:eastAsia="Times New Roman" w:hAnsiTheme="majorHAnsi" w:cstheme="majorHAnsi"/>
          <w:color w:val="000000"/>
          <w:sz w:val="22"/>
          <w:szCs w:val="22"/>
          <w:lang w:eastAsia="en-US"/>
        </w:rPr>
        <w:t xml:space="preserve"> or email address, and</w:t>
      </w:r>
      <w:r w:rsidR="00F35E70" w:rsidRPr="00137323">
        <w:rPr>
          <w:rFonts w:asciiTheme="majorHAnsi" w:eastAsia="Times New Roman" w:hAnsiTheme="majorHAnsi" w:cstheme="majorHAnsi"/>
          <w:color w:val="000000"/>
          <w:sz w:val="22"/>
          <w:szCs w:val="22"/>
          <w:lang w:eastAsia="en-US"/>
        </w:rPr>
        <w:t xml:space="preserve"> </w:t>
      </w:r>
      <w:r w:rsidR="00891D64" w:rsidRPr="00137323">
        <w:rPr>
          <w:rFonts w:asciiTheme="majorHAnsi" w:eastAsia="Times New Roman" w:hAnsiTheme="majorHAnsi" w:cstheme="majorHAnsi"/>
          <w:color w:val="000000"/>
          <w:sz w:val="22"/>
          <w:szCs w:val="22"/>
          <w:lang w:eastAsia="en-US"/>
        </w:rPr>
        <w:t xml:space="preserve">patients </w:t>
      </w:r>
      <w:r w:rsidR="00F35E70" w:rsidRPr="00137323">
        <w:rPr>
          <w:rFonts w:asciiTheme="majorHAnsi" w:eastAsia="Times New Roman" w:hAnsiTheme="majorHAnsi" w:cstheme="majorHAnsi"/>
          <w:color w:val="000000"/>
          <w:sz w:val="22"/>
          <w:szCs w:val="22"/>
          <w:lang w:eastAsia="en-US"/>
        </w:rPr>
        <w:t xml:space="preserve">can opt out if they prefer </w:t>
      </w:r>
      <w:r w:rsidR="00891D64" w:rsidRPr="00137323">
        <w:rPr>
          <w:rFonts w:asciiTheme="majorHAnsi" w:eastAsia="Times New Roman" w:hAnsiTheme="majorHAnsi" w:cstheme="majorHAnsi"/>
          <w:color w:val="000000"/>
          <w:sz w:val="22"/>
          <w:szCs w:val="22"/>
          <w:lang w:eastAsia="en-US"/>
        </w:rPr>
        <w:t>to</w:t>
      </w:r>
      <w:r w:rsidR="00F35E70" w:rsidRPr="00137323">
        <w:rPr>
          <w:rFonts w:asciiTheme="majorHAnsi" w:eastAsia="Times New Roman" w:hAnsiTheme="majorHAnsi" w:cstheme="majorHAnsi"/>
          <w:color w:val="000000"/>
          <w:sz w:val="22"/>
          <w:szCs w:val="22"/>
          <w:lang w:eastAsia="en-US"/>
        </w:rPr>
        <w:t xml:space="preserve"> </w:t>
      </w:r>
      <w:r w:rsidR="00891D64" w:rsidRPr="00137323">
        <w:rPr>
          <w:rFonts w:asciiTheme="majorHAnsi" w:eastAsia="Times New Roman" w:hAnsiTheme="majorHAnsi" w:cstheme="majorHAnsi"/>
          <w:color w:val="000000"/>
          <w:sz w:val="22"/>
          <w:szCs w:val="22"/>
          <w:lang w:eastAsia="en-US"/>
        </w:rPr>
        <w:t>use a calendar invitation for subsequent survey reminders</w:t>
      </w:r>
      <w:r w:rsidR="00F35E70" w:rsidRPr="00137323">
        <w:rPr>
          <w:rFonts w:asciiTheme="majorHAnsi" w:eastAsia="Times New Roman" w:hAnsiTheme="majorHAnsi" w:cstheme="majorHAnsi"/>
          <w:color w:val="000000"/>
          <w:sz w:val="22"/>
          <w:szCs w:val="22"/>
          <w:lang w:eastAsia="en-US"/>
        </w:rPr>
        <w:t xml:space="preserve">. </w:t>
      </w:r>
      <w:proofErr w:type="spellStart"/>
      <w:r w:rsidR="00316B77" w:rsidRPr="00137323">
        <w:rPr>
          <w:rFonts w:asciiTheme="majorHAnsi" w:eastAsia="Times New Roman" w:hAnsiTheme="majorHAnsi" w:cstheme="majorHAnsi"/>
          <w:color w:val="000000"/>
          <w:sz w:val="22"/>
          <w:szCs w:val="22"/>
          <w:lang w:eastAsia="en-US"/>
        </w:rPr>
        <w:t>FamilyConnect</w:t>
      </w:r>
      <w:proofErr w:type="spellEnd"/>
      <w:r w:rsidR="00316B77" w:rsidRPr="00137323">
        <w:rPr>
          <w:rFonts w:asciiTheme="majorHAnsi" w:eastAsia="Times New Roman" w:hAnsiTheme="majorHAnsi" w:cstheme="majorHAnsi"/>
          <w:color w:val="000000"/>
          <w:sz w:val="22"/>
          <w:szCs w:val="22"/>
          <w:lang w:eastAsia="en-US"/>
        </w:rPr>
        <w:t xml:space="preserve"> does not require integration with</w:t>
      </w:r>
      <w:r w:rsidR="00891D64" w:rsidRPr="00137323">
        <w:rPr>
          <w:rFonts w:asciiTheme="majorHAnsi" w:eastAsia="Times New Roman" w:hAnsiTheme="majorHAnsi" w:cstheme="majorHAnsi"/>
          <w:color w:val="000000"/>
          <w:sz w:val="22"/>
          <w:szCs w:val="22"/>
          <w:lang w:eastAsia="en-US"/>
        </w:rPr>
        <w:t xml:space="preserve"> a</w:t>
      </w:r>
      <w:r w:rsidR="00316B77" w:rsidRPr="00137323">
        <w:rPr>
          <w:rFonts w:asciiTheme="majorHAnsi" w:eastAsia="Times New Roman" w:hAnsiTheme="majorHAnsi" w:cstheme="majorHAnsi"/>
          <w:color w:val="000000"/>
          <w:sz w:val="22"/>
          <w:szCs w:val="22"/>
          <w:lang w:eastAsia="en-US"/>
        </w:rPr>
        <w:t xml:space="preserve"> local EHR. </w:t>
      </w:r>
    </w:p>
    <w:p w14:paraId="3FD798C0" w14:textId="77777777" w:rsidR="001A4605" w:rsidRPr="00137323" w:rsidRDefault="001A4605" w:rsidP="00644E54">
      <w:pPr>
        <w:rPr>
          <w:rFonts w:asciiTheme="majorHAnsi" w:hAnsiTheme="majorHAnsi" w:cstheme="majorHAnsi"/>
          <w:b/>
          <w:sz w:val="22"/>
          <w:szCs w:val="22"/>
        </w:rPr>
      </w:pPr>
    </w:p>
    <w:p w14:paraId="183CF910" w14:textId="762BA104" w:rsidR="009E425A" w:rsidRPr="00137323" w:rsidRDefault="009E425A" w:rsidP="00644E54">
      <w:pPr>
        <w:rPr>
          <w:rFonts w:asciiTheme="majorHAnsi" w:hAnsiTheme="majorHAnsi" w:cstheme="majorHAnsi"/>
          <w:b/>
          <w:i/>
          <w:sz w:val="22"/>
          <w:szCs w:val="22"/>
        </w:rPr>
      </w:pPr>
      <w:r w:rsidRPr="00137323">
        <w:rPr>
          <w:rFonts w:asciiTheme="majorHAnsi" w:hAnsiTheme="majorHAnsi" w:cstheme="majorHAnsi"/>
          <w:b/>
          <w:i/>
          <w:sz w:val="22"/>
          <w:szCs w:val="22"/>
        </w:rPr>
        <w:t>IRB exempt</w:t>
      </w:r>
    </w:p>
    <w:p w14:paraId="6E40BBCC" w14:textId="1509A976" w:rsidR="000049A3" w:rsidRPr="00137323" w:rsidRDefault="000049A3" w:rsidP="00644E54">
      <w:pPr>
        <w:rPr>
          <w:rFonts w:asciiTheme="majorHAnsi" w:eastAsia="Times New Roman" w:hAnsiTheme="majorHAnsi" w:cstheme="majorHAnsi"/>
          <w:color w:val="000000"/>
          <w:sz w:val="22"/>
          <w:szCs w:val="22"/>
          <w:lang w:eastAsia="en-US"/>
        </w:rPr>
      </w:pPr>
      <w:r w:rsidRPr="00137323">
        <w:rPr>
          <w:rFonts w:asciiTheme="majorHAnsi" w:eastAsia="Times New Roman" w:hAnsiTheme="majorHAnsi" w:cstheme="majorHAnsi"/>
          <w:color w:val="000000"/>
          <w:sz w:val="22"/>
          <w:szCs w:val="22"/>
          <w:lang w:eastAsia="en-US"/>
        </w:rPr>
        <w:t xml:space="preserve">The </w:t>
      </w:r>
      <w:proofErr w:type="spellStart"/>
      <w:r w:rsidRPr="00137323">
        <w:rPr>
          <w:rFonts w:asciiTheme="majorHAnsi" w:eastAsia="Times New Roman" w:hAnsiTheme="majorHAnsi" w:cstheme="majorHAnsi"/>
          <w:color w:val="000000"/>
          <w:sz w:val="22"/>
          <w:szCs w:val="22"/>
          <w:lang w:eastAsia="en-US"/>
        </w:rPr>
        <w:t>FamilyConnect</w:t>
      </w:r>
      <w:proofErr w:type="spellEnd"/>
      <w:r w:rsidRPr="00137323">
        <w:rPr>
          <w:rFonts w:asciiTheme="majorHAnsi" w:eastAsia="Times New Roman" w:hAnsiTheme="majorHAnsi" w:cstheme="majorHAnsi"/>
          <w:color w:val="000000"/>
          <w:sz w:val="22"/>
          <w:szCs w:val="22"/>
          <w:lang w:eastAsia="en-US"/>
        </w:rPr>
        <w:t xml:space="preserve"> app is part of a quality improvement initiative, and as such </w:t>
      </w:r>
      <w:r w:rsidR="00211F1D" w:rsidRPr="00137323">
        <w:rPr>
          <w:rFonts w:asciiTheme="majorHAnsi" w:eastAsia="Times New Roman" w:hAnsiTheme="majorHAnsi" w:cstheme="majorHAnsi"/>
          <w:color w:val="000000"/>
          <w:sz w:val="22"/>
          <w:szCs w:val="22"/>
          <w:lang w:eastAsia="en-US"/>
        </w:rPr>
        <w:t>has been determined by Western Institutional Review Board</w:t>
      </w:r>
      <w:r w:rsidR="005C0AA2" w:rsidRPr="00137323">
        <w:rPr>
          <w:rFonts w:asciiTheme="majorHAnsi" w:eastAsia="Times New Roman" w:hAnsiTheme="majorHAnsi" w:cstheme="majorHAnsi"/>
          <w:color w:val="000000"/>
          <w:sz w:val="22"/>
          <w:szCs w:val="22"/>
          <w:lang w:eastAsia="en-US"/>
        </w:rPr>
        <w:t>, an independent review board,</w:t>
      </w:r>
      <w:r w:rsidR="00211F1D" w:rsidRPr="00137323">
        <w:rPr>
          <w:rFonts w:asciiTheme="majorHAnsi" w:eastAsia="Times New Roman" w:hAnsiTheme="majorHAnsi" w:cstheme="majorHAnsi"/>
          <w:color w:val="000000"/>
          <w:sz w:val="22"/>
          <w:szCs w:val="22"/>
          <w:lang w:eastAsia="en-US"/>
        </w:rPr>
        <w:t xml:space="preserve"> to be</w:t>
      </w:r>
      <w:r w:rsidRPr="00137323">
        <w:rPr>
          <w:rFonts w:asciiTheme="majorHAnsi" w:eastAsia="Times New Roman" w:hAnsiTheme="majorHAnsi" w:cstheme="majorHAnsi"/>
          <w:color w:val="000000"/>
          <w:sz w:val="22"/>
          <w:szCs w:val="22"/>
          <w:lang w:eastAsia="en-US"/>
        </w:rPr>
        <w:t xml:space="preserve"> exempt from IRB approval. Full documentation </w:t>
      </w:r>
      <w:r w:rsidR="00457A91" w:rsidRPr="00137323">
        <w:rPr>
          <w:rFonts w:asciiTheme="majorHAnsi" w:eastAsia="Times New Roman" w:hAnsiTheme="majorHAnsi" w:cstheme="majorHAnsi"/>
          <w:color w:val="000000"/>
          <w:sz w:val="22"/>
          <w:szCs w:val="22"/>
          <w:lang w:eastAsia="en-US"/>
        </w:rPr>
        <w:t>is available for</w:t>
      </w:r>
      <w:r w:rsidRPr="00137323">
        <w:rPr>
          <w:rFonts w:asciiTheme="majorHAnsi" w:eastAsia="Times New Roman" w:hAnsiTheme="majorHAnsi" w:cstheme="majorHAnsi"/>
          <w:color w:val="000000"/>
          <w:sz w:val="22"/>
          <w:szCs w:val="22"/>
          <w:lang w:eastAsia="en-US"/>
        </w:rPr>
        <w:t xml:space="preserve"> customers wishing to provide details to their institutional IRB. </w:t>
      </w:r>
    </w:p>
    <w:p w14:paraId="6746CB85" w14:textId="77777777" w:rsidR="00191F83" w:rsidRPr="00137323" w:rsidRDefault="00191F83" w:rsidP="00644E54">
      <w:pPr>
        <w:rPr>
          <w:rFonts w:asciiTheme="majorHAnsi" w:eastAsia="Times New Roman" w:hAnsiTheme="majorHAnsi" w:cstheme="majorHAnsi"/>
          <w:color w:val="000000"/>
          <w:sz w:val="22"/>
          <w:szCs w:val="22"/>
          <w:lang w:eastAsia="en-US"/>
        </w:rPr>
      </w:pPr>
    </w:p>
    <w:p w14:paraId="55F955D1" w14:textId="77777777" w:rsidR="004F7A05" w:rsidRPr="00137323" w:rsidRDefault="004F7A05" w:rsidP="00644E54">
      <w:pPr>
        <w:rPr>
          <w:rFonts w:asciiTheme="majorHAnsi" w:eastAsia="Times New Roman" w:hAnsiTheme="majorHAnsi" w:cstheme="majorHAnsi"/>
          <w:b/>
          <w:i/>
          <w:color w:val="000000"/>
          <w:sz w:val="22"/>
          <w:szCs w:val="22"/>
          <w:lang w:eastAsia="en-US"/>
        </w:rPr>
      </w:pPr>
      <w:r w:rsidRPr="00137323">
        <w:rPr>
          <w:rFonts w:asciiTheme="majorHAnsi" w:eastAsia="Times New Roman" w:hAnsiTheme="majorHAnsi" w:cstheme="majorHAnsi"/>
          <w:b/>
          <w:i/>
          <w:color w:val="000000"/>
          <w:sz w:val="22"/>
          <w:szCs w:val="22"/>
          <w:lang w:eastAsia="en-US"/>
        </w:rPr>
        <w:t>Get involved</w:t>
      </w:r>
    </w:p>
    <w:p w14:paraId="6714F4C6" w14:textId="06C1D8E5" w:rsidR="00931B9C" w:rsidRPr="00137323" w:rsidRDefault="00A2425C" w:rsidP="00644E54">
      <w:pPr>
        <w:rPr>
          <w:rFonts w:asciiTheme="majorHAnsi" w:hAnsiTheme="majorHAnsi" w:cstheme="majorHAnsi"/>
          <w:bCs/>
          <w:sz w:val="22"/>
          <w:szCs w:val="22"/>
        </w:rPr>
      </w:pPr>
      <w:r w:rsidRPr="00137323">
        <w:rPr>
          <w:rFonts w:asciiTheme="majorHAnsi" w:hAnsiTheme="majorHAnsi" w:cstheme="majorHAnsi"/>
          <w:bCs/>
          <w:sz w:val="22"/>
          <w:szCs w:val="22"/>
        </w:rPr>
        <w:t xml:space="preserve">Contact us to learn more about </w:t>
      </w:r>
      <w:proofErr w:type="spellStart"/>
      <w:r w:rsidRPr="00137323">
        <w:rPr>
          <w:rFonts w:asciiTheme="majorHAnsi" w:hAnsiTheme="majorHAnsi" w:cstheme="majorHAnsi"/>
          <w:bCs/>
          <w:sz w:val="22"/>
          <w:szCs w:val="22"/>
        </w:rPr>
        <w:t>FamilyConnect</w:t>
      </w:r>
      <w:proofErr w:type="spellEnd"/>
      <w:r w:rsidRPr="00137323">
        <w:rPr>
          <w:rFonts w:asciiTheme="majorHAnsi" w:hAnsiTheme="majorHAnsi" w:cstheme="majorHAnsi"/>
          <w:bCs/>
          <w:sz w:val="22"/>
          <w:szCs w:val="22"/>
        </w:rPr>
        <w:t xml:space="preserve"> and how </w:t>
      </w:r>
      <w:r w:rsidR="00931B9C" w:rsidRPr="00137323">
        <w:rPr>
          <w:rFonts w:asciiTheme="majorHAnsi" w:hAnsiTheme="majorHAnsi" w:cstheme="majorHAnsi"/>
          <w:bCs/>
          <w:sz w:val="22"/>
          <w:szCs w:val="22"/>
        </w:rPr>
        <w:t>we</w:t>
      </w:r>
      <w:r w:rsidRPr="00137323">
        <w:rPr>
          <w:rFonts w:asciiTheme="majorHAnsi" w:hAnsiTheme="majorHAnsi" w:cstheme="majorHAnsi"/>
          <w:bCs/>
          <w:sz w:val="22"/>
          <w:szCs w:val="22"/>
        </w:rPr>
        <w:t xml:space="preserve"> can support your institution’s</w:t>
      </w:r>
      <w:r w:rsidR="00931B9C" w:rsidRPr="00137323">
        <w:rPr>
          <w:rFonts w:asciiTheme="majorHAnsi" w:hAnsiTheme="majorHAnsi" w:cstheme="majorHAnsi"/>
          <w:bCs/>
          <w:sz w:val="22"/>
          <w:szCs w:val="22"/>
        </w:rPr>
        <w:t xml:space="preserve"> quality improvement initiatives. </w:t>
      </w:r>
    </w:p>
    <w:p w14:paraId="0971D2CE" w14:textId="77777777" w:rsidR="00931B9C" w:rsidRPr="00137323" w:rsidRDefault="00931B9C" w:rsidP="00644E54">
      <w:pPr>
        <w:rPr>
          <w:rFonts w:asciiTheme="majorHAnsi" w:hAnsiTheme="majorHAnsi" w:cstheme="majorHAnsi"/>
          <w:bCs/>
          <w:sz w:val="22"/>
          <w:szCs w:val="22"/>
        </w:rPr>
      </w:pPr>
    </w:p>
    <w:p w14:paraId="260CB9BF" w14:textId="55AA8309" w:rsidR="00A5381D" w:rsidRPr="00137323" w:rsidRDefault="00931B9C" w:rsidP="00644E54">
      <w:pPr>
        <w:rPr>
          <w:rFonts w:asciiTheme="majorHAnsi" w:hAnsiTheme="majorHAnsi" w:cstheme="majorHAnsi"/>
          <w:b/>
          <w:i/>
          <w:sz w:val="22"/>
          <w:szCs w:val="22"/>
        </w:rPr>
      </w:pPr>
      <w:r w:rsidRPr="00137323">
        <w:rPr>
          <w:rFonts w:asciiTheme="majorHAnsi" w:hAnsiTheme="majorHAnsi" w:cstheme="majorHAnsi"/>
          <w:b/>
          <w:i/>
          <w:sz w:val="22"/>
          <w:szCs w:val="22"/>
        </w:rPr>
        <w:t>References</w:t>
      </w:r>
    </w:p>
    <w:sectPr w:rsidR="00A5381D" w:rsidRPr="00137323" w:rsidSect="00AB37E6">
      <w:footerReference w:type="even" r:id="rId9"/>
      <w:footerReference w:type="default" r:id="rId10"/>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3DC1C" w14:textId="77777777" w:rsidR="007848D5" w:rsidRDefault="007848D5" w:rsidP="006821A0">
      <w:r>
        <w:separator/>
      </w:r>
    </w:p>
  </w:endnote>
  <w:endnote w:type="continuationSeparator" w:id="0">
    <w:p w14:paraId="517AF419" w14:textId="77777777" w:rsidR="007848D5" w:rsidRDefault="007848D5" w:rsidP="006821A0">
      <w:r>
        <w:continuationSeparator/>
      </w:r>
    </w:p>
  </w:endnote>
  <w:endnote w:id="1">
    <w:p w14:paraId="3BB1FB89" w14:textId="557B03AC" w:rsidR="00092802" w:rsidRPr="00092802" w:rsidRDefault="00092802">
      <w:pPr>
        <w:pStyle w:val="EndnoteText"/>
        <w:rPr>
          <w:rFonts w:asciiTheme="majorHAnsi" w:hAnsiTheme="majorHAnsi"/>
          <w:sz w:val="20"/>
          <w:szCs w:val="20"/>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r w:rsidRPr="00092802">
        <w:rPr>
          <w:rFonts w:asciiTheme="majorHAnsi" w:eastAsiaTheme="minorEastAsia" w:hAnsiTheme="majorHAnsi" w:cs="Helvetica"/>
          <w:sz w:val="20"/>
          <w:szCs w:val="20"/>
        </w:rPr>
        <w:t>Hernandez-</w:t>
      </w:r>
      <w:proofErr w:type="spellStart"/>
      <w:r w:rsidRPr="00092802">
        <w:rPr>
          <w:rFonts w:asciiTheme="majorHAnsi" w:eastAsiaTheme="minorEastAsia" w:hAnsiTheme="majorHAnsi" w:cs="Helvetica"/>
          <w:sz w:val="20"/>
          <w:szCs w:val="20"/>
        </w:rPr>
        <w:t>Boussard</w:t>
      </w:r>
      <w:proofErr w:type="spellEnd"/>
      <w:r w:rsidRPr="00092802">
        <w:rPr>
          <w:rFonts w:asciiTheme="majorHAnsi" w:eastAsiaTheme="minorEastAsia" w:hAnsiTheme="majorHAnsi" w:cs="Helvetica"/>
          <w:sz w:val="20"/>
          <w:szCs w:val="20"/>
        </w:rPr>
        <w:t xml:space="preserve"> T, Graham LA, Desai K, et al. The Fifth Vital Sign: Postoperative Pain Predicts 30-day Readmissions and Subsequent Emergency Department Visits. </w:t>
      </w:r>
      <w:r w:rsidRPr="00092802">
        <w:rPr>
          <w:rFonts w:asciiTheme="majorHAnsi" w:eastAsiaTheme="minorEastAsia" w:hAnsiTheme="majorHAnsi" w:cs="Helvetica"/>
          <w:i/>
          <w:iCs/>
          <w:sz w:val="20"/>
          <w:szCs w:val="20"/>
        </w:rPr>
        <w:t xml:space="preserve">Ann Surg. </w:t>
      </w:r>
      <w:r w:rsidRPr="00092802">
        <w:rPr>
          <w:rFonts w:asciiTheme="majorHAnsi" w:eastAsiaTheme="minorEastAsia" w:hAnsiTheme="majorHAnsi" w:cs="Helvetica"/>
          <w:sz w:val="20"/>
          <w:szCs w:val="20"/>
        </w:rPr>
        <w:t xml:space="preserve">2017;266(3):516-524. </w:t>
      </w:r>
      <w:hyperlink r:id="rId1" w:history="1">
        <w:r w:rsidRPr="00092802">
          <w:rPr>
            <w:rStyle w:val="Hyperlink"/>
            <w:rFonts w:asciiTheme="majorHAnsi" w:eastAsiaTheme="minorEastAsia" w:hAnsiTheme="majorHAnsi" w:cs="Helvetica"/>
            <w:sz w:val="20"/>
            <w:szCs w:val="20"/>
          </w:rPr>
          <w:t>https://www.ncbi.nlm.nih.gov/pubmed/28657940</w:t>
        </w:r>
      </w:hyperlink>
      <w:r w:rsidRPr="00092802">
        <w:rPr>
          <w:rFonts w:asciiTheme="majorHAnsi" w:eastAsiaTheme="minorEastAsia" w:hAnsiTheme="majorHAnsi" w:cs="Helvetica"/>
          <w:sz w:val="20"/>
          <w:szCs w:val="20"/>
        </w:rPr>
        <w:t xml:space="preserve"> </w:t>
      </w:r>
    </w:p>
  </w:endnote>
  <w:endnote w:id="2">
    <w:p w14:paraId="35B970DB" w14:textId="77777777" w:rsidR="00092802" w:rsidRPr="00092802" w:rsidRDefault="00092802" w:rsidP="005B0480">
      <w:pPr>
        <w:rPr>
          <w:rFonts w:asciiTheme="majorHAnsi" w:eastAsia="Times New Roman" w:hAnsiTheme="majorHAnsi"/>
          <w:sz w:val="20"/>
          <w:szCs w:val="20"/>
          <w:lang w:eastAsia="en-US"/>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r w:rsidRPr="00092802">
        <w:rPr>
          <w:rFonts w:asciiTheme="majorHAnsi" w:eastAsia="Times New Roman" w:hAnsiTheme="majorHAnsi" w:cs="Arial"/>
          <w:color w:val="303030"/>
          <w:sz w:val="20"/>
          <w:szCs w:val="20"/>
          <w:shd w:val="clear" w:color="auto" w:fill="FFFFFF"/>
          <w:lang w:eastAsia="en-US"/>
        </w:rPr>
        <w:t>Shibuya N, Patel H, Graney C, Jupiter DC. Factors associated with emergency room visits within 30 days of outpatient foot and ankle surgeries. </w:t>
      </w:r>
      <w:r w:rsidRPr="00092802">
        <w:rPr>
          <w:rFonts w:asciiTheme="majorHAnsi" w:eastAsia="Times New Roman" w:hAnsiTheme="majorHAnsi" w:cs="Arial"/>
          <w:i/>
          <w:iCs/>
          <w:color w:val="303030"/>
          <w:sz w:val="20"/>
          <w:szCs w:val="20"/>
          <w:lang w:eastAsia="en-US"/>
        </w:rPr>
        <w:t>Proc (</w:t>
      </w:r>
      <w:proofErr w:type="spellStart"/>
      <w:r w:rsidRPr="00092802">
        <w:rPr>
          <w:rFonts w:asciiTheme="majorHAnsi" w:eastAsia="Times New Roman" w:hAnsiTheme="majorHAnsi" w:cs="Arial"/>
          <w:i/>
          <w:iCs/>
          <w:color w:val="303030"/>
          <w:sz w:val="20"/>
          <w:szCs w:val="20"/>
          <w:lang w:eastAsia="en-US"/>
        </w:rPr>
        <w:t>Bayl</w:t>
      </w:r>
      <w:proofErr w:type="spellEnd"/>
      <w:r w:rsidRPr="00092802">
        <w:rPr>
          <w:rFonts w:asciiTheme="majorHAnsi" w:eastAsia="Times New Roman" w:hAnsiTheme="majorHAnsi" w:cs="Arial"/>
          <w:i/>
          <w:iCs/>
          <w:color w:val="303030"/>
          <w:sz w:val="20"/>
          <w:szCs w:val="20"/>
          <w:lang w:eastAsia="en-US"/>
        </w:rPr>
        <w:t xml:space="preserve"> Univ Med Cent)</w:t>
      </w:r>
      <w:r w:rsidRPr="00092802">
        <w:rPr>
          <w:rFonts w:asciiTheme="majorHAnsi" w:eastAsia="Times New Roman" w:hAnsiTheme="majorHAnsi" w:cs="Arial"/>
          <w:color w:val="303030"/>
          <w:sz w:val="20"/>
          <w:szCs w:val="20"/>
          <w:shd w:val="clear" w:color="auto" w:fill="FFFFFF"/>
          <w:lang w:eastAsia="en-US"/>
        </w:rPr>
        <w:t>. 2018;31(2):157–160. Published 2018 Apr 11. doi:10.1080/08998280.2018.1441251</w:t>
      </w:r>
    </w:p>
    <w:p w14:paraId="262B5614" w14:textId="77777777" w:rsidR="00092802" w:rsidRPr="00092802" w:rsidRDefault="007848D5" w:rsidP="005B0480">
      <w:pPr>
        <w:pStyle w:val="EndnoteText"/>
        <w:rPr>
          <w:rFonts w:asciiTheme="majorHAnsi" w:hAnsiTheme="majorHAnsi"/>
          <w:sz w:val="20"/>
          <w:szCs w:val="20"/>
        </w:rPr>
      </w:pPr>
      <w:hyperlink r:id="rId2" w:history="1">
        <w:r w:rsidR="00092802" w:rsidRPr="00092802">
          <w:rPr>
            <w:rStyle w:val="Hyperlink"/>
            <w:rFonts w:asciiTheme="majorHAnsi" w:hAnsiTheme="majorHAnsi"/>
            <w:sz w:val="20"/>
            <w:szCs w:val="20"/>
          </w:rPr>
          <w:t>https://www.ncbi.nlm.nih.gov/pmc/articles/PMC5914482/</w:t>
        </w:r>
      </w:hyperlink>
      <w:r w:rsidR="00092802" w:rsidRPr="00092802">
        <w:rPr>
          <w:rFonts w:asciiTheme="majorHAnsi" w:hAnsiTheme="majorHAnsi"/>
          <w:sz w:val="20"/>
          <w:szCs w:val="20"/>
        </w:rPr>
        <w:t xml:space="preserve"> </w:t>
      </w:r>
    </w:p>
  </w:endnote>
  <w:endnote w:id="3">
    <w:p w14:paraId="5E83ACF1" w14:textId="77777777" w:rsidR="00092802" w:rsidRPr="00092802" w:rsidRDefault="00092802" w:rsidP="00987B17">
      <w:pPr>
        <w:pStyle w:val="EndnoteText"/>
        <w:rPr>
          <w:rFonts w:asciiTheme="majorHAnsi" w:hAnsiTheme="majorHAnsi"/>
          <w:sz w:val="20"/>
          <w:szCs w:val="20"/>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r w:rsidRPr="00092802">
        <w:rPr>
          <w:rFonts w:asciiTheme="majorHAnsi" w:eastAsiaTheme="minorEastAsia" w:hAnsiTheme="majorHAnsi" w:cs="Helvetica"/>
          <w:sz w:val="20"/>
          <w:szCs w:val="20"/>
        </w:rPr>
        <w:t xml:space="preserve">Rajeev A, </w:t>
      </w:r>
      <w:proofErr w:type="spellStart"/>
      <w:r w:rsidRPr="00092802">
        <w:rPr>
          <w:rFonts w:asciiTheme="majorHAnsi" w:eastAsiaTheme="minorEastAsia" w:hAnsiTheme="majorHAnsi" w:cs="Helvetica"/>
          <w:sz w:val="20"/>
          <w:szCs w:val="20"/>
        </w:rPr>
        <w:t>Tumia</w:t>
      </w:r>
      <w:proofErr w:type="spellEnd"/>
      <w:r w:rsidRPr="00092802">
        <w:rPr>
          <w:rFonts w:asciiTheme="majorHAnsi" w:eastAsiaTheme="minorEastAsia" w:hAnsiTheme="majorHAnsi" w:cs="Helvetica"/>
          <w:sz w:val="20"/>
          <w:szCs w:val="20"/>
        </w:rPr>
        <w:t xml:space="preserve"> N, </w:t>
      </w:r>
      <w:proofErr w:type="spellStart"/>
      <w:r w:rsidRPr="00092802">
        <w:rPr>
          <w:rFonts w:asciiTheme="majorHAnsi" w:eastAsiaTheme="minorEastAsia" w:hAnsiTheme="majorHAnsi" w:cs="Helvetica"/>
          <w:sz w:val="20"/>
          <w:szCs w:val="20"/>
        </w:rPr>
        <w:t>Karn</w:t>
      </w:r>
      <w:proofErr w:type="spellEnd"/>
      <w:r w:rsidRPr="00092802">
        <w:rPr>
          <w:rFonts w:asciiTheme="majorHAnsi" w:eastAsiaTheme="minorEastAsia" w:hAnsiTheme="majorHAnsi" w:cs="Helvetica"/>
          <w:sz w:val="20"/>
          <w:szCs w:val="20"/>
        </w:rPr>
        <w:t xml:space="preserve"> K, Kashyap S, Mayne D. Postoperative pain relief and functional outcome following total knee arthroplasty - a prospective comparative audit of three analgesic regimes. </w:t>
      </w:r>
      <w:r w:rsidRPr="00092802">
        <w:rPr>
          <w:rFonts w:asciiTheme="majorHAnsi" w:eastAsiaTheme="minorEastAsia" w:hAnsiTheme="majorHAnsi" w:cs="Helvetica"/>
          <w:i/>
          <w:iCs/>
          <w:sz w:val="20"/>
          <w:szCs w:val="20"/>
        </w:rPr>
        <w:t xml:space="preserve">Acta </w:t>
      </w:r>
      <w:proofErr w:type="spellStart"/>
      <w:r w:rsidRPr="00092802">
        <w:rPr>
          <w:rFonts w:asciiTheme="majorHAnsi" w:eastAsiaTheme="minorEastAsia" w:hAnsiTheme="majorHAnsi" w:cs="Helvetica"/>
          <w:i/>
          <w:iCs/>
          <w:sz w:val="20"/>
          <w:szCs w:val="20"/>
        </w:rPr>
        <w:t>Orthop</w:t>
      </w:r>
      <w:proofErr w:type="spellEnd"/>
      <w:r w:rsidRPr="00092802">
        <w:rPr>
          <w:rFonts w:asciiTheme="majorHAnsi" w:eastAsiaTheme="minorEastAsia" w:hAnsiTheme="majorHAnsi" w:cs="Helvetica"/>
          <w:i/>
          <w:iCs/>
          <w:sz w:val="20"/>
          <w:szCs w:val="20"/>
        </w:rPr>
        <w:t xml:space="preserve"> Belg. </w:t>
      </w:r>
      <w:r w:rsidRPr="00092802">
        <w:rPr>
          <w:rFonts w:asciiTheme="majorHAnsi" w:eastAsiaTheme="minorEastAsia" w:hAnsiTheme="majorHAnsi" w:cs="Helvetica"/>
          <w:sz w:val="20"/>
          <w:szCs w:val="20"/>
        </w:rPr>
        <w:t>2016;82(2):265-270.</w:t>
      </w:r>
      <w:r w:rsidRPr="00092802">
        <w:rPr>
          <w:rFonts w:asciiTheme="majorHAnsi" w:hAnsiTheme="majorHAnsi"/>
          <w:sz w:val="20"/>
          <w:szCs w:val="20"/>
        </w:rPr>
        <w:t xml:space="preserve"> </w:t>
      </w:r>
      <w:hyperlink r:id="rId3" w:history="1">
        <w:r w:rsidRPr="00092802">
          <w:rPr>
            <w:rStyle w:val="Hyperlink"/>
            <w:rFonts w:asciiTheme="majorHAnsi" w:hAnsiTheme="majorHAnsi"/>
            <w:sz w:val="20"/>
            <w:szCs w:val="20"/>
          </w:rPr>
          <w:t>http://actaorthopaedica.be/assets/2685/16-rajeef-.pdf</w:t>
        </w:r>
      </w:hyperlink>
      <w:r w:rsidRPr="00092802">
        <w:rPr>
          <w:rFonts w:asciiTheme="majorHAnsi" w:hAnsiTheme="majorHAnsi"/>
          <w:sz w:val="20"/>
          <w:szCs w:val="20"/>
        </w:rPr>
        <w:t xml:space="preserve"> </w:t>
      </w:r>
    </w:p>
  </w:endnote>
  <w:endnote w:id="4">
    <w:p w14:paraId="32B05CBB" w14:textId="248DA329" w:rsidR="00092802" w:rsidRPr="00092802" w:rsidRDefault="00092802">
      <w:pPr>
        <w:pStyle w:val="EndnoteText"/>
        <w:rPr>
          <w:rFonts w:asciiTheme="majorHAnsi" w:hAnsiTheme="majorHAnsi"/>
          <w:sz w:val="20"/>
          <w:szCs w:val="20"/>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proofErr w:type="spellStart"/>
      <w:r w:rsidRPr="00092802">
        <w:rPr>
          <w:rFonts w:asciiTheme="majorHAnsi" w:eastAsiaTheme="minorEastAsia" w:hAnsiTheme="majorHAnsi" w:cs="Helvetica"/>
          <w:sz w:val="20"/>
          <w:szCs w:val="20"/>
        </w:rPr>
        <w:t>lfeld</w:t>
      </w:r>
      <w:proofErr w:type="spellEnd"/>
      <w:r w:rsidRPr="00092802">
        <w:rPr>
          <w:rFonts w:asciiTheme="majorHAnsi" w:eastAsiaTheme="minorEastAsia" w:hAnsiTheme="majorHAnsi" w:cs="Helvetica"/>
          <w:sz w:val="20"/>
          <w:szCs w:val="20"/>
        </w:rPr>
        <w:t xml:space="preserve"> BM. Continuous Peripheral Nerve Blocks: An Update of the Published Evidence and Comparison </w:t>
      </w:r>
      <w:proofErr w:type="gramStart"/>
      <w:r w:rsidRPr="00092802">
        <w:rPr>
          <w:rFonts w:asciiTheme="majorHAnsi" w:eastAsiaTheme="minorEastAsia" w:hAnsiTheme="majorHAnsi" w:cs="Helvetica"/>
          <w:sz w:val="20"/>
          <w:szCs w:val="20"/>
        </w:rPr>
        <w:t>With</w:t>
      </w:r>
      <w:proofErr w:type="gramEnd"/>
      <w:r w:rsidRPr="00092802">
        <w:rPr>
          <w:rFonts w:asciiTheme="majorHAnsi" w:eastAsiaTheme="minorEastAsia" w:hAnsiTheme="majorHAnsi" w:cs="Helvetica"/>
          <w:sz w:val="20"/>
          <w:szCs w:val="20"/>
        </w:rPr>
        <w:t xml:space="preserve"> Novel, Alternative Analgesic Modalities. </w:t>
      </w:r>
      <w:proofErr w:type="spellStart"/>
      <w:r w:rsidRPr="00092802">
        <w:rPr>
          <w:rFonts w:asciiTheme="majorHAnsi" w:eastAsiaTheme="minorEastAsia" w:hAnsiTheme="majorHAnsi" w:cs="Helvetica"/>
          <w:i/>
          <w:iCs/>
          <w:sz w:val="20"/>
          <w:szCs w:val="20"/>
        </w:rPr>
        <w:t>Anesth</w:t>
      </w:r>
      <w:proofErr w:type="spellEnd"/>
      <w:r w:rsidRPr="00092802">
        <w:rPr>
          <w:rFonts w:asciiTheme="majorHAnsi" w:eastAsiaTheme="minorEastAsia" w:hAnsiTheme="majorHAnsi" w:cs="Helvetica"/>
          <w:i/>
          <w:iCs/>
          <w:sz w:val="20"/>
          <w:szCs w:val="20"/>
        </w:rPr>
        <w:t xml:space="preserve"> </w:t>
      </w:r>
      <w:proofErr w:type="spellStart"/>
      <w:r w:rsidRPr="00092802">
        <w:rPr>
          <w:rFonts w:asciiTheme="majorHAnsi" w:eastAsiaTheme="minorEastAsia" w:hAnsiTheme="majorHAnsi" w:cs="Helvetica"/>
          <w:i/>
          <w:iCs/>
          <w:sz w:val="20"/>
          <w:szCs w:val="20"/>
        </w:rPr>
        <w:t>Analg</w:t>
      </w:r>
      <w:proofErr w:type="spellEnd"/>
      <w:r w:rsidRPr="00092802">
        <w:rPr>
          <w:rFonts w:asciiTheme="majorHAnsi" w:eastAsiaTheme="minorEastAsia" w:hAnsiTheme="majorHAnsi" w:cs="Helvetica"/>
          <w:i/>
          <w:iCs/>
          <w:sz w:val="20"/>
          <w:szCs w:val="20"/>
        </w:rPr>
        <w:t xml:space="preserve">. </w:t>
      </w:r>
      <w:r w:rsidRPr="00092802">
        <w:rPr>
          <w:rFonts w:asciiTheme="majorHAnsi" w:eastAsiaTheme="minorEastAsia" w:hAnsiTheme="majorHAnsi" w:cs="Helvetica"/>
          <w:sz w:val="20"/>
          <w:szCs w:val="20"/>
        </w:rPr>
        <w:t xml:space="preserve">2017;124(1):308-335. </w:t>
      </w:r>
      <w:hyperlink r:id="rId4" w:history="1">
        <w:r w:rsidRPr="00092802">
          <w:rPr>
            <w:rStyle w:val="Hyperlink"/>
            <w:rFonts w:asciiTheme="majorHAnsi" w:eastAsiaTheme="minorEastAsia" w:hAnsiTheme="majorHAnsi" w:cs="Helvetica"/>
            <w:sz w:val="20"/>
            <w:szCs w:val="20"/>
          </w:rPr>
          <w:t>https://www.ncbi.nlm.nih.gov/pubmed/27749354</w:t>
        </w:r>
      </w:hyperlink>
      <w:r w:rsidRPr="00092802">
        <w:rPr>
          <w:rFonts w:asciiTheme="majorHAnsi" w:eastAsiaTheme="minorEastAsia" w:hAnsiTheme="majorHAnsi" w:cs="Helvetica"/>
          <w:sz w:val="20"/>
          <w:szCs w:val="20"/>
        </w:rPr>
        <w:t xml:space="preserve"> </w:t>
      </w:r>
    </w:p>
  </w:endnote>
  <w:endnote w:id="5">
    <w:p w14:paraId="41E2762D" w14:textId="0AE884B7" w:rsidR="00092802" w:rsidRPr="00092802" w:rsidRDefault="00092802">
      <w:pPr>
        <w:pStyle w:val="EndnoteText"/>
        <w:rPr>
          <w:rFonts w:asciiTheme="majorHAnsi" w:hAnsiTheme="majorHAnsi"/>
          <w:sz w:val="20"/>
          <w:szCs w:val="20"/>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r w:rsidRPr="00092802">
        <w:rPr>
          <w:rFonts w:asciiTheme="majorHAnsi" w:eastAsiaTheme="minorEastAsia" w:hAnsiTheme="majorHAnsi" w:cs="Helvetica"/>
          <w:sz w:val="20"/>
          <w:szCs w:val="20"/>
        </w:rPr>
        <w:t xml:space="preserve">Joshi G, Gandhi K, Shah N, Gadsden J, Corman SL. Peripheral nerve blocks in the management of postoperative pain: challenges and opportunities. </w:t>
      </w:r>
      <w:r w:rsidRPr="00092802">
        <w:rPr>
          <w:rFonts w:asciiTheme="majorHAnsi" w:eastAsiaTheme="minorEastAsia" w:hAnsiTheme="majorHAnsi" w:cs="Helvetica"/>
          <w:i/>
          <w:iCs/>
          <w:sz w:val="20"/>
          <w:szCs w:val="20"/>
        </w:rPr>
        <w:t xml:space="preserve">J Clin </w:t>
      </w:r>
      <w:proofErr w:type="spellStart"/>
      <w:r w:rsidRPr="00092802">
        <w:rPr>
          <w:rFonts w:asciiTheme="majorHAnsi" w:eastAsiaTheme="minorEastAsia" w:hAnsiTheme="majorHAnsi" w:cs="Helvetica"/>
          <w:i/>
          <w:iCs/>
          <w:sz w:val="20"/>
          <w:szCs w:val="20"/>
        </w:rPr>
        <w:t>Anesth</w:t>
      </w:r>
      <w:proofErr w:type="spellEnd"/>
      <w:r w:rsidRPr="00092802">
        <w:rPr>
          <w:rFonts w:asciiTheme="majorHAnsi" w:eastAsiaTheme="minorEastAsia" w:hAnsiTheme="majorHAnsi" w:cs="Helvetica"/>
          <w:i/>
          <w:iCs/>
          <w:sz w:val="20"/>
          <w:szCs w:val="20"/>
        </w:rPr>
        <w:t xml:space="preserve">. </w:t>
      </w:r>
      <w:proofErr w:type="gramStart"/>
      <w:r w:rsidRPr="00092802">
        <w:rPr>
          <w:rFonts w:asciiTheme="majorHAnsi" w:eastAsiaTheme="minorEastAsia" w:hAnsiTheme="majorHAnsi" w:cs="Helvetica"/>
          <w:sz w:val="20"/>
          <w:szCs w:val="20"/>
        </w:rPr>
        <w:t>2016;35:524</w:t>
      </w:r>
      <w:proofErr w:type="gramEnd"/>
      <w:r w:rsidRPr="00092802">
        <w:rPr>
          <w:rFonts w:asciiTheme="majorHAnsi" w:eastAsiaTheme="minorEastAsia" w:hAnsiTheme="majorHAnsi" w:cs="Helvetica"/>
          <w:sz w:val="20"/>
          <w:szCs w:val="20"/>
        </w:rPr>
        <w:t xml:space="preserve">-529. </w:t>
      </w:r>
      <w:hyperlink r:id="rId5" w:history="1">
        <w:r w:rsidRPr="00092802">
          <w:rPr>
            <w:rStyle w:val="Hyperlink"/>
            <w:rFonts w:asciiTheme="majorHAnsi" w:eastAsiaTheme="minorEastAsia" w:hAnsiTheme="majorHAnsi" w:cs="Helvetica"/>
            <w:sz w:val="20"/>
            <w:szCs w:val="20"/>
          </w:rPr>
          <w:t>https://www.ncbi.nlm.nih.gov/pubmed/?term=Peripheral+nerve+blocks+in+the+management+of+postoperative+pain%3A+challenges+and+opportunities</w:t>
        </w:r>
      </w:hyperlink>
      <w:r w:rsidRPr="00092802">
        <w:rPr>
          <w:rFonts w:asciiTheme="majorHAnsi" w:eastAsiaTheme="minorEastAsia" w:hAnsiTheme="majorHAnsi" w:cs="Helvetica"/>
          <w:sz w:val="20"/>
          <w:szCs w:val="20"/>
        </w:rPr>
        <w:t xml:space="preserve"> </w:t>
      </w:r>
    </w:p>
  </w:endnote>
  <w:endnote w:id="6">
    <w:p w14:paraId="7761ED26" w14:textId="3EEAE928" w:rsidR="00092802" w:rsidRPr="00092802" w:rsidRDefault="00092802" w:rsidP="00B119D5">
      <w:pPr>
        <w:widowControl w:val="0"/>
        <w:autoSpaceDE w:val="0"/>
        <w:autoSpaceDN w:val="0"/>
        <w:adjustRightInd w:val="0"/>
        <w:rPr>
          <w:rFonts w:asciiTheme="majorHAnsi" w:eastAsiaTheme="minorEastAsia" w:hAnsiTheme="majorHAnsi" w:cs="®ûË˛"/>
          <w:sz w:val="20"/>
          <w:szCs w:val="20"/>
        </w:rPr>
      </w:pPr>
      <w:r w:rsidRPr="00092802">
        <w:rPr>
          <w:rStyle w:val="EndnoteReference"/>
          <w:sz w:val="20"/>
          <w:szCs w:val="20"/>
        </w:rPr>
        <w:endnoteRef/>
      </w:r>
      <w:r w:rsidRPr="00092802">
        <w:rPr>
          <w:sz w:val="20"/>
          <w:szCs w:val="20"/>
        </w:rPr>
        <w:t xml:space="preserve"> </w:t>
      </w:r>
      <w:r w:rsidRPr="00092802">
        <w:rPr>
          <w:rFonts w:asciiTheme="majorHAnsi" w:eastAsiaTheme="minorEastAsia" w:hAnsiTheme="majorHAnsi" w:cs="®ûË˛"/>
          <w:sz w:val="20"/>
          <w:szCs w:val="20"/>
        </w:rPr>
        <w:t xml:space="preserve">Horn ME, Hopkins TJ, Luke C. The association between indwelling peripheral nerve catheter use and postoperative pain management following </w:t>
      </w:r>
      <w:proofErr w:type="spellStart"/>
      <w:r w:rsidRPr="00092802">
        <w:rPr>
          <w:rFonts w:asciiTheme="majorHAnsi" w:eastAsiaTheme="minorEastAsia" w:hAnsiTheme="majorHAnsi" w:cs="®ûË˛"/>
          <w:sz w:val="20"/>
          <w:szCs w:val="20"/>
        </w:rPr>
        <w:t>orthopaedic</w:t>
      </w:r>
      <w:proofErr w:type="spellEnd"/>
      <w:r w:rsidRPr="00092802">
        <w:rPr>
          <w:rFonts w:asciiTheme="majorHAnsi" w:eastAsiaTheme="minorEastAsia" w:hAnsiTheme="majorHAnsi" w:cs="®ûË˛"/>
          <w:sz w:val="20"/>
          <w:szCs w:val="20"/>
        </w:rPr>
        <w:t xml:space="preserve"> surgery. Abstract. American Society of Regional Anesthesia (ASRA) Annual Regional Anesthesiology &amp; Acute Pain Medicine Meeting (</w:t>
      </w:r>
      <w:r w:rsidRPr="00092802">
        <w:rPr>
          <w:rFonts w:asciiTheme="majorHAnsi" w:eastAsiaTheme="minorEastAsia" w:hAnsiTheme="majorHAnsi" w:cs="®ûË˛"/>
          <w:sz w:val="20"/>
          <w:szCs w:val="20"/>
          <w:highlight w:val="cyan"/>
        </w:rPr>
        <w:t>2019</w:t>
      </w:r>
      <w:r w:rsidRPr="00092802">
        <w:rPr>
          <w:rFonts w:asciiTheme="majorHAnsi" w:eastAsiaTheme="minorEastAsia" w:hAnsiTheme="majorHAnsi" w:cs="®ûË˛"/>
          <w:sz w:val="20"/>
          <w:szCs w:val="20"/>
        </w:rPr>
        <w:t>?)</w:t>
      </w:r>
    </w:p>
  </w:endnote>
  <w:endnote w:id="7">
    <w:p w14:paraId="3F788BFE" w14:textId="2C57FF3D" w:rsidR="00092802" w:rsidRPr="00092802" w:rsidRDefault="00092802">
      <w:pPr>
        <w:pStyle w:val="EndnoteText"/>
        <w:rPr>
          <w:rFonts w:asciiTheme="majorHAnsi" w:hAnsiTheme="majorHAnsi"/>
          <w:sz w:val="20"/>
          <w:szCs w:val="20"/>
        </w:rPr>
      </w:pPr>
      <w:r w:rsidRPr="00092802">
        <w:rPr>
          <w:rStyle w:val="EndnoteReference"/>
          <w:rFonts w:asciiTheme="majorHAnsi" w:hAnsiTheme="majorHAnsi"/>
          <w:sz w:val="20"/>
          <w:szCs w:val="20"/>
        </w:rPr>
        <w:endnoteRef/>
      </w:r>
      <w:r w:rsidRPr="00092802">
        <w:rPr>
          <w:rFonts w:asciiTheme="majorHAnsi" w:hAnsiTheme="majorHAnsi"/>
          <w:sz w:val="20"/>
          <w:szCs w:val="20"/>
        </w:rPr>
        <w:t xml:space="preserve"> </w:t>
      </w:r>
      <w:hyperlink r:id="rId6" w:history="1">
        <w:r w:rsidRPr="00092802">
          <w:rPr>
            <w:rStyle w:val="Hyperlink"/>
            <w:rFonts w:asciiTheme="majorHAnsi" w:hAnsiTheme="majorHAnsi"/>
            <w:sz w:val="20"/>
            <w:szCs w:val="20"/>
          </w:rPr>
          <w:t>https://cybersecurity.att.com/solutions/hipaa-compliance-solution</w:t>
        </w:r>
      </w:hyperlink>
      <w:r w:rsidRPr="00092802">
        <w:rPr>
          <w:rFonts w:asciiTheme="majorHAnsi" w:hAnsiTheme="majorHAnsi"/>
          <w:sz w:val="20"/>
          <w:szCs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ûË˛">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BD1F5" w14:textId="77777777" w:rsidR="00092802" w:rsidRDefault="00092802" w:rsidP="00F752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93F2F2" w14:textId="77777777" w:rsidR="00092802" w:rsidRDefault="00092802" w:rsidP="00AB37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47797" w14:textId="77777777" w:rsidR="00092802" w:rsidRPr="00AB37E6" w:rsidRDefault="00092802" w:rsidP="00F752BE">
    <w:pPr>
      <w:pStyle w:val="Footer"/>
      <w:framePr w:wrap="around" w:vAnchor="text" w:hAnchor="margin" w:xAlign="right" w:y="1"/>
      <w:rPr>
        <w:rStyle w:val="PageNumber"/>
        <w:rFonts w:asciiTheme="majorHAnsi" w:hAnsiTheme="majorHAnsi"/>
        <w:sz w:val="20"/>
        <w:szCs w:val="20"/>
      </w:rPr>
    </w:pPr>
    <w:r w:rsidRPr="00AB37E6">
      <w:rPr>
        <w:rStyle w:val="PageNumber"/>
        <w:rFonts w:asciiTheme="majorHAnsi" w:hAnsiTheme="majorHAnsi"/>
        <w:sz w:val="20"/>
        <w:szCs w:val="20"/>
      </w:rPr>
      <w:fldChar w:fldCharType="begin"/>
    </w:r>
    <w:r w:rsidRPr="00AB37E6">
      <w:rPr>
        <w:rStyle w:val="PageNumber"/>
        <w:rFonts w:asciiTheme="majorHAnsi" w:hAnsiTheme="majorHAnsi"/>
        <w:sz w:val="20"/>
        <w:szCs w:val="20"/>
      </w:rPr>
      <w:instrText xml:space="preserve">PAGE  </w:instrText>
    </w:r>
    <w:r w:rsidRPr="00AB37E6">
      <w:rPr>
        <w:rStyle w:val="PageNumber"/>
        <w:rFonts w:asciiTheme="majorHAnsi" w:hAnsiTheme="majorHAnsi"/>
        <w:sz w:val="20"/>
        <w:szCs w:val="20"/>
      </w:rPr>
      <w:fldChar w:fldCharType="separate"/>
    </w:r>
    <w:r w:rsidR="006D3F61">
      <w:rPr>
        <w:rStyle w:val="PageNumber"/>
        <w:rFonts w:asciiTheme="majorHAnsi" w:hAnsiTheme="majorHAnsi"/>
        <w:noProof/>
        <w:sz w:val="20"/>
        <w:szCs w:val="20"/>
      </w:rPr>
      <w:t>1</w:t>
    </w:r>
    <w:r w:rsidRPr="00AB37E6">
      <w:rPr>
        <w:rStyle w:val="PageNumber"/>
        <w:rFonts w:asciiTheme="majorHAnsi" w:hAnsiTheme="majorHAnsi"/>
        <w:sz w:val="20"/>
        <w:szCs w:val="20"/>
      </w:rPr>
      <w:fldChar w:fldCharType="end"/>
    </w:r>
  </w:p>
  <w:p w14:paraId="38D239E9" w14:textId="77777777" w:rsidR="00092802" w:rsidRDefault="00092802" w:rsidP="00AB37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2EC0F" w14:textId="77777777" w:rsidR="007848D5" w:rsidRDefault="007848D5" w:rsidP="006821A0">
      <w:r>
        <w:separator/>
      </w:r>
    </w:p>
  </w:footnote>
  <w:footnote w:type="continuationSeparator" w:id="0">
    <w:p w14:paraId="08146FE5" w14:textId="77777777" w:rsidR="007848D5" w:rsidRDefault="007848D5" w:rsidP="006821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81D"/>
    <w:rsid w:val="000049A3"/>
    <w:rsid w:val="00010B15"/>
    <w:rsid w:val="00014F34"/>
    <w:rsid w:val="00034D87"/>
    <w:rsid w:val="000446BE"/>
    <w:rsid w:val="00092802"/>
    <w:rsid w:val="0009798A"/>
    <w:rsid w:val="000C1789"/>
    <w:rsid w:val="000D3C6F"/>
    <w:rsid w:val="000F34CC"/>
    <w:rsid w:val="001138DF"/>
    <w:rsid w:val="00137323"/>
    <w:rsid w:val="00171ABE"/>
    <w:rsid w:val="00177460"/>
    <w:rsid w:val="00183275"/>
    <w:rsid w:val="00191F83"/>
    <w:rsid w:val="001A3245"/>
    <w:rsid w:val="001A4605"/>
    <w:rsid w:val="001E6EA0"/>
    <w:rsid w:val="00211F1D"/>
    <w:rsid w:val="002217C3"/>
    <w:rsid w:val="00257D8A"/>
    <w:rsid w:val="002A5393"/>
    <w:rsid w:val="00300B6D"/>
    <w:rsid w:val="00316B77"/>
    <w:rsid w:val="00324175"/>
    <w:rsid w:val="00335E23"/>
    <w:rsid w:val="00362307"/>
    <w:rsid w:val="003C27E8"/>
    <w:rsid w:val="003C7AE0"/>
    <w:rsid w:val="004045A9"/>
    <w:rsid w:val="0042417F"/>
    <w:rsid w:val="00447B72"/>
    <w:rsid w:val="00457A91"/>
    <w:rsid w:val="00473481"/>
    <w:rsid w:val="004C6318"/>
    <w:rsid w:val="004F7A05"/>
    <w:rsid w:val="004F7CE3"/>
    <w:rsid w:val="005302E2"/>
    <w:rsid w:val="005514A4"/>
    <w:rsid w:val="00576199"/>
    <w:rsid w:val="00596689"/>
    <w:rsid w:val="005A318A"/>
    <w:rsid w:val="005A323F"/>
    <w:rsid w:val="005A71E1"/>
    <w:rsid w:val="005B0480"/>
    <w:rsid w:val="005B4EE7"/>
    <w:rsid w:val="005C0AA2"/>
    <w:rsid w:val="005C5912"/>
    <w:rsid w:val="005F37D4"/>
    <w:rsid w:val="00617D01"/>
    <w:rsid w:val="00644E54"/>
    <w:rsid w:val="0067737A"/>
    <w:rsid w:val="006821A0"/>
    <w:rsid w:val="006821C5"/>
    <w:rsid w:val="006B1965"/>
    <w:rsid w:val="006C2574"/>
    <w:rsid w:val="006D3F61"/>
    <w:rsid w:val="00746BC4"/>
    <w:rsid w:val="0075778A"/>
    <w:rsid w:val="00766B14"/>
    <w:rsid w:val="007848D5"/>
    <w:rsid w:val="00785681"/>
    <w:rsid w:val="0078726B"/>
    <w:rsid w:val="00792351"/>
    <w:rsid w:val="0081174C"/>
    <w:rsid w:val="00813FE2"/>
    <w:rsid w:val="0082231A"/>
    <w:rsid w:val="00877972"/>
    <w:rsid w:val="00891D64"/>
    <w:rsid w:val="008A6A18"/>
    <w:rsid w:val="008B02C2"/>
    <w:rsid w:val="0090372B"/>
    <w:rsid w:val="00916968"/>
    <w:rsid w:val="00931B9C"/>
    <w:rsid w:val="00946156"/>
    <w:rsid w:val="00965164"/>
    <w:rsid w:val="00980350"/>
    <w:rsid w:val="00980E55"/>
    <w:rsid w:val="00987B17"/>
    <w:rsid w:val="00995DD0"/>
    <w:rsid w:val="009A2E3D"/>
    <w:rsid w:val="009A7206"/>
    <w:rsid w:val="009B0D8F"/>
    <w:rsid w:val="009E425A"/>
    <w:rsid w:val="00A017A7"/>
    <w:rsid w:val="00A07372"/>
    <w:rsid w:val="00A2425C"/>
    <w:rsid w:val="00A2546D"/>
    <w:rsid w:val="00A5381D"/>
    <w:rsid w:val="00AA56BF"/>
    <w:rsid w:val="00AB1326"/>
    <w:rsid w:val="00AB37E6"/>
    <w:rsid w:val="00AB6C46"/>
    <w:rsid w:val="00AC3E21"/>
    <w:rsid w:val="00B119D5"/>
    <w:rsid w:val="00BC29CE"/>
    <w:rsid w:val="00BD4382"/>
    <w:rsid w:val="00BF2A10"/>
    <w:rsid w:val="00C05461"/>
    <w:rsid w:val="00C07045"/>
    <w:rsid w:val="00C147A9"/>
    <w:rsid w:val="00C34EBD"/>
    <w:rsid w:val="00C42B13"/>
    <w:rsid w:val="00C550E7"/>
    <w:rsid w:val="00C70F11"/>
    <w:rsid w:val="00C8269A"/>
    <w:rsid w:val="00CA4154"/>
    <w:rsid w:val="00CD6099"/>
    <w:rsid w:val="00D00542"/>
    <w:rsid w:val="00D0386C"/>
    <w:rsid w:val="00D1610C"/>
    <w:rsid w:val="00D226A0"/>
    <w:rsid w:val="00D400B0"/>
    <w:rsid w:val="00D41F5B"/>
    <w:rsid w:val="00D470FC"/>
    <w:rsid w:val="00D64406"/>
    <w:rsid w:val="00D9500F"/>
    <w:rsid w:val="00DB012A"/>
    <w:rsid w:val="00DB3E4F"/>
    <w:rsid w:val="00DD446B"/>
    <w:rsid w:val="00E03806"/>
    <w:rsid w:val="00E1455F"/>
    <w:rsid w:val="00E233D8"/>
    <w:rsid w:val="00E32B83"/>
    <w:rsid w:val="00E8214D"/>
    <w:rsid w:val="00E971B7"/>
    <w:rsid w:val="00EB4ABF"/>
    <w:rsid w:val="00F064D7"/>
    <w:rsid w:val="00F13751"/>
    <w:rsid w:val="00F35E70"/>
    <w:rsid w:val="00F53A5E"/>
    <w:rsid w:val="00F6536C"/>
    <w:rsid w:val="00F752BE"/>
    <w:rsid w:val="00FB1BC5"/>
    <w:rsid w:val="00FB52EE"/>
    <w:rsid w:val="00FE53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B4CF80"/>
  <w14:defaultImageDpi w14:val="300"/>
  <w15:docId w15:val="{AA2D1E19-690E-D043-99B9-2A3FF82AD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3C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3C6F"/>
    <w:rPr>
      <w:rFonts w:ascii="Lucida Grande" w:eastAsiaTheme="minorHAnsi" w:hAnsi="Lucida Grande" w:cs="Lucida Grande"/>
      <w:sz w:val="18"/>
      <w:szCs w:val="18"/>
    </w:rPr>
  </w:style>
  <w:style w:type="paragraph" w:styleId="EndnoteText">
    <w:name w:val="endnote text"/>
    <w:basedOn w:val="Normal"/>
    <w:link w:val="EndnoteTextChar"/>
    <w:uiPriority w:val="99"/>
    <w:unhideWhenUsed/>
    <w:rsid w:val="006821A0"/>
  </w:style>
  <w:style w:type="character" w:customStyle="1" w:styleId="EndnoteTextChar">
    <w:name w:val="Endnote Text Char"/>
    <w:basedOn w:val="DefaultParagraphFont"/>
    <w:link w:val="EndnoteText"/>
    <w:uiPriority w:val="99"/>
    <w:rsid w:val="006821A0"/>
    <w:rPr>
      <w:rFonts w:asciiTheme="minorHAnsi" w:eastAsiaTheme="minorHAnsi" w:hAnsiTheme="minorHAnsi"/>
    </w:rPr>
  </w:style>
  <w:style w:type="character" w:styleId="EndnoteReference">
    <w:name w:val="endnote reference"/>
    <w:basedOn w:val="DefaultParagraphFont"/>
    <w:uiPriority w:val="99"/>
    <w:unhideWhenUsed/>
    <w:rsid w:val="006821A0"/>
    <w:rPr>
      <w:vertAlign w:val="superscript"/>
    </w:rPr>
  </w:style>
  <w:style w:type="character" w:styleId="Hyperlink">
    <w:name w:val="Hyperlink"/>
    <w:basedOn w:val="DefaultParagraphFont"/>
    <w:uiPriority w:val="99"/>
    <w:unhideWhenUsed/>
    <w:rsid w:val="006821A0"/>
    <w:rPr>
      <w:color w:val="0000FF" w:themeColor="hyperlink"/>
      <w:u w:val="single"/>
    </w:rPr>
  </w:style>
  <w:style w:type="paragraph" w:styleId="NormalWeb">
    <w:name w:val="Normal (Web)"/>
    <w:basedOn w:val="Normal"/>
    <w:uiPriority w:val="99"/>
    <w:semiHidden/>
    <w:unhideWhenUsed/>
    <w:rsid w:val="0078726B"/>
    <w:pPr>
      <w:spacing w:before="100" w:beforeAutospacing="1" w:after="100" w:afterAutospacing="1"/>
    </w:pPr>
    <w:rPr>
      <w:rFonts w:ascii="Times New Roman" w:eastAsiaTheme="minorEastAsia" w:hAnsi="Times New Roman"/>
      <w:sz w:val="20"/>
      <w:szCs w:val="20"/>
      <w:lang w:eastAsia="en-US"/>
    </w:rPr>
  </w:style>
  <w:style w:type="character" w:customStyle="1" w:styleId="apple-converted-space">
    <w:name w:val="apple-converted-space"/>
    <w:basedOn w:val="DefaultParagraphFont"/>
    <w:rsid w:val="000446BE"/>
  </w:style>
  <w:style w:type="paragraph" w:styleId="FootnoteText">
    <w:name w:val="footnote text"/>
    <w:basedOn w:val="Normal"/>
    <w:link w:val="FootnoteTextChar"/>
    <w:uiPriority w:val="99"/>
    <w:unhideWhenUsed/>
    <w:rsid w:val="00B119D5"/>
  </w:style>
  <w:style w:type="character" w:customStyle="1" w:styleId="FootnoteTextChar">
    <w:name w:val="Footnote Text Char"/>
    <w:basedOn w:val="DefaultParagraphFont"/>
    <w:link w:val="FootnoteText"/>
    <w:uiPriority w:val="99"/>
    <w:rsid w:val="00B119D5"/>
    <w:rPr>
      <w:rFonts w:asciiTheme="minorHAnsi" w:eastAsiaTheme="minorHAnsi" w:hAnsiTheme="minorHAnsi"/>
    </w:rPr>
  </w:style>
  <w:style w:type="character" w:styleId="FootnoteReference">
    <w:name w:val="footnote reference"/>
    <w:basedOn w:val="DefaultParagraphFont"/>
    <w:uiPriority w:val="99"/>
    <w:unhideWhenUsed/>
    <w:rsid w:val="00B119D5"/>
    <w:rPr>
      <w:vertAlign w:val="superscript"/>
    </w:rPr>
  </w:style>
  <w:style w:type="paragraph" w:styleId="Footer">
    <w:name w:val="footer"/>
    <w:basedOn w:val="Normal"/>
    <w:link w:val="FooterChar"/>
    <w:uiPriority w:val="99"/>
    <w:unhideWhenUsed/>
    <w:rsid w:val="00AB37E6"/>
    <w:pPr>
      <w:tabs>
        <w:tab w:val="center" w:pos="4320"/>
        <w:tab w:val="right" w:pos="8640"/>
      </w:tabs>
    </w:pPr>
  </w:style>
  <w:style w:type="character" w:customStyle="1" w:styleId="FooterChar">
    <w:name w:val="Footer Char"/>
    <w:basedOn w:val="DefaultParagraphFont"/>
    <w:link w:val="Footer"/>
    <w:uiPriority w:val="99"/>
    <w:rsid w:val="00AB37E6"/>
    <w:rPr>
      <w:rFonts w:asciiTheme="minorHAnsi" w:eastAsiaTheme="minorHAnsi" w:hAnsiTheme="minorHAnsi"/>
    </w:rPr>
  </w:style>
  <w:style w:type="character" w:styleId="PageNumber">
    <w:name w:val="page number"/>
    <w:basedOn w:val="DefaultParagraphFont"/>
    <w:uiPriority w:val="99"/>
    <w:semiHidden/>
    <w:unhideWhenUsed/>
    <w:rsid w:val="00AB37E6"/>
  </w:style>
  <w:style w:type="paragraph" w:styleId="Header">
    <w:name w:val="header"/>
    <w:basedOn w:val="Normal"/>
    <w:link w:val="HeaderChar"/>
    <w:uiPriority w:val="99"/>
    <w:unhideWhenUsed/>
    <w:rsid w:val="00AB37E6"/>
    <w:pPr>
      <w:tabs>
        <w:tab w:val="center" w:pos="4320"/>
        <w:tab w:val="right" w:pos="8640"/>
      </w:tabs>
    </w:pPr>
  </w:style>
  <w:style w:type="character" w:customStyle="1" w:styleId="HeaderChar">
    <w:name w:val="Header Char"/>
    <w:basedOn w:val="DefaultParagraphFont"/>
    <w:link w:val="Header"/>
    <w:uiPriority w:val="99"/>
    <w:rsid w:val="00AB37E6"/>
    <w:rPr>
      <w:rFonts w:asciiTheme="minorHAnsi" w:eastAsia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63805">
      <w:bodyDiv w:val="1"/>
      <w:marLeft w:val="0"/>
      <w:marRight w:val="0"/>
      <w:marTop w:val="0"/>
      <w:marBottom w:val="0"/>
      <w:divBdr>
        <w:top w:val="none" w:sz="0" w:space="0" w:color="auto"/>
        <w:left w:val="none" w:sz="0" w:space="0" w:color="auto"/>
        <w:bottom w:val="none" w:sz="0" w:space="0" w:color="auto"/>
        <w:right w:val="none" w:sz="0" w:space="0" w:color="auto"/>
      </w:divBdr>
      <w:divsChild>
        <w:div w:id="1023479222">
          <w:marLeft w:val="0"/>
          <w:marRight w:val="0"/>
          <w:marTop w:val="288"/>
          <w:marBottom w:val="100"/>
          <w:divBdr>
            <w:top w:val="none" w:sz="0" w:space="0" w:color="auto"/>
            <w:left w:val="none" w:sz="0" w:space="0" w:color="auto"/>
            <w:bottom w:val="none" w:sz="0" w:space="0" w:color="auto"/>
            <w:right w:val="none" w:sz="0" w:space="0" w:color="auto"/>
          </w:divBdr>
          <w:divsChild>
            <w:div w:id="15842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7967">
      <w:bodyDiv w:val="1"/>
      <w:marLeft w:val="0"/>
      <w:marRight w:val="0"/>
      <w:marTop w:val="0"/>
      <w:marBottom w:val="0"/>
      <w:divBdr>
        <w:top w:val="none" w:sz="0" w:space="0" w:color="auto"/>
        <w:left w:val="none" w:sz="0" w:space="0" w:color="auto"/>
        <w:bottom w:val="none" w:sz="0" w:space="0" w:color="auto"/>
        <w:right w:val="none" w:sz="0" w:space="0" w:color="auto"/>
      </w:divBdr>
    </w:div>
    <w:div w:id="1039622594">
      <w:bodyDiv w:val="1"/>
      <w:marLeft w:val="0"/>
      <w:marRight w:val="0"/>
      <w:marTop w:val="0"/>
      <w:marBottom w:val="0"/>
      <w:divBdr>
        <w:top w:val="none" w:sz="0" w:space="0" w:color="auto"/>
        <w:left w:val="none" w:sz="0" w:space="0" w:color="auto"/>
        <w:bottom w:val="none" w:sz="0" w:space="0" w:color="auto"/>
        <w:right w:val="none" w:sz="0" w:space="0" w:color="auto"/>
      </w:divBdr>
      <w:divsChild>
        <w:div w:id="268049469">
          <w:marLeft w:val="0"/>
          <w:marRight w:val="0"/>
          <w:marTop w:val="0"/>
          <w:marBottom w:val="0"/>
          <w:divBdr>
            <w:top w:val="none" w:sz="0" w:space="0" w:color="auto"/>
            <w:left w:val="none" w:sz="0" w:space="0" w:color="auto"/>
            <w:bottom w:val="none" w:sz="0" w:space="0" w:color="auto"/>
            <w:right w:val="none" w:sz="0" w:space="0" w:color="auto"/>
          </w:divBdr>
        </w:div>
        <w:div w:id="1321732815">
          <w:marLeft w:val="0"/>
          <w:marRight w:val="0"/>
          <w:marTop w:val="0"/>
          <w:marBottom w:val="0"/>
          <w:divBdr>
            <w:top w:val="none" w:sz="0" w:space="0" w:color="auto"/>
            <w:left w:val="none" w:sz="0" w:space="0" w:color="auto"/>
            <w:bottom w:val="none" w:sz="0" w:space="0" w:color="auto"/>
            <w:right w:val="none" w:sz="0" w:space="0" w:color="auto"/>
          </w:divBdr>
        </w:div>
        <w:div w:id="1058362725">
          <w:marLeft w:val="0"/>
          <w:marRight w:val="0"/>
          <w:marTop w:val="0"/>
          <w:marBottom w:val="0"/>
          <w:divBdr>
            <w:top w:val="none" w:sz="0" w:space="0" w:color="auto"/>
            <w:left w:val="none" w:sz="0" w:space="0" w:color="auto"/>
            <w:bottom w:val="none" w:sz="0" w:space="0" w:color="auto"/>
            <w:right w:val="none" w:sz="0" w:space="0" w:color="auto"/>
          </w:divBdr>
        </w:div>
        <w:div w:id="456796827">
          <w:marLeft w:val="0"/>
          <w:marRight w:val="0"/>
          <w:marTop w:val="0"/>
          <w:marBottom w:val="0"/>
          <w:divBdr>
            <w:top w:val="none" w:sz="0" w:space="0" w:color="auto"/>
            <w:left w:val="none" w:sz="0" w:space="0" w:color="auto"/>
            <w:bottom w:val="none" w:sz="0" w:space="0" w:color="auto"/>
            <w:right w:val="none" w:sz="0" w:space="0" w:color="auto"/>
          </w:divBdr>
        </w:div>
        <w:div w:id="270935341">
          <w:marLeft w:val="0"/>
          <w:marRight w:val="0"/>
          <w:marTop w:val="0"/>
          <w:marBottom w:val="0"/>
          <w:divBdr>
            <w:top w:val="none" w:sz="0" w:space="0" w:color="auto"/>
            <w:left w:val="none" w:sz="0" w:space="0" w:color="auto"/>
            <w:bottom w:val="none" w:sz="0" w:space="0" w:color="auto"/>
            <w:right w:val="none" w:sz="0" w:space="0" w:color="auto"/>
          </w:divBdr>
        </w:div>
      </w:divsChild>
    </w:div>
    <w:div w:id="1187282339">
      <w:bodyDiv w:val="1"/>
      <w:marLeft w:val="0"/>
      <w:marRight w:val="0"/>
      <w:marTop w:val="0"/>
      <w:marBottom w:val="0"/>
      <w:divBdr>
        <w:top w:val="none" w:sz="0" w:space="0" w:color="auto"/>
        <w:left w:val="none" w:sz="0" w:space="0" w:color="auto"/>
        <w:bottom w:val="none" w:sz="0" w:space="0" w:color="auto"/>
        <w:right w:val="none" w:sz="0" w:space="0" w:color="auto"/>
      </w:divBdr>
      <w:divsChild>
        <w:div w:id="1199320403">
          <w:marLeft w:val="0"/>
          <w:marRight w:val="0"/>
          <w:marTop w:val="0"/>
          <w:marBottom w:val="0"/>
          <w:divBdr>
            <w:top w:val="none" w:sz="0" w:space="0" w:color="auto"/>
            <w:left w:val="none" w:sz="0" w:space="0" w:color="auto"/>
            <w:bottom w:val="none" w:sz="0" w:space="0" w:color="auto"/>
            <w:right w:val="none" w:sz="0" w:space="0" w:color="auto"/>
          </w:divBdr>
        </w:div>
        <w:div w:id="1635718499">
          <w:marLeft w:val="0"/>
          <w:marRight w:val="0"/>
          <w:marTop w:val="0"/>
          <w:marBottom w:val="0"/>
          <w:divBdr>
            <w:top w:val="none" w:sz="0" w:space="0" w:color="auto"/>
            <w:left w:val="none" w:sz="0" w:space="0" w:color="auto"/>
            <w:bottom w:val="none" w:sz="0" w:space="0" w:color="auto"/>
            <w:right w:val="none" w:sz="0" w:space="0" w:color="auto"/>
          </w:divBdr>
        </w:div>
        <w:div w:id="2101636350">
          <w:marLeft w:val="0"/>
          <w:marRight w:val="0"/>
          <w:marTop w:val="0"/>
          <w:marBottom w:val="0"/>
          <w:divBdr>
            <w:top w:val="none" w:sz="0" w:space="0" w:color="auto"/>
            <w:left w:val="none" w:sz="0" w:space="0" w:color="auto"/>
            <w:bottom w:val="none" w:sz="0" w:space="0" w:color="auto"/>
            <w:right w:val="none" w:sz="0" w:space="0" w:color="auto"/>
          </w:divBdr>
        </w:div>
        <w:div w:id="2117601542">
          <w:marLeft w:val="0"/>
          <w:marRight w:val="0"/>
          <w:marTop w:val="0"/>
          <w:marBottom w:val="0"/>
          <w:divBdr>
            <w:top w:val="none" w:sz="0" w:space="0" w:color="auto"/>
            <w:left w:val="none" w:sz="0" w:space="0" w:color="auto"/>
            <w:bottom w:val="none" w:sz="0" w:space="0" w:color="auto"/>
            <w:right w:val="none" w:sz="0" w:space="0" w:color="auto"/>
          </w:divBdr>
          <w:divsChild>
            <w:div w:id="2019654953">
              <w:marLeft w:val="0"/>
              <w:marRight w:val="0"/>
              <w:marTop w:val="0"/>
              <w:marBottom w:val="0"/>
              <w:divBdr>
                <w:top w:val="none" w:sz="0" w:space="0" w:color="auto"/>
                <w:left w:val="none" w:sz="0" w:space="0" w:color="auto"/>
                <w:bottom w:val="none" w:sz="0" w:space="0" w:color="auto"/>
                <w:right w:val="none" w:sz="0" w:space="0" w:color="auto"/>
              </w:divBdr>
            </w:div>
            <w:div w:id="1008023735">
              <w:marLeft w:val="0"/>
              <w:marRight w:val="0"/>
              <w:marTop w:val="0"/>
              <w:marBottom w:val="0"/>
              <w:divBdr>
                <w:top w:val="none" w:sz="0" w:space="0" w:color="auto"/>
                <w:left w:val="none" w:sz="0" w:space="0" w:color="auto"/>
                <w:bottom w:val="none" w:sz="0" w:space="0" w:color="auto"/>
                <w:right w:val="none" w:sz="0" w:space="0" w:color="auto"/>
              </w:divBdr>
            </w:div>
            <w:div w:id="1268661185">
              <w:marLeft w:val="0"/>
              <w:marRight w:val="0"/>
              <w:marTop w:val="0"/>
              <w:marBottom w:val="0"/>
              <w:divBdr>
                <w:top w:val="none" w:sz="0" w:space="0" w:color="auto"/>
                <w:left w:val="none" w:sz="0" w:space="0" w:color="auto"/>
                <w:bottom w:val="none" w:sz="0" w:space="0" w:color="auto"/>
                <w:right w:val="none" w:sz="0" w:space="0" w:color="auto"/>
              </w:divBdr>
            </w:div>
            <w:div w:id="1988047341">
              <w:marLeft w:val="0"/>
              <w:marRight w:val="0"/>
              <w:marTop w:val="0"/>
              <w:marBottom w:val="0"/>
              <w:divBdr>
                <w:top w:val="none" w:sz="0" w:space="0" w:color="auto"/>
                <w:left w:val="none" w:sz="0" w:space="0" w:color="auto"/>
                <w:bottom w:val="none" w:sz="0" w:space="0" w:color="auto"/>
                <w:right w:val="none" w:sz="0" w:space="0" w:color="auto"/>
              </w:divBdr>
            </w:div>
            <w:div w:id="18693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actaorthopaedica.be/assets/2685/16-rajeef-.pdf" TargetMode="External"/><Relationship Id="rId2" Type="http://schemas.openxmlformats.org/officeDocument/2006/relationships/hyperlink" Target="https://www.ncbi.nlm.nih.gov/pmc/articles/PMC5914482/" TargetMode="External"/><Relationship Id="rId1" Type="http://schemas.openxmlformats.org/officeDocument/2006/relationships/hyperlink" Target="https://www.ncbi.nlm.nih.gov/pubmed/28657940" TargetMode="External"/><Relationship Id="rId6" Type="http://schemas.openxmlformats.org/officeDocument/2006/relationships/hyperlink" Target="https://cybersecurity.att.com/solutions/hipaa-compliance-solution" TargetMode="External"/><Relationship Id="rId5" Type="http://schemas.openxmlformats.org/officeDocument/2006/relationships/hyperlink" Target="https://www.ncbi.nlm.nih.gov/pubmed/?term=Peripheral+nerve+blocks+in+the+management+of+postoperative+pain%3A+challenges+and+opportunities" TargetMode="External"/><Relationship Id="rId4" Type="http://schemas.openxmlformats.org/officeDocument/2006/relationships/hyperlink" Target="https://www.ncbi.nlm.nih.gov/pubmed/277493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Jill Dawson</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Dawson</dc:creator>
  <cp:keywords/>
  <dc:description/>
  <cp:lastModifiedBy>Dr Thomas Joseph Hopkins</cp:lastModifiedBy>
  <cp:revision>4</cp:revision>
  <dcterms:created xsi:type="dcterms:W3CDTF">2020-02-17T01:05:00Z</dcterms:created>
  <dcterms:modified xsi:type="dcterms:W3CDTF">2020-02-17T19:05:00Z</dcterms:modified>
</cp:coreProperties>
</file>