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THREADCRAFT AI</w:t>
      </w:r>
    </w:p>
    <w:p>
      <w:pPr>
        <w:spacing w:after="80"/>
        <w:jc w:val="center"/>
      </w:pPr>
      <w:r>
        <w:rPr>
          <w:rFonts w:ascii="Arial" w:cs="Arial" w:eastAsia="Arial" w:hAnsi="Arial"/>
          <w:color w:val="14A090"/>
          <w:sz w:val="32"/>
          <w:szCs w:val="32"/>
        </w:rPr>
        <w:t xml:space="preserve">Launch Checklist</w:t>
      </w:r>
    </w:p>
    <w:p>
      <w:pPr>
        <w:pBdr>
          <w:bottom w:val="single" w:color="14A090" w:sz="6" w:space="1"/>
        </w:pBdr>
        <w:spacing w:after="600"/>
        <w:jc w:val="center"/>
      </w:pPr>
    </w:p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Zero to First Client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Joey Rasmussen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Launch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checklist covers everything needed to go from idea to operational business. Phases are sequential — complete each before moving to the next. Estimated total time to first client: 30–45 days.</w:t>
      </w:r>
    </w:p>
    <w:p>
      <w:pPr>
        <w:spacing w:after="200"/>
      </w:pPr>
    </w:p>
    <w:p>
      <w:pPr>
        <w:pStyle w:val="Heading2"/>
      </w:pPr>
      <w:r>
        <w:t xml:space="preserve">Phase 1: Legal &amp; Business Identity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Get the entity, tax ID, and name locked down. Do this before opening any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Get EIN from IRS.gov (Form SS-4 online)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Free, instant. Use SSN as responsible party.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File DBA for "Threadcraft AI" with county clerk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Milwaukee County — typically $10–25 filing fee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1–2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Register domain: threadcraft.ai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Cloudflare ($20–50/yr for .ai) or Namecheap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Also grab threadcraftai.com as backup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$7–12/yr at any registrar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business email: joey@threadcraft.ai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Workspace ($7/mo) or Zoho (free tier)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Choose business structure: Sole Prop for now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Revisit LLC/S-Corp when net income exceeds $40–50K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NAICS code: 541511 or 541519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 on all applications and tax filings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IRS business code for Schedule C: 541510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Computer Systems Design and Related Services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Reference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2: Financial Foundation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Separate business and personal finances immediately. This protects you legally and makes tax time easier.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Open business checking account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Chase, Mercury, or Relay. Bring EIN + DBA paperwork.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3–5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Apply for Ink Business Unlimited credit card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 APR 12 months, 1.5% cash back, $0 annual fee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5–7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basic bookkeeping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Wave (free) or QuickBooks ($15/mo). Link bank + card.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7–10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quarterly estimated tax reminders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April 15, June 15, Sept 15, Jan 15. Mark calendar.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Track all startup expenses from day 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Domain, hosting, API costs, tools — all deductible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3: Technical Infrastructure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Get your agent fleet and tooling production-ready.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Stabilize OpenFang installation on Mac Mini M3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broken agents: clip-hand, browser-hand, collector-hand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Configure OpenRouter for cloud API fallback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Claude, DeepSeek, Kimi. Set spending limits.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Tailscale for remote access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SSH from phone/laptop to Mac Mini anywhere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 agent workflow templates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Standardize: research, content, video, automation tasks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 QC pipeline (Gear agent)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Output validation, formatting checks, quality gates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project management system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Notion, Linear, or simple Kanban for client projects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client file delivery system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Drive shared folders or simple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2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4: Portfolio &amp; Proof of Work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Nobody buys services without seeing examples. Build 3–5 demo projects before you pitch anyone.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Complete 2 demo video packages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Breaking news style, 1080p, professional graphics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Complete 1 automation workflow demo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sequence or data processing pipeline showcase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 1 content batch sample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5–10 social posts + blog post for a fictional brand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 each project as a case study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Problem, process, result, turnaround time, cost saved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Record a 60-second screen capture walkthrough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 agents working in parallel — the "wow" factor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3–4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5: Web Presence &amp; Brand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Keep it simple. A one-page site with services, portfolio, and contact is enough to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 landing page at threadcraft.ai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or simple HTML. Services, portfolio, contact form.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social profiles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LinkedIn (priority), X/Twitter, GitHub if open-sourcing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 a simple logo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Canva, Looka, or AI-generated. Keep it clean and minimal.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Write 2–3 LinkedIn posts about what you’re building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 the agent fleet, share a demo, explain the concept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Google Business Profile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Helps with local Milwaukee visibility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4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6: First Clients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Leverage your existing network first. Cold outreach comes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Pitch Boludo (Argentine restaurant) owner directly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Offer social content package as pilot. Discounted or free.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Reach out to Grow414 prospects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You already have the agency infrastructure. Upsell AI.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Offer one free pilot project to a local biz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a case study and testimonial in exchange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Post in Milwaukee business / entrepreneur groups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Facebook, Reddit r/milwaukee, local Slack communities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Ask for referrals from every satisfied pilot client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"Know anyone who could use this?" after every delivery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a simple proposal template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Services, timeline, deliverables, pricing. One-pager.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Week 4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7: Ongoing Operations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clients are coming in, systemize everything so it scales.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500"/>
        <w:gridCol w:w="2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 client onboarding checklist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Intake form, access credentials, brand guidelines, goals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 invoice template with Threadcraft AI branding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Wave, Stripe, or QuickBooks invoicing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Set up contracts / service agreements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Simple template: scope, payment terms, IP ownership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Track time per project for pricing validation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Toggl (free) or simple spreadsheet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Monthly P&amp;L review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Revenue minus API costs, tools, hosting = actual margin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Evaluate LLC / S-Corp election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When net SE income exceeds $40–50K, talk to a CPA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Month 6–12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4"/>
                <w:szCs w:val="24"/>
              </w:rPr>
              <w:t xml:space="preserve">☐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Revisit credit card strategy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 Ink Business Cash for 5% on telecom/internet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Month 6+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Business Name (DBA)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Threadcraft AI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threadcraft.ai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Backup Domain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threadcraftai.com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NAICS Code (Primary)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541511 — Custom Computer Programming Services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NAICS Code (Alt)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541519 — Other Computer Related Services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Schedule C Code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541510 — Computer Systems Design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Sole Proprietorship (upgrade to LLC when justified)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Chase Ink Business Unlimited — 0% APR 12mo, 1.5% CB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Estimated Monthly Overhead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$350–$850 (APIs, hosting, tools)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Breakeven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1–2 clients on any paid tier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Year 1 Target (Conservative)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$24K–$120K depending on client count</w:t>
            </w:r>
          </w:p>
        </w:tc>
      </w:tr>
    </w:tbl>
    <w:p>
      <w:pPr>
        <w:spacing w:after="400"/>
      </w:pPr>
    </w:p>
    <w:p>
      <w:pPr>
        <w:pBdr>
          <w:top w:val="single" w:color="DDDDDD" w:sz="2" w:space="1"/>
        </w:pBd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This checklist is for planning purposes. Consult a CPA for tax advice and an attorney for entity formation decisions specific to your situation. Revenue projections are estimates and not guaranteed.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Threadcraft AI  |  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4A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4A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2026-03-10T17:51:34.578Z</dcterms:created>
  <dcterms:modified xsi:type="dcterms:W3CDTF">2026-03-10T17:51:34.579Z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