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Lógica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el Universo, predicados y formalizar las frases que siguen: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Todos los géneros musicales musicales de crítica social tienen bajo, batería y voz.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Todos los géneros musicales argentinos que tienen batería, también tienen guitarra.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punk es un género musical de crítica social y tiene batería, bajo, guitarra y voz.</w:t>
        <w:br w:type="textWrapping"/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Usando leyes lógicas, encontrar una fórmula equivalente a:</w:t>
        <w:br w:type="textWrapping"/>
      </w:r>
      <w:hyperlink r:id="rId6">
        <w:r w:rsidDel="00000000" w:rsidR="00000000" w:rsidRPr="00000000">
          <w:rPr/>
          <w:drawing>
            <wp:inline distB="19050" distT="19050" distL="19050" distR="19050">
              <wp:extent cx="1270000" cy="1524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br w:type="textWrapping"/>
        <w:t xml:space="preserve">lo más abreviada posible.</w:t>
        <w:br w:type="textWrapping"/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conductor de un programa radial de música recopiló información de músicos para responder preguntas de sus exigentes oyentes, el mismo obtuvo lo siguiente:</w:t>
        <w:br w:type="textWrapping"/>
        <w:t xml:space="preserve">Ricardo Iorio toca bajo y guitarra acústica; y formó grupo musical con Mariano Martínez y Ciro Pertusi.</w:t>
        <w:br w:type="textWrapping"/>
        <w:t xml:space="preserve">Leonardo De Cecco toca batería, guitarra acústica y bajo; formó grupo musical con Ciro Pertusi.</w:t>
        <w:br w:type="textWrapping"/>
        <w:t xml:space="preserve">Mariano Martínez toca guitarra eléctrica; formó grupo musical con Ciro Pertusi y Ricardo Iorio.</w:t>
        <w:br w:type="textWrapping"/>
        <w:t xml:space="preserve">Ciro Pertusi toca guitarra acústica y guitarra eléctrica; formó grupo musical con Mariano Martínez, Ricardo Iorio y Leonardo De Cecco.</w:t>
        <w:br w:type="textWrapping"/>
        <w:t xml:space="preserve">Usando el predicado j(x): x toca el bajo, predicados análogos para los otros instrumentos, además un predicado faltante y las constantes: r por Ricardo Iorio, etc.; formalizar cada uno de los siguientes enunciados en lógica de primer orden y analizar su valor de verdad en el universo formado por las personas nombradas.</w:t>
        <w:br w:type="textWrapping"/>
        <w:br w:type="textWrapping"/>
        <w:t xml:space="preserve">I) Todos los que tocan batería, también tocan guitarra eléctrica.</w:t>
        <w:br w:type="textWrapping"/>
        <w:t xml:space="preserve">II) Todos los que tocan batería, también tocan guitarra acústica y bajo.</w:t>
        <w:br w:type="textWrapping"/>
        <w:t xml:space="preserve">III) Existe alguien que toca bajo y formó grupo musical con todos los que tocan guitarra eléctrica.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Conjuntos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hace una encuesta a radioescuchas, para saber cuántos escuchan Attaque 77, Cadena Perpetua y Flema. De los que contestaron, a 10 le gustan los 3 grupos musicales, a 20 le gustan 2 de los 3, a 30 le gusta 1 de los 3, y a 5 ninguno de los 3. De los que les gusta Attaque 77, a 12 no les gusta ningún otro, y a 18 les gusta Flema. Hay 17 personas a las que les gusta Cadena Perpetua y Flema. La cantidad de gente a la que le gusta Attaque 77 es el resultado de sumar 4 a la cantidad de gente a la que le gusta Flema. Representar la situación planteada en un diagrama de Venn y responder: </w:t>
        <w:br w:type="textWrapping"/>
        <w:t xml:space="preserve">a)  ¿a cuántas personas les gusta el Cadena Perpetua? </w:t>
        <w:br w:type="textWrapping"/>
        <w:t xml:space="preserve">b) De estos, ¿a cuántos les gusta también Attaque 77? </w:t>
        <w:br w:type="textWrapping"/>
        <w:t xml:space="preserve">c) El subconjunto (F ∪ C) − A (F por Flema, C por Cadena Perpetua, A por Attaque 77) ¿a quiénes representa? ¿Cuántas personas hay en este subconjunto?</w:t>
        <w:br w:type="textWrapping"/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Demostrar utilizando propiedades de conjuntos:</w:t>
        <w:br w:type="textWrapping"/>
      </w:r>
      <w:hyperlink r:id="rId8">
        <w:r w:rsidDel="00000000" w:rsidR="00000000" w:rsidRPr="00000000">
          <w:rPr/>
          <w:drawing>
            <wp:inline distB="19050" distT="19050" distL="19050" distR="19050">
              <wp:extent cx="1879600" cy="152400"/>
              <wp:effectExtent b="0" l="0" r="0" t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796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57713" cy="327822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278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jc w:val="right"/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página </w:t>
    </w:r>
    <w:r w:rsidDel="00000000" w:rsidR="00000000" w:rsidRPr="00000000">
      <w:rPr>
        <w:i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1"/>
        <w:sz w:val="20"/>
        <w:szCs w:val="20"/>
        <w:rtl w:val="0"/>
      </w:rPr>
      <w:t xml:space="preserve"> de 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jc w:val="right"/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Matemática 1 - Primer Parcial - La música que escuchan todes...</w:t>
      <w:br w:type="textWrapping"/>
      <w:t xml:space="preserve">11 de Mayo de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jp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%20(p%20%5Crightarrow%20q)%20%5Cland%20(p%20%5Crightarrow%20%5Clnot%20q)%20#0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codecogs.com/eqnedit.php?latex=%20(A%20-%20B)%20-%20C%20%3D%20A%20-%20(B%20%5Ccup%20C)%20#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