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3639" w14:textId="30E2376D" w:rsidR="000F3640" w:rsidRPr="001E4D34" w:rsidRDefault="000F3640" w:rsidP="001E4D34"/>
    <w:sdt>
      <w:sdtPr>
        <w:rPr>
          <w:rFonts w:ascii="Georgia" w:eastAsiaTheme="minorHAnsi" w:hAnsiTheme="minorHAnsi" w:cstheme="minorBidi"/>
          <w:color w:val="auto"/>
          <w:sz w:val="21"/>
          <w:szCs w:val="22"/>
          <w:lang w:eastAsia="en-US"/>
        </w:rPr>
        <w:id w:val="-1070651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CD0CE4" w14:textId="659C0B63" w:rsidR="000F3640" w:rsidRPr="000F3640" w:rsidRDefault="000F3640" w:rsidP="000F3640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0F3640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1AF08A9D" w14:textId="70D7AB8B" w:rsidR="000F3640" w:rsidRPr="000F3640" w:rsidRDefault="000F3640" w:rsidP="000F3640">
          <w:pPr>
            <w:pStyle w:val="11"/>
            <w:tabs>
              <w:tab w:val="left" w:pos="440"/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r w:rsidRPr="000F3640">
            <w:rPr>
              <w:rFonts w:ascii="Times New Roman" w:hAnsi="Times New Roman"/>
              <w:sz w:val="28"/>
            </w:rPr>
            <w:fldChar w:fldCharType="begin"/>
          </w:r>
          <w:r w:rsidRPr="000F3640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0F3640">
            <w:rPr>
              <w:rFonts w:ascii="Times New Roman" w:hAnsi="Times New Roman"/>
              <w:sz w:val="28"/>
            </w:rPr>
            <w:fldChar w:fldCharType="separate"/>
          </w:r>
          <w:hyperlink w:anchor="_Toc210356825" w:history="1">
            <w:r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1.</w:t>
            </w:r>
            <w:r w:rsidRPr="000F3640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Название компании, описание тематики и услуг</w:t>
            </w:r>
            <w:r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_Toc210356825 \h </w:instrText>
            </w:r>
            <w:r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27EC7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9025A31" w14:textId="2CA262CB" w:rsidR="000F3640" w:rsidRPr="000F3640" w:rsidRDefault="00927EC7" w:rsidP="000F3640">
          <w:pPr>
            <w:pStyle w:val="11"/>
            <w:tabs>
              <w:tab w:val="left" w:pos="440"/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26" w:history="1"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2.</w:t>
            </w:r>
            <w:r w:rsidR="000F3640" w:rsidRPr="000F3640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Целевая аудитория и ключевые слова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_Toc210356826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A4AC346" w14:textId="11C48F8D" w:rsidR="000F3640" w:rsidRPr="000F3640" w:rsidRDefault="00927EC7" w:rsidP="000F3640">
          <w:pPr>
            <w:pStyle w:val="21"/>
            <w:tabs>
              <w:tab w:val="left" w:pos="880"/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27" w:history="1"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2.1</w:t>
            </w:r>
            <w:r w:rsidR="000F3640" w:rsidRPr="000F3640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Социо-демографические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_Toc210356827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132141E" w14:textId="5887F3CA" w:rsidR="000F3640" w:rsidRPr="000F3640" w:rsidRDefault="00927EC7" w:rsidP="000F3640">
          <w:pPr>
            <w:pStyle w:val="21"/>
            <w:tabs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28" w:history="1"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2.2  Географические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_Toc210356828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93AABE0" w14:textId="43F2D589" w:rsidR="000F3640" w:rsidRPr="000F3640" w:rsidRDefault="00927EC7" w:rsidP="000F3640">
          <w:pPr>
            <w:pStyle w:val="21"/>
            <w:tabs>
              <w:tab w:val="left" w:pos="880"/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29" w:history="1"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2.2</w:t>
            </w:r>
            <w:r w:rsidR="000F3640" w:rsidRPr="000F3640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Психографические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_Toc210356829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AE07648" w14:textId="24ADCC4A" w:rsidR="000F3640" w:rsidRPr="000F3640" w:rsidRDefault="00927EC7" w:rsidP="000F3640">
          <w:pPr>
            <w:pStyle w:val="21"/>
            <w:tabs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0" w:history="1"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2.4 Поведенческие (мотивационные)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_Toc210356830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026940E" w14:textId="3809D4B0" w:rsidR="000F3640" w:rsidRPr="000F3640" w:rsidRDefault="00927EC7" w:rsidP="000F3640">
          <w:pPr>
            <w:pStyle w:val="21"/>
            <w:tabs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1" w:history="1"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2.5 Цели и потребности: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_Toc210356831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30AA625" w14:textId="533C2FF3" w:rsidR="000F3640" w:rsidRPr="000F3640" w:rsidRDefault="00927EC7" w:rsidP="000F3640">
          <w:pPr>
            <w:pStyle w:val="11"/>
            <w:tabs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2" w:history="1"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3 Палитра цветов (желательные/нежелательные)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_Toc210356832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A9490BD" w14:textId="56CFDE0B" w:rsidR="000F3640" w:rsidRPr="000F3640" w:rsidRDefault="00927EC7" w:rsidP="000F3640">
          <w:pPr>
            <w:pStyle w:val="11"/>
            <w:tabs>
              <w:tab w:val="left" w:pos="440"/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3" w:history="1"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4</w:t>
            </w:r>
            <w:r w:rsidR="000F3640" w:rsidRPr="000F3640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Алгоритм использования услуг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_Toc210356833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0817E73" w14:textId="0BF6320E" w:rsidR="000F3640" w:rsidRPr="000F3640" w:rsidRDefault="00927EC7" w:rsidP="000F3640">
          <w:pPr>
            <w:pStyle w:val="11"/>
            <w:tabs>
              <w:tab w:val="left" w:pos="440"/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4" w:history="1"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5</w:t>
            </w:r>
            <w:r w:rsidR="000F3640" w:rsidRPr="000F3640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Структура веб-сайта + схема структуры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_Toc210356834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16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2DCDFD0" w14:textId="378438A1" w:rsidR="000F3640" w:rsidRPr="000F3640" w:rsidRDefault="00927EC7" w:rsidP="000F3640">
          <w:pPr>
            <w:pStyle w:val="11"/>
            <w:tabs>
              <w:tab w:val="left" w:pos="440"/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5" w:history="1"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6</w:t>
            </w:r>
            <w:r w:rsidR="000F3640" w:rsidRPr="000F3640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Описание каждой страницы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_Toc210356835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E8306D4" w14:textId="0AA3D6A6" w:rsidR="000F3640" w:rsidRPr="000F3640" w:rsidRDefault="00927EC7" w:rsidP="000F3640">
          <w:pPr>
            <w:pStyle w:val="11"/>
            <w:tabs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6" w:history="1"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7 Характеристика форм (поля для заполнения)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_Toc210356836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18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3A9CBCE" w14:textId="213DA2C8" w:rsidR="000F3640" w:rsidRPr="000F3640" w:rsidRDefault="00927EC7" w:rsidP="000F3640">
          <w:pPr>
            <w:pStyle w:val="11"/>
            <w:tabs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7" w:history="1">
            <w:r w:rsidR="000F3640" w:rsidRPr="000F3640">
              <w:rPr>
                <w:rStyle w:val="a6"/>
                <w:rFonts w:ascii="Times New Roman" w:eastAsia="Inter" w:hAnsi="Times New Roman"/>
                <w:noProof/>
                <w:sz w:val="28"/>
              </w:rPr>
              <w:t>8 Характеристика кнопок (название, призыв к действию)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_Toc210356837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19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3FC810A" w14:textId="4AB9B9E6" w:rsidR="000F3640" w:rsidRPr="000F3640" w:rsidRDefault="00927EC7" w:rsidP="000F3640">
          <w:pPr>
            <w:pStyle w:val="11"/>
            <w:tabs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8" w:history="1"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9 Технические требования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_Toc210356838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20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8EF495B" w14:textId="1ED451C4" w:rsidR="000F3640" w:rsidRPr="000F3640" w:rsidRDefault="00927EC7" w:rsidP="000F3640">
          <w:pPr>
            <w:pStyle w:val="21"/>
            <w:tabs>
              <w:tab w:val="right" w:leader="dot" w:pos="950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210356839" w:history="1">
            <w:r w:rsidR="000F3640" w:rsidRPr="000F3640">
              <w:rPr>
                <w:rStyle w:val="a6"/>
                <w:rFonts w:ascii="Times New Roman" w:hAnsi="Times New Roman"/>
                <w:noProof/>
                <w:sz w:val="28"/>
              </w:rPr>
              <w:t>9.1 Дополнительно (рекомендации для расширения)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_Toc210356839 \h </w:instrTex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</w:rPr>
              <w:t>21</w:t>
            </w:r>
            <w:r w:rsidR="000F3640" w:rsidRPr="000F3640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7434AE" w14:textId="1C21CB73" w:rsidR="000F3640" w:rsidRDefault="000F3640" w:rsidP="000F3640">
          <w:pPr>
            <w:spacing w:line="360" w:lineRule="auto"/>
          </w:pPr>
          <w:r w:rsidRPr="000F3640">
            <w:rPr>
              <w:rFonts w:ascii="Times New Roman" w:hAnsi="Times New Roman"/>
              <w:bCs/>
              <w:sz w:val="28"/>
            </w:rPr>
            <w:fldChar w:fldCharType="end"/>
          </w:r>
        </w:p>
      </w:sdtContent>
    </w:sdt>
    <w:p w14:paraId="075B68E4" w14:textId="7E32A781" w:rsidR="000F3640" w:rsidRDefault="000F3640">
      <w:r>
        <w:br w:type="page"/>
      </w:r>
    </w:p>
    <w:p w14:paraId="7850FDD1" w14:textId="77777777" w:rsidR="001E4D34" w:rsidRPr="001E4D34" w:rsidRDefault="001E4D34" w:rsidP="001E4D34"/>
    <w:p w14:paraId="5AFB8974" w14:textId="41994B15" w:rsidR="00CB4407" w:rsidRPr="00CB4407" w:rsidRDefault="00A66B69" w:rsidP="00CB4407">
      <w:pPr>
        <w:pStyle w:val="1"/>
        <w:numPr>
          <w:ilvl w:val="0"/>
          <w:numId w:val="14"/>
        </w:numPr>
        <w:ind w:left="0" w:firstLine="709"/>
        <w:rPr>
          <w:rFonts w:eastAsia="Inter"/>
        </w:rPr>
      </w:pPr>
      <w:bookmarkStart w:id="0" w:name="_Toc209779447"/>
      <w:bookmarkStart w:id="1" w:name="_Toc210356825"/>
      <w:r w:rsidRPr="00F76F9B">
        <w:rPr>
          <w:rFonts w:eastAsia="Inter"/>
        </w:rPr>
        <w:t>Название компани, описание тематики и услуг</w:t>
      </w:r>
      <w:bookmarkEnd w:id="0"/>
      <w:bookmarkEnd w:id="1"/>
    </w:p>
    <w:p w14:paraId="279E31AD" w14:textId="77777777" w:rsidR="003D4FB2" w:rsidRDefault="003D4FB2" w:rsidP="003D4FB2">
      <w:pPr>
        <w:pStyle w:val="a4"/>
      </w:pPr>
    </w:p>
    <w:p w14:paraId="5EC79FB4" w14:textId="205838C2" w:rsidR="003D4FB2" w:rsidRPr="002418B4" w:rsidRDefault="003D4FB2" w:rsidP="003D4FB2">
      <w:pPr>
        <w:pStyle w:val="a4"/>
      </w:pPr>
      <w:r>
        <w:t xml:space="preserve">Название: </w:t>
      </w:r>
      <w:proofErr w:type="spellStart"/>
      <w:r>
        <w:rPr>
          <w:lang w:val="en-US"/>
        </w:rPr>
        <w:t>Nutrillo</w:t>
      </w:r>
      <w:proofErr w:type="spellEnd"/>
    </w:p>
    <w:p w14:paraId="7ED50C37" w14:textId="2C284DF3" w:rsidR="00CB4407" w:rsidRPr="003D4FB2" w:rsidRDefault="00CB4407" w:rsidP="003D4FB2">
      <w:pPr>
        <w:pStyle w:val="a4"/>
      </w:pPr>
      <w:r w:rsidRPr="003D4FB2">
        <w:t>Описание тематики:</w:t>
      </w:r>
    </w:p>
    <w:p w14:paraId="6C52AC8C" w14:textId="29E8CC74" w:rsidR="00CB4407" w:rsidRDefault="00CB4407" w:rsidP="003D4FB2">
      <w:pPr>
        <w:pStyle w:val="a4"/>
      </w:pPr>
      <w:r>
        <w:t xml:space="preserve">Интернет-магазин и сервис доставки сухофруктов и орехов: качественные продукты, подарочные наборы, подписки на регулярные поставки, оптовые поставки </w:t>
      </w:r>
      <w:proofErr w:type="spellStart"/>
      <w:r>
        <w:t>дляи</w:t>
      </w:r>
      <w:proofErr w:type="spellEnd"/>
      <w:r>
        <w:t xml:space="preserve"> офисов.</w:t>
      </w:r>
    </w:p>
    <w:p w14:paraId="66BD4A1D" w14:textId="16B9C737" w:rsidR="00CB4407" w:rsidRDefault="00CB4407" w:rsidP="00CB4407">
      <w:pPr>
        <w:pStyle w:val="a4"/>
      </w:pPr>
      <w:r>
        <w:t>Перечень услуг:</w:t>
      </w:r>
    </w:p>
    <w:p w14:paraId="4C1EE66B" w14:textId="45542F93" w:rsidR="000F3640" w:rsidRDefault="00CB4407" w:rsidP="00124AFA">
      <w:pPr>
        <w:pStyle w:val="a4"/>
      </w:pPr>
      <w:r>
        <w:t>Розничная доставка сухофруктов (поштучно и в упаковках).</w:t>
      </w:r>
      <w:r w:rsidR="000F3640" w:rsidRPr="000F3640">
        <w:t xml:space="preserve"> </w:t>
      </w:r>
      <w:proofErr w:type="spellStart"/>
      <w:r w:rsidR="000F3640">
        <w:t>Nutrillo</w:t>
      </w:r>
      <w:proofErr w:type="spellEnd"/>
      <w:r w:rsidR="000F3640">
        <w:t xml:space="preserve"> является интернет-магазином и сервисом доставки, который специализируется на продаже высококачественных сухофруктов, орехов и сопутствующих продуктов. Компания руководствуется принципом «Натуральные сухофрукты — прямо к вашему столу», обеспечивая своим клиентам быстрый и удобный доступ к полезным и вкусным продуктам.</w:t>
      </w:r>
    </w:p>
    <w:p w14:paraId="587A792D" w14:textId="77777777" w:rsidR="000F3640" w:rsidRDefault="000F3640" w:rsidP="000F3640">
      <w:pPr>
        <w:pStyle w:val="a4"/>
      </w:pPr>
    </w:p>
    <w:p w14:paraId="6D87992C" w14:textId="77777777" w:rsidR="000F3640" w:rsidRDefault="000F3640" w:rsidP="00124AFA">
      <w:pPr>
        <w:pStyle w:val="a4"/>
      </w:pPr>
      <w:r>
        <w:t>Основой ассортимента служат отборные сухофрукты и орехи, которые проходят строгий контроль качества. Покупатели могут приобрести их в розницу поштучно или в различных фасовках, подобрав оптимальный для себя объем.</w:t>
      </w:r>
    </w:p>
    <w:p w14:paraId="060C276C" w14:textId="77777777" w:rsidR="000F3640" w:rsidRDefault="000F3640" w:rsidP="000F3640">
      <w:pPr>
        <w:pStyle w:val="a4"/>
        <w:ind w:firstLine="0"/>
      </w:pPr>
    </w:p>
    <w:p w14:paraId="20887BB6" w14:textId="41C8C726" w:rsidR="00CB4407" w:rsidRDefault="000F3640" w:rsidP="00124AFA">
      <w:pPr>
        <w:pStyle w:val="a4"/>
      </w:pPr>
      <w:r>
        <w:t xml:space="preserve">Помимо розничных продаж, </w:t>
      </w:r>
      <w:proofErr w:type="spellStart"/>
      <w:r>
        <w:t>Nutrillo</w:t>
      </w:r>
      <w:proofErr w:type="spellEnd"/>
      <w:r>
        <w:t xml:space="preserve"> предлагает услуги по формированию и доставке подарочных наборов. Эти наборы представляют собой тщательно составленные композиции, которые становятся отличным решением для подарка близким или деловым партнерам.</w:t>
      </w:r>
    </w:p>
    <w:p w14:paraId="6A711F94" w14:textId="77777777" w:rsidR="001E4D34" w:rsidRPr="00F76F9B" w:rsidRDefault="001E4D34" w:rsidP="001E4D34">
      <w:pPr>
        <w:pStyle w:val="a4"/>
      </w:pPr>
    </w:p>
    <w:p w14:paraId="1D0C8662" w14:textId="77777777" w:rsidR="00877C5C" w:rsidRDefault="00A66B69" w:rsidP="001E4D34">
      <w:pPr>
        <w:pStyle w:val="1"/>
        <w:numPr>
          <w:ilvl w:val="0"/>
          <w:numId w:val="14"/>
        </w:numPr>
        <w:ind w:left="0" w:firstLine="709"/>
        <w:rPr>
          <w:rFonts w:eastAsia="Inter"/>
        </w:rPr>
      </w:pPr>
      <w:bookmarkStart w:id="2" w:name="_Toc209779448"/>
      <w:bookmarkStart w:id="3" w:name="_Toc210356826"/>
      <w:r w:rsidRPr="00F76F9B">
        <w:rPr>
          <w:rFonts w:eastAsia="Inter"/>
        </w:rPr>
        <w:lastRenderedPageBreak/>
        <w:t>Целевая аудитория и ключевые слова</w:t>
      </w:r>
      <w:bookmarkEnd w:id="2"/>
      <w:bookmarkEnd w:id="3"/>
    </w:p>
    <w:p w14:paraId="048C3233" w14:textId="77777777" w:rsidR="001E4D34" w:rsidRPr="001E4D34" w:rsidRDefault="001E4D34" w:rsidP="001E4D34">
      <w:pPr>
        <w:pStyle w:val="a3"/>
        <w:ind w:left="1211"/>
      </w:pPr>
    </w:p>
    <w:p w14:paraId="116E84C7" w14:textId="77777777" w:rsidR="001E4D34" w:rsidRDefault="001E4D34" w:rsidP="001E4D34">
      <w:pPr>
        <w:pStyle w:val="a3"/>
        <w:numPr>
          <w:ilvl w:val="1"/>
          <w:numId w:val="14"/>
        </w:numPr>
        <w:spacing w:after="210" w:line="360" w:lineRule="auto"/>
        <w:ind w:left="0" w:firstLine="709"/>
        <w:rPr>
          <w:rStyle w:val="20"/>
        </w:rPr>
      </w:pPr>
      <w:bookmarkStart w:id="4" w:name="_Toc209779449"/>
      <w:bookmarkStart w:id="5" w:name="_Toc210356827"/>
      <w:r>
        <w:rPr>
          <w:rStyle w:val="20"/>
        </w:rPr>
        <w:t>Социо-демографические</w:t>
      </w:r>
      <w:bookmarkEnd w:id="4"/>
      <w:bookmarkEnd w:id="5"/>
    </w:p>
    <w:p w14:paraId="57E88D40" w14:textId="77777777" w:rsidR="001E4D34" w:rsidRDefault="001E4D34" w:rsidP="001E4D34">
      <w:pPr>
        <w:pStyle w:val="a3"/>
        <w:spacing w:after="210" w:line="360" w:lineRule="auto"/>
        <w:ind w:left="0" w:firstLine="709"/>
        <w:rPr>
          <w:rFonts w:ascii="Times New Roman" w:eastAsia="Inter" w:hAnsi="Times New Roman" w:cs="Times New Roman"/>
          <w:color w:val="000000"/>
          <w:sz w:val="28"/>
        </w:rPr>
      </w:pPr>
    </w:p>
    <w:p w14:paraId="636720AF" w14:textId="64354182" w:rsidR="00124AFA" w:rsidRPr="00124AFA" w:rsidRDefault="003D4FB2" w:rsidP="00124AFA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124AFA">
        <w:rPr>
          <w:rFonts w:ascii="Times New Roman" w:eastAsia="Inter" w:hAnsi="Times New Roman" w:cs="Times New Roman"/>
          <w:color w:val="000000"/>
          <w:sz w:val="28"/>
        </w:rPr>
        <w:t>Род занятий: офисные сотрудники, специалисты IT, преподаватели, предприниматели, менеджеры, менеджмент среднего звена,</w:t>
      </w:r>
      <w:r w:rsidR="00124AFA" w:rsidRPr="00124AFA">
        <w:t xml:space="preserve"> </w:t>
      </w:r>
      <w:proofErr w:type="spellStart"/>
      <w:r w:rsidR="00124AFA" w:rsidRPr="00124AFA">
        <w:rPr>
          <w:rFonts w:ascii="Times New Roman" w:eastAsia="Inter" w:hAnsi="Times New Roman" w:cs="Times New Roman"/>
          <w:color w:val="000000"/>
          <w:sz w:val="28"/>
        </w:rPr>
        <w:t>Nutrillo</w:t>
      </w:r>
      <w:proofErr w:type="spellEnd"/>
      <w:r w:rsidR="00124AFA" w:rsidRPr="00124AFA">
        <w:rPr>
          <w:rFonts w:ascii="Times New Roman" w:eastAsia="Inter" w:hAnsi="Times New Roman" w:cs="Times New Roman"/>
          <w:color w:val="000000"/>
          <w:sz w:val="28"/>
        </w:rPr>
        <w:t xml:space="preserve"> является динамично развивающимся сервисом, который предлагает своим клиентам широкий ассортимент натуральных сухофруктов, орехов и сопутствующих продуктов высочайшего качества. Основополагающий принцип компании, выраженный в слогане «Натуральные сухофрукты — прямо к вашему столу», заключается в создании безупречно отлаженного сервиса, обеспечивающего максимально удобный и быстрый доступ к полезным для здоровья продуктам.</w:t>
      </w:r>
    </w:p>
    <w:p w14:paraId="57D7ABB7" w14:textId="1F74EDB5" w:rsidR="00124AFA" w:rsidRPr="00124AFA" w:rsidRDefault="00124AFA" w:rsidP="00124AFA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Ядро целевой аудитории </w:t>
      </w:r>
      <w:proofErr w:type="spellStart"/>
      <w:r w:rsidRPr="00124AFA">
        <w:rPr>
          <w:rFonts w:ascii="Times New Roman" w:eastAsia="Inter" w:hAnsi="Times New Roman" w:cs="Times New Roman"/>
          <w:color w:val="000000"/>
          <w:sz w:val="28"/>
        </w:rPr>
        <w:t>Nutrillo</w:t>
      </w:r>
      <w:proofErr w:type="spellEnd"/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 составляют социально активные и экономически самостоятельные люди в возрасте от 25 до 35 лет. Гендерный состав аудитории сбалансирован, с небольшим преобладанием женщин, составляющих около 55%, что объясняется их традиционной вовлеченностью в вопросы здорового питания семьи и организации домашнего быта. Это жители крупных и средних городов, представители локального населения региона, которые ценят качество жизни, следят за современными трендами </w:t>
      </w:r>
      <w:proofErr w:type="spellStart"/>
      <w:r w:rsidRPr="00124AFA">
        <w:rPr>
          <w:rFonts w:ascii="Times New Roman" w:eastAsia="Inter" w:hAnsi="Times New Roman" w:cs="Times New Roman"/>
          <w:color w:val="000000"/>
          <w:sz w:val="28"/>
        </w:rPr>
        <w:t>wellness</w:t>
      </w:r>
      <w:proofErr w:type="spellEnd"/>
      <w:r w:rsidRPr="00124AFA">
        <w:rPr>
          <w:rFonts w:ascii="Times New Roman" w:eastAsia="Inter" w:hAnsi="Times New Roman" w:cs="Times New Roman"/>
          <w:color w:val="000000"/>
          <w:sz w:val="28"/>
        </w:rPr>
        <w:t>-индустрии и делают осознанный выбор в пользу полезных продуктов.</w:t>
      </w:r>
    </w:p>
    <w:p w14:paraId="3CF18716" w14:textId="4EE13D33" w:rsidR="00124AFA" w:rsidRPr="00124AFA" w:rsidRDefault="00124AFA" w:rsidP="00124AFA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С точки зрения семейного положения и жизненного цикла, аудитория сервиса весьма разнообразна. Значительную ее часть образуют молодые пары, как без детей, так и с маленькими детьми, для которых покупка полезных снеков для домашнего употребления стала ежедневной практикой. Активными потребителями также являются родители детей школьного возраста, озабоченные вопросом здорового питания подрастающего поколения и </w:t>
      </w:r>
      <w:r w:rsidRPr="00124AFA">
        <w:rPr>
          <w:rFonts w:ascii="Times New Roman" w:eastAsia="Inter" w:hAnsi="Times New Roman" w:cs="Times New Roman"/>
          <w:color w:val="000000"/>
          <w:sz w:val="28"/>
        </w:rPr>
        <w:lastRenderedPageBreak/>
        <w:t xml:space="preserve">поиском альтернативы традиционным сладостям. Кроме того, семьи среднего возраста регулярно обращаются к ассортименту </w:t>
      </w:r>
      <w:proofErr w:type="spellStart"/>
      <w:r w:rsidRPr="00124AFA">
        <w:rPr>
          <w:rFonts w:ascii="Times New Roman" w:eastAsia="Inter" w:hAnsi="Times New Roman" w:cs="Times New Roman"/>
          <w:color w:val="000000"/>
          <w:sz w:val="28"/>
        </w:rPr>
        <w:t>Nutrillo</w:t>
      </w:r>
      <w:proofErr w:type="spellEnd"/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 для выбора элегантных и качественных подарочных наборов для различных торжественных поводов. Таким образом, типичный размер домохозяйства, которое обслуживает компания, варьируется от одного до четырех человек</w:t>
      </w:r>
    </w:p>
    <w:p w14:paraId="3882D0CD" w14:textId="6C2A2CBE" w:rsidR="00124AFA" w:rsidRPr="00124AFA" w:rsidRDefault="00124AFA" w:rsidP="00124AFA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124AFA">
        <w:rPr>
          <w:rFonts w:ascii="Times New Roman" w:eastAsia="Inter" w:hAnsi="Times New Roman" w:cs="Times New Roman"/>
          <w:color w:val="000000"/>
          <w:sz w:val="28"/>
        </w:rPr>
        <w:t>Образовательный уровень клиентов является высоким: это обладатели дипломов о среднем специальном и высшем образовании, работающие в таких сферах, как офисный менеджмент, информационные технологии, образование, предпринимательство и менеджмент среднего звена, а также фриланс. Подобный род занятий обуславливает их повышенный интерес к формату полезных перекусов в течение рабочего дня, а также чувствительность к таким аспектам сервиса, как удобство онлайн-заказа и скорость доставки.</w:t>
      </w:r>
    </w:p>
    <w:p w14:paraId="147681E2" w14:textId="41DC8351" w:rsidR="00124AFA" w:rsidRPr="00124AFA" w:rsidRDefault="00124AFA" w:rsidP="00124AFA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124AFA">
        <w:rPr>
          <w:rFonts w:ascii="Times New Roman" w:eastAsia="Inter" w:hAnsi="Times New Roman" w:cs="Times New Roman"/>
          <w:color w:val="000000"/>
          <w:sz w:val="28"/>
        </w:rPr>
        <w:t>Уровень доходов целевой аудитории располагается в сегментах среднего и выше среднего, что позволяет им регулярно инвестировать в качественные продукты для здоровья. При этом компания успешно развивает и премиум-направление, ориентируясь на состоятельных клиентов, которые ценят эксклюзивные подарочные решения и продукты высочайшей категории.</w:t>
      </w:r>
    </w:p>
    <w:p w14:paraId="00BEF831" w14:textId="3CFC5CDB" w:rsidR="00124AFA" w:rsidRPr="00124AFA" w:rsidRDefault="00124AFA" w:rsidP="00124AFA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В вопросах религии и убеждений компания придерживается принципов нейтральности и </w:t>
      </w:r>
      <w:proofErr w:type="spellStart"/>
      <w:r w:rsidRPr="00124AFA">
        <w:rPr>
          <w:rFonts w:ascii="Times New Roman" w:eastAsia="Inter" w:hAnsi="Times New Roman" w:cs="Times New Roman"/>
          <w:color w:val="000000"/>
          <w:sz w:val="28"/>
        </w:rPr>
        <w:t>инклюзивности</w:t>
      </w:r>
      <w:proofErr w:type="spellEnd"/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, уважая личный выбор каждого клиента. Для удовлетворения специфических </w:t>
      </w:r>
      <w:proofErr w:type="spellStart"/>
      <w:r w:rsidRPr="00124AFA">
        <w:rPr>
          <w:rFonts w:ascii="Times New Roman" w:eastAsia="Inter" w:hAnsi="Times New Roman" w:cs="Times New Roman"/>
          <w:color w:val="000000"/>
          <w:sz w:val="28"/>
        </w:rPr>
        <w:t>dietary</w:t>
      </w:r>
      <w:proofErr w:type="spellEnd"/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 </w:t>
      </w:r>
      <w:proofErr w:type="spellStart"/>
      <w:r w:rsidRPr="00124AFA">
        <w:rPr>
          <w:rFonts w:ascii="Times New Roman" w:eastAsia="Inter" w:hAnsi="Times New Roman" w:cs="Times New Roman"/>
          <w:color w:val="000000"/>
          <w:sz w:val="28"/>
        </w:rPr>
        <w:t>requirements</w:t>
      </w:r>
      <w:proofErr w:type="spellEnd"/>
      <w:r w:rsidRPr="00124AFA">
        <w:rPr>
          <w:rFonts w:ascii="Times New Roman" w:eastAsia="Inter" w:hAnsi="Times New Roman" w:cs="Times New Roman"/>
          <w:color w:val="000000"/>
          <w:sz w:val="28"/>
        </w:rPr>
        <w:t>, на платформе предусмотрена возможность маркировки продукции, соответствующей стандартам «халяль» или «кошер», с организацией удобной навигации по таким товарам в специальных разделах каталога.</w:t>
      </w:r>
    </w:p>
    <w:p w14:paraId="19FCE085" w14:textId="0D034F3F" w:rsidR="003D4FB2" w:rsidRPr="00124AFA" w:rsidRDefault="00124AFA" w:rsidP="00124AFA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Исходя из потребностей своей аудитории, </w:t>
      </w:r>
      <w:proofErr w:type="spellStart"/>
      <w:r w:rsidRPr="00124AFA">
        <w:rPr>
          <w:rFonts w:ascii="Times New Roman" w:eastAsia="Inter" w:hAnsi="Times New Roman" w:cs="Times New Roman"/>
          <w:color w:val="000000"/>
          <w:sz w:val="28"/>
        </w:rPr>
        <w:t>Nutrillo</w:t>
      </w:r>
      <w:proofErr w:type="spellEnd"/>
      <w:r w:rsidRPr="00124AFA">
        <w:rPr>
          <w:rFonts w:ascii="Times New Roman" w:eastAsia="Inter" w:hAnsi="Times New Roman" w:cs="Times New Roman"/>
          <w:color w:val="000000"/>
          <w:sz w:val="28"/>
        </w:rPr>
        <w:t xml:space="preserve"> выстраивает комплексное предложение. Для розничных покупателей доступны как </w:t>
      </w:r>
      <w:r w:rsidRPr="00124AFA">
        <w:rPr>
          <w:rFonts w:ascii="Times New Roman" w:eastAsia="Inter" w:hAnsi="Times New Roman" w:cs="Times New Roman"/>
          <w:color w:val="000000"/>
          <w:sz w:val="28"/>
        </w:rPr>
        <w:lastRenderedPageBreak/>
        <w:t>штучные товары, так и продукция в различных практичных фасовках. Отдельное внимание уделяется сервису подарочных наборов, которые пользуются спросом как у частных лиц, так и у корпоративных клиентов. Для бизнеса компания предоставляет гибкие условия оптовых поставок, предназначенных для обеспечения офисов полезными перекусами, организации фуршетов и формирования корпоративных подарков.</w:t>
      </w:r>
    </w:p>
    <w:p w14:paraId="55C9BC5A" w14:textId="77777777" w:rsidR="001E4D34" w:rsidRDefault="00DE15A8" w:rsidP="001E4D34">
      <w:pPr>
        <w:spacing w:after="210" w:line="360" w:lineRule="auto"/>
        <w:ind w:firstLine="709"/>
        <w:rPr>
          <w:rStyle w:val="20"/>
        </w:rPr>
      </w:pPr>
      <w:bookmarkStart w:id="6" w:name="_Toc209779450"/>
      <w:bookmarkStart w:id="7" w:name="_Toc210356828"/>
      <w:proofErr w:type="gramStart"/>
      <w:r w:rsidRPr="001E4D34">
        <w:rPr>
          <w:rStyle w:val="20"/>
        </w:rPr>
        <w:t>2.</w:t>
      </w:r>
      <w:r w:rsidR="001E4D34">
        <w:rPr>
          <w:rStyle w:val="20"/>
        </w:rPr>
        <w:t>2</w:t>
      </w:r>
      <w:r w:rsidR="001E4D34" w:rsidRPr="001E4D34">
        <w:rPr>
          <w:rStyle w:val="20"/>
        </w:rPr>
        <w:t xml:space="preserve"> </w:t>
      </w:r>
      <w:r w:rsidR="001E4D34">
        <w:rPr>
          <w:rStyle w:val="20"/>
        </w:rPr>
        <w:t xml:space="preserve"> Географические</w:t>
      </w:r>
      <w:bookmarkEnd w:id="6"/>
      <w:bookmarkEnd w:id="7"/>
      <w:proofErr w:type="gramEnd"/>
    </w:p>
    <w:p w14:paraId="057E00D7" w14:textId="38B494E6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24AFA">
        <w:rPr>
          <w:rFonts w:ascii="Times New Roman" w:hAnsi="Times New Roman" w:cs="Times New Roman"/>
          <w:sz w:val="28"/>
        </w:rPr>
        <w:t xml:space="preserve">Ядро клиентской базы </w:t>
      </w:r>
      <w:proofErr w:type="spellStart"/>
      <w:r w:rsidRPr="00124AFA">
        <w:rPr>
          <w:rFonts w:ascii="Times New Roman" w:hAnsi="Times New Roman" w:cs="Times New Roman"/>
          <w:sz w:val="28"/>
        </w:rPr>
        <w:t>Nutrillo</w:t>
      </w:r>
      <w:proofErr w:type="spellEnd"/>
      <w:r w:rsidRPr="00124AFA">
        <w:rPr>
          <w:rFonts w:ascii="Times New Roman" w:hAnsi="Times New Roman" w:cs="Times New Roman"/>
          <w:sz w:val="28"/>
        </w:rPr>
        <w:t xml:space="preserve"> в Санкт-Петербурге формируют социально и экономически активные горожане в возрасте от 25 до 35 лет. Гендерный состав сбалансирован, с небольшим, но заметным преобладанием женщин (около 55%), что объясняется их традиционной вовлеченностью в вопросы здорового рациона семьи и формирования домашнего уклада.</w:t>
      </w:r>
    </w:p>
    <w:p w14:paraId="7DB168DD" w14:textId="77777777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>С точки зрения жизненных циклов, аудитория сервиса разнообразна. Значительную ее часть составляют молодые пары, проживающие в отдельном жилье, которые ценят качественные продукты для повседневного питания и полезных перекусов. Активными потребителями также являются семьи с детьми школьного и дошкольного возраста, для которых вопрос здоровья детей и поиск натуральных альтернатив кондитерским изделиям стоит особенно остро. Кроме того, состоятельные семьи среднего возраста регулярно обращаются к услугам компании для выбора изысканных подарочных наборов.</w:t>
      </w:r>
    </w:p>
    <w:p w14:paraId="142AE963" w14:textId="77777777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 xml:space="preserve">По роду занятий это, как правило, офисные сотрудники, специалисты сферы IT, преподаватели вузов и колледжей, предприниматели и фрилансеры — люди с высшим или средним специальным образованием, ценящие свое время и удобство. Их уровень доходов — средний и выше среднего, что </w:t>
      </w:r>
      <w:r w:rsidRPr="00124AFA">
        <w:rPr>
          <w:rFonts w:ascii="Times New Roman" w:hAnsi="Times New Roman" w:cs="Times New Roman"/>
          <w:sz w:val="28"/>
        </w:rPr>
        <w:lastRenderedPageBreak/>
        <w:t>позволяет делать осознанные инвестиции в качественные продукты питания. При этом премиальный сегмент ассортимента ориентирован на клиентов с высоким достатком.</w:t>
      </w:r>
    </w:p>
    <w:p w14:paraId="651657A0" w14:textId="77777777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>География и логистика: фокус на Санкт-Петербург</w:t>
      </w:r>
    </w:p>
    <w:p w14:paraId="38EB3A63" w14:textId="77777777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>Компания осуществляет свою деятельность в пределах Санкт-Петербурга и его ближайшего пригородного пояса. На стартовом этапе бизнес сконцентрирован на территории города федерального значения с высокой плотностью населения, что является ключевым фактором для эффективной логистики.</w:t>
      </w:r>
    </w:p>
    <w:p w14:paraId="324C1B46" w14:textId="77777777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>Основное внимание уделяется обслуживанию центральных районов города, а также густонаселенных спальных районов с развитой инфраструктурой и высоким платежеспособным спросом. К ним относятся такие районы, как Петроградский, Василеостровский, Центральный, а также крупные жилые массивы Калининского, Выборгского, Приморского и Красносельского районов, где проживает основная часть целевой аудитории. Плотность населения в этих локациях значительно превышает 1000 чел./км², что оптимизирует затраты на доставку и повышает рентабельность сервиса.</w:t>
      </w:r>
    </w:p>
    <w:p w14:paraId="572B1B79" w14:textId="08452A77" w:rsidR="003D4FB2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 xml:space="preserve">Особое внимание компания уделяет логистической составляющей, обеспечивая своевременные и бережные поставки. Специфика климата Санкт-Петербурга, с прохладной и дождливой погодой большую часть года, а также с редкими, но возможными периодами летней жары, требует тщательного подхода к упаковке. В летний сезон используется </w:t>
      </w:r>
      <w:proofErr w:type="spellStart"/>
      <w:r w:rsidRPr="00124AFA">
        <w:rPr>
          <w:rFonts w:ascii="Times New Roman" w:hAnsi="Times New Roman" w:cs="Times New Roman"/>
          <w:sz w:val="28"/>
        </w:rPr>
        <w:t>термозащитная</w:t>
      </w:r>
      <w:proofErr w:type="spellEnd"/>
      <w:r w:rsidRPr="00124AFA">
        <w:rPr>
          <w:rFonts w:ascii="Times New Roman" w:hAnsi="Times New Roman" w:cs="Times New Roman"/>
          <w:sz w:val="28"/>
        </w:rPr>
        <w:t xml:space="preserve"> упаковка для сохранения свежести продукции, в то время как в осенне-зимний период обеспечивается защита от влаги и механических повреждений.</w:t>
      </w:r>
    </w:p>
    <w:p w14:paraId="607AD57F" w14:textId="77777777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</w:p>
    <w:p w14:paraId="71F6D2E4" w14:textId="2283B16F" w:rsidR="003D4FB2" w:rsidRDefault="001E4D34" w:rsidP="003D4FB2">
      <w:pPr>
        <w:pStyle w:val="a3"/>
        <w:numPr>
          <w:ilvl w:val="1"/>
          <w:numId w:val="14"/>
        </w:numPr>
        <w:spacing w:after="210" w:line="360" w:lineRule="auto"/>
        <w:rPr>
          <w:rStyle w:val="20"/>
        </w:rPr>
      </w:pPr>
      <w:bookmarkStart w:id="8" w:name="_Toc209779451"/>
      <w:bookmarkStart w:id="9" w:name="_Toc210356829"/>
      <w:proofErr w:type="spellStart"/>
      <w:r>
        <w:rPr>
          <w:rStyle w:val="20"/>
        </w:rPr>
        <w:lastRenderedPageBreak/>
        <w:t>Психографические</w:t>
      </w:r>
      <w:bookmarkEnd w:id="8"/>
      <w:bookmarkEnd w:id="9"/>
      <w:proofErr w:type="spellEnd"/>
    </w:p>
    <w:p w14:paraId="3F1DD786" w14:textId="37B60F1A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>По своему общественному положению и самоидентификации клиенты компании относятся к среднему и средне-высшему классу. Это определяет их финансовую устойчивость, высокие требования к качеству жизни и восприятие покупки не просто как акта приобретения товара, а как инвестиции в собственное благополучие и статус.</w:t>
      </w:r>
    </w:p>
    <w:p w14:paraId="57BC6EB0" w14:textId="7E48A1E1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>Их образ жизни можно охарактеризовать как активный и осознанный. Для них характерна забота о здоровье, которая проявляется не в эпизодических диетах, а в выстраивании сбалансированного рациона для всей семьи. Особое значение приобретает качество питания детей, где натуральность и отсутствие вредных добавок являются неоспоримым приоритетом. При всей своей занятости они стремятся к организации комфортного и качественного быта, именно поэтому они высоко ценят такие преимущества, как удобство онлайн-заказа, экономию времени и безупречность сервиса доставки.</w:t>
      </w:r>
    </w:p>
    <w:p w14:paraId="5D4DB3DC" w14:textId="43771F49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>С точки зрения типа личности, это прагматичные и рациональные потребители. Они склонны планировать свои покупки заранее, изучать состав и происхождение продуктов. Их прагматизм, однако, не означает стремления к минимальной цене; напротив, они демонстрируют высокую готовность платить за подтвержденное качество, натуральность и то удобство, которое предоставляет им сервис.</w:t>
      </w:r>
    </w:p>
    <w:p w14:paraId="765EE717" w14:textId="4BF818BF" w:rsidR="00124AFA" w:rsidRP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 xml:space="preserve">Их интересы и увлечения тесно связаны с их ценностями. Они интересуются здоровым питанием, активно занимаются спортом, йогой, следят за </w:t>
      </w:r>
      <w:proofErr w:type="spellStart"/>
      <w:r w:rsidRPr="00124AFA">
        <w:rPr>
          <w:rFonts w:ascii="Times New Roman" w:hAnsi="Times New Roman" w:cs="Times New Roman"/>
          <w:sz w:val="28"/>
        </w:rPr>
        <w:t>wellness</w:t>
      </w:r>
      <w:proofErr w:type="spellEnd"/>
      <w:r w:rsidRPr="00124AFA">
        <w:rPr>
          <w:rFonts w:ascii="Times New Roman" w:hAnsi="Times New Roman" w:cs="Times New Roman"/>
          <w:sz w:val="28"/>
        </w:rPr>
        <w:t xml:space="preserve">-трендами. Многие из них увлекаются кулинарией, где качественные сухофрукты и орехи выступают как важный ингредиент для </w:t>
      </w:r>
      <w:r w:rsidRPr="00124AFA">
        <w:rPr>
          <w:rFonts w:ascii="Times New Roman" w:hAnsi="Times New Roman" w:cs="Times New Roman"/>
          <w:sz w:val="28"/>
        </w:rPr>
        <w:lastRenderedPageBreak/>
        <w:t>создания здоровых и изысканных блюд. Их также привлекает тема эко-продуктов, они обращают внимание на дизайн и эстетику упаковки, особенно когда речь идет о выборе подарка.</w:t>
      </w:r>
    </w:p>
    <w:p w14:paraId="40753C8E" w14:textId="77777777" w:rsidR="00124AFA" w:rsidRDefault="00124AFA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124AFA">
        <w:rPr>
          <w:rFonts w:ascii="Times New Roman" w:hAnsi="Times New Roman" w:cs="Times New Roman"/>
          <w:sz w:val="28"/>
        </w:rPr>
        <w:t xml:space="preserve">Базовыми ценностями и убеждениями этой аудитории являются: качество как основа доверия к бренду, натуральность как гарантия пользы и безопасности, честность производителя и прозрачность цепочки поставок. Все более значимой для них становится экологичность, что проявляется в предпочтении перерабатываемой или </w:t>
      </w:r>
      <w:proofErr w:type="spellStart"/>
      <w:r w:rsidRPr="00124AFA">
        <w:rPr>
          <w:rFonts w:ascii="Times New Roman" w:hAnsi="Times New Roman" w:cs="Times New Roman"/>
          <w:sz w:val="28"/>
        </w:rPr>
        <w:t>биоразлагаемой</w:t>
      </w:r>
      <w:proofErr w:type="spellEnd"/>
      <w:r w:rsidRPr="00124AFA">
        <w:rPr>
          <w:rFonts w:ascii="Times New Roman" w:hAnsi="Times New Roman" w:cs="Times New Roman"/>
          <w:sz w:val="28"/>
        </w:rPr>
        <w:t xml:space="preserve"> упаковки, а также в поддержке компаний, которые демонстрируют ответственное отношение к окружающей среде.</w:t>
      </w:r>
      <w:bookmarkStart w:id="10" w:name="_Toc209779452"/>
      <w:bookmarkStart w:id="11" w:name="_Toc210356830"/>
    </w:p>
    <w:p w14:paraId="44A83857" w14:textId="1CB75644" w:rsidR="001E4D34" w:rsidRPr="00124AFA" w:rsidRDefault="001E4D34" w:rsidP="00124AFA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Style w:val="20"/>
        </w:rPr>
        <w:t>2.</w:t>
      </w:r>
      <w:r w:rsidR="00DE15A8" w:rsidRPr="001E4D34">
        <w:rPr>
          <w:rStyle w:val="20"/>
        </w:rPr>
        <w:t>4</w:t>
      </w:r>
      <w:r w:rsidRPr="001E4D34">
        <w:rPr>
          <w:rStyle w:val="20"/>
        </w:rPr>
        <w:t xml:space="preserve"> Поведенческие (мотивационные)</w:t>
      </w:r>
      <w:bookmarkEnd w:id="10"/>
      <w:bookmarkEnd w:id="11"/>
    </w:p>
    <w:p w14:paraId="5AD4B3F4" w14:textId="367B03A3" w:rsidR="00D01782" w:rsidRPr="00D0178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 xml:space="preserve">Поведенческий портрет клиента </w:t>
      </w:r>
      <w:proofErr w:type="spellStart"/>
      <w:r w:rsidRPr="00D01782">
        <w:rPr>
          <w:rFonts w:ascii="Times New Roman" w:eastAsia="Inter" w:hAnsi="Times New Roman" w:cs="Times New Roman"/>
          <w:color w:val="000000"/>
          <w:sz w:val="28"/>
        </w:rPr>
        <w:t>Nutrillo</w:t>
      </w:r>
      <w:proofErr w:type="spellEnd"/>
      <w:r w:rsidRPr="00D01782">
        <w:rPr>
          <w:rFonts w:ascii="Times New Roman" w:eastAsia="Inter" w:hAnsi="Times New Roman" w:cs="Times New Roman"/>
          <w:color w:val="000000"/>
          <w:sz w:val="28"/>
        </w:rPr>
        <w:t xml:space="preserve"> в Санкт-Петербурге формируется под влиянием современных трендов цифрового потребления и осознанного подхода к питанию. Его покупательские привычки характеризуются высокой вовлеченностью в онлайн-среду. Совершая выбор, он изучает отзывы, внимательно читает состав продукта и информацию о его происхождении. Положительный опыт первой покупки с высокой долей вероятности трансформируется в повторные заказы, формируя лояльность. Такие клиенты восприимчивы к моделям регулярного сервиса, таким как подписка или автоматическая доставка, которые избавляют их от необходимости постоянно помнить о пополнении домашних запасов.</w:t>
      </w:r>
    </w:p>
    <w:p w14:paraId="3B20E8E3" w14:textId="20249529" w:rsidR="00D01782" w:rsidRPr="00D0178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 xml:space="preserve">С технологической точки зрения, это активные и компетентные пользователи смартфонов и мессенджеров. Для них критически важны оптимизированный мобильный интерфейс сайта и упрощенный, быстрый </w:t>
      </w:r>
      <w:r w:rsidRPr="00D01782">
        <w:rPr>
          <w:rFonts w:ascii="Times New Roman" w:eastAsia="Inter" w:hAnsi="Times New Roman" w:cs="Times New Roman"/>
          <w:color w:val="000000"/>
          <w:sz w:val="28"/>
        </w:rPr>
        <w:lastRenderedPageBreak/>
        <w:t>процесс оформления заказа, что соответствует их ритму жизни и стремлению к эффективному использованию времени.</w:t>
      </w:r>
    </w:p>
    <w:p w14:paraId="3E70E42F" w14:textId="0BE9B72B" w:rsidR="00D01782" w:rsidRPr="00D0178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>Поводы для совершения покупки разнообразны и отражают разные аспекты их жизни. Это могут быть повседневные нужды, такие как полезный перекус дома или на работе, или особые случаи — поиск элегантного и здорового подарка для близких, коллег или деловых партнеров, а также подготовка к праздничному столу.</w:t>
      </w:r>
    </w:p>
    <w:p w14:paraId="5EC8CB3B" w14:textId="0853A4E6" w:rsidR="00D01782" w:rsidRPr="00D0178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>Ключевые выгоды, которые они ищут, простираются дальше самого продукта. Помимо фундаментальных ценностей — натуральности и безупречного качества — они высоко ценят удобство доставки, прозрачность информации о составе и сроках годности, а также эстетику и презентабельность подарочной упаковки, которая усиливает ценность подарка.</w:t>
      </w:r>
    </w:p>
    <w:p w14:paraId="4D038E37" w14:textId="40012E22" w:rsidR="00D01782" w:rsidRPr="00D0178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 xml:space="preserve">Жизненный цикл клиента в сервисе </w:t>
      </w:r>
      <w:proofErr w:type="spellStart"/>
      <w:r w:rsidRPr="00D01782">
        <w:rPr>
          <w:rFonts w:ascii="Times New Roman" w:eastAsia="Inter" w:hAnsi="Times New Roman" w:cs="Times New Roman"/>
          <w:color w:val="000000"/>
          <w:sz w:val="28"/>
        </w:rPr>
        <w:t>Nutrillo</w:t>
      </w:r>
      <w:proofErr w:type="spellEnd"/>
      <w:r w:rsidRPr="00D01782">
        <w:rPr>
          <w:rFonts w:ascii="Times New Roman" w:eastAsia="Inter" w:hAnsi="Times New Roman" w:cs="Times New Roman"/>
          <w:color w:val="000000"/>
          <w:sz w:val="28"/>
        </w:rPr>
        <w:t xml:space="preserve"> проходит определенные стадии: от нового покупателя, совершающего пробную, часто минимальную покупку, до лояльного постоянного клиента, который переходит на регулярные заказы или подписку, доверяя компании свои повседневные потребности.</w:t>
      </w:r>
    </w:p>
    <w:p w14:paraId="1F13899E" w14:textId="1F2A9775" w:rsidR="00D01782" w:rsidRPr="00D0178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>Интенсивность потребления варьируется в широких пределах: от частных лиц, приобретающих одну-две упаковки в месяц, до клиентов с еженедельными заказами по подписке. Отдельно стоят корпоративные клиенты и кафе, чьи объемы закупок значительно выше и носят регулярный оптовый характер.</w:t>
      </w:r>
    </w:p>
    <w:p w14:paraId="66BF1871" w14:textId="159F6677" w:rsidR="00D01782" w:rsidRPr="00D0178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 xml:space="preserve">Их приверженность бренду изначально является средней, так как на рынке присутствуют альтернативные предложения. Однако при постоянном </w:t>
      </w:r>
      <w:r w:rsidRPr="00D01782">
        <w:rPr>
          <w:rFonts w:ascii="Times New Roman" w:eastAsia="Inter" w:hAnsi="Times New Roman" w:cs="Times New Roman"/>
          <w:color w:val="000000"/>
          <w:sz w:val="28"/>
        </w:rPr>
        <w:lastRenderedPageBreak/>
        <w:t>удовлетворении качеством продукции и уровнем сервиса их лояльность быстро укрепляется и перерастает в высокую, делая их адвокатами бренда.</w:t>
      </w:r>
    </w:p>
    <w:p w14:paraId="0D215216" w14:textId="4EE3D641" w:rsidR="00D01782" w:rsidRPr="00D0178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>Отношение к товару сформировано как рациональное, так и эмоциональное: сухофрукты и орехи воспринимаются не как банальный продукт, а как полезная, вкусная и этичная альтернатива традиционным сладостям, снекам и чипсам.</w:t>
      </w:r>
    </w:p>
    <w:p w14:paraId="4106BDE3" w14:textId="509486B4" w:rsidR="00D01782" w:rsidRPr="003D4FB2" w:rsidRDefault="00D01782" w:rsidP="00D01782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r w:rsidRPr="00D01782">
        <w:rPr>
          <w:rFonts w:ascii="Times New Roman" w:eastAsia="Inter" w:hAnsi="Times New Roman" w:cs="Times New Roman"/>
          <w:color w:val="000000"/>
          <w:sz w:val="28"/>
        </w:rPr>
        <w:t>Степень готовности к покупке изначально высока у той части аудитории, которая целенаправленно ищет здоровые продукты и уже осведомлена об их пользе. Для случайных или менее осведомленных покупателей требуется дополнительная информационная и маркетинговая работа, чтобы перевести их из состояния средней в высокую готовность к восприятию товара через просвещение и демонстрацию очевидных преимуществ.</w:t>
      </w:r>
    </w:p>
    <w:p w14:paraId="1CD4E32C" w14:textId="714AFB20" w:rsidR="001E4D34" w:rsidRDefault="001E4D34" w:rsidP="001E4D34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bookmarkStart w:id="12" w:name="_Toc209779453"/>
      <w:bookmarkStart w:id="13" w:name="_Toc210356831"/>
      <w:r>
        <w:rPr>
          <w:rStyle w:val="20"/>
        </w:rPr>
        <w:t>2.5</w:t>
      </w:r>
      <w:r w:rsidR="00DE15A8" w:rsidRPr="001E4D34">
        <w:rPr>
          <w:rStyle w:val="20"/>
        </w:rPr>
        <w:t xml:space="preserve"> Цели и потребности:</w:t>
      </w:r>
      <w:bookmarkEnd w:id="12"/>
      <w:bookmarkEnd w:id="13"/>
    </w:p>
    <w:p w14:paraId="6B99155D" w14:textId="77777777" w:rsidR="00D01782" w:rsidRPr="00D01782" w:rsidRDefault="00D01782" w:rsidP="00D01782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D01782">
        <w:rPr>
          <w:rFonts w:ascii="Times New Roman" w:hAnsi="Times New Roman" w:cs="Times New Roman"/>
          <w:sz w:val="28"/>
        </w:rPr>
        <w:t>Потребность в гарантированном качестве и прозрачности.</w:t>
      </w:r>
    </w:p>
    <w:p w14:paraId="1B67CB6B" w14:textId="32E57B35" w:rsidR="00D01782" w:rsidRPr="00D01782" w:rsidRDefault="00D01782" w:rsidP="00D01782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D01782">
        <w:rPr>
          <w:rFonts w:ascii="Times New Roman" w:hAnsi="Times New Roman" w:cs="Times New Roman"/>
          <w:sz w:val="28"/>
        </w:rPr>
        <w:t>Ключевым барьером при покупке в обычных супермаркетах или на рынках является неудобство и невозможность получить достоверную информацию. Потребители сталкиваются с отсутствием четких данных о составе, сроке годности, условиях производства и сушки сухофруктов. Цель аудитории — найти поставщика, который гарантирует чистоту продукта (без добавления сахара, консервантов или масел), предоставляет полную и честную информацию о происхождении и обеспечивает свежесть. Для них принципиально важно знать, что они покупают, и доверять производителю.</w:t>
      </w:r>
    </w:p>
    <w:p w14:paraId="77F3951E" w14:textId="0BBED45C" w:rsidR="00D01782" w:rsidRPr="00D01782" w:rsidRDefault="00D01782" w:rsidP="00D01782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D01782">
        <w:rPr>
          <w:rFonts w:ascii="Times New Roman" w:hAnsi="Times New Roman" w:cs="Times New Roman"/>
          <w:sz w:val="28"/>
        </w:rPr>
        <w:t>Потребность в оперативности и удобстве.</w:t>
      </w:r>
    </w:p>
    <w:p w14:paraId="3916654B" w14:textId="1BBA799A" w:rsidR="00D01782" w:rsidRPr="00D01782" w:rsidRDefault="00D01782" w:rsidP="00D01782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D01782">
        <w:rPr>
          <w:rFonts w:ascii="Times New Roman" w:hAnsi="Times New Roman" w:cs="Times New Roman"/>
          <w:sz w:val="28"/>
        </w:rPr>
        <w:lastRenderedPageBreak/>
        <w:t>В условиях динамичного городского ритма жизни возникает острая необходимость в быстрой доставке полезных перекусов. У аудитории нет времени на длительные походы по магазинам в поисках качественного продукта. Их цель — получить решение «здесь и сейчас»: удобный интерфейс для заказа, минимальное количество кликов для оформления и доставка в удобное время и место (домой, в офис). Сервис решает их задачу по оптимизации времени и усилий, связанных с поддержанием здорового рациона.</w:t>
      </w:r>
    </w:p>
    <w:p w14:paraId="2B38B1D5" w14:textId="2F5CF1F1" w:rsidR="00D01782" w:rsidRPr="00D01782" w:rsidRDefault="00D01782" w:rsidP="00D01782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D01782">
        <w:rPr>
          <w:rFonts w:ascii="Times New Roman" w:hAnsi="Times New Roman" w:cs="Times New Roman"/>
          <w:sz w:val="28"/>
        </w:rPr>
        <w:t>Потребность в надежных и эстетичных решениях для подарков.</w:t>
      </w:r>
    </w:p>
    <w:p w14:paraId="77DB0A9E" w14:textId="3C16D97B" w:rsidR="00D01782" w:rsidRDefault="00D01782" w:rsidP="00D01782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  <w:r w:rsidRPr="00D01782">
        <w:rPr>
          <w:rFonts w:ascii="Times New Roman" w:hAnsi="Times New Roman" w:cs="Times New Roman"/>
          <w:sz w:val="28"/>
        </w:rPr>
        <w:t>Современный потребитель часто сталкивается с задачей выбора «идеального» презента, который должен быть не только качественным, но и нести определенный символический смысл (заботу о здоровье, хороший вкус). Возникает потребность в подарке «без ошибок» — красивом, готовом и доставленном точно в срок. Цель — снять с себя стресс, связанный с поиском, упаковкой и вручением подарка, получив при этом гарантированно стильный и социально одобряемый вариант, который произведет приятное впечатление на получателя.</w:t>
      </w:r>
    </w:p>
    <w:p w14:paraId="53A2053F" w14:textId="77777777" w:rsidR="00D01782" w:rsidRPr="00D01782" w:rsidRDefault="00D01782" w:rsidP="00D01782">
      <w:pPr>
        <w:spacing w:after="210" w:line="360" w:lineRule="auto"/>
        <w:ind w:firstLine="709"/>
        <w:rPr>
          <w:rFonts w:ascii="Times New Roman" w:hAnsi="Times New Roman" w:cs="Times New Roman"/>
          <w:sz w:val="28"/>
        </w:rPr>
      </w:pPr>
    </w:p>
    <w:p w14:paraId="62D0FF0E" w14:textId="77777777" w:rsidR="00877C5C" w:rsidRDefault="001E4D34" w:rsidP="001E4D34">
      <w:pPr>
        <w:pStyle w:val="1"/>
        <w:ind w:firstLine="709"/>
        <w:rPr>
          <w:rFonts w:eastAsia="Inter"/>
        </w:rPr>
      </w:pPr>
      <w:bookmarkStart w:id="14" w:name="_Toc209779454"/>
      <w:bookmarkStart w:id="15" w:name="_Toc210356832"/>
      <w:r>
        <w:rPr>
          <w:rFonts w:eastAsia="Inter"/>
        </w:rPr>
        <w:t xml:space="preserve">3 </w:t>
      </w:r>
      <w:r w:rsidR="00A66B69" w:rsidRPr="00F76F9B">
        <w:rPr>
          <w:rFonts w:eastAsia="Inter"/>
        </w:rPr>
        <w:t>Палитра цветов (желательные/нежелательные)</w:t>
      </w:r>
      <w:bookmarkEnd w:id="14"/>
      <w:bookmarkEnd w:id="15"/>
    </w:p>
    <w:p w14:paraId="06D5B121" w14:textId="77777777" w:rsidR="001E4D34" w:rsidRPr="001E4D34" w:rsidRDefault="001E4D34" w:rsidP="001E4D34"/>
    <w:p w14:paraId="4EF8E7D3" w14:textId="77777777" w:rsidR="00877C5C" w:rsidRPr="00F76F9B" w:rsidRDefault="00A66B69" w:rsidP="001E4D34">
      <w:pPr>
        <w:pStyle w:val="a4"/>
      </w:pPr>
      <w:r w:rsidRPr="00F76F9B">
        <w:t>Желательные:</w:t>
      </w:r>
    </w:p>
    <w:p w14:paraId="019D92B1" w14:textId="77777777" w:rsidR="00D01782" w:rsidRDefault="00D01782" w:rsidP="00D01782">
      <w:pPr>
        <w:pStyle w:val="a4"/>
      </w:pPr>
      <w:r>
        <w:t>Для формирования гармоничного и целостного визуального образа, соответствующего ценностям натуральности, качества и надежности, рекомендуется использовать следующую триаду цветов:</w:t>
      </w:r>
    </w:p>
    <w:p w14:paraId="15115038" w14:textId="77777777" w:rsidR="00D01782" w:rsidRDefault="00D01782" w:rsidP="00D01782">
      <w:pPr>
        <w:pStyle w:val="a4"/>
      </w:pPr>
    </w:p>
    <w:p w14:paraId="7A4D60BE" w14:textId="02FBD48B" w:rsidR="00D01782" w:rsidRDefault="00D01782" w:rsidP="00D01782">
      <w:pPr>
        <w:pStyle w:val="a4"/>
      </w:pPr>
      <w:r>
        <w:lastRenderedPageBreak/>
        <w:t xml:space="preserve">Теплый бежевый </w:t>
      </w:r>
    </w:p>
    <w:p w14:paraId="3A3BA439" w14:textId="7921F57C" w:rsidR="00D01782" w:rsidRDefault="00D01782" w:rsidP="00D01782">
      <w:pPr>
        <w:pStyle w:val="a4"/>
      </w:pPr>
      <w:r>
        <w:rPr>
          <w:noProof/>
        </w:rPr>
        <w:drawing>
          <wp:inline distT="0" distB="0" distL="0" distR="0" wp14:anchorId="7A8453F7" wp14:editId="4196374C">
            <wp:extent cx="119062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7BBA" w14:textId="77777777" w:rsidR="00D01782" w:rsidRDefault="00D01782" w:rsidP="00D01782">
      <w:pPr>
        <w:pStyle w:val="a4"/>
      </w:pPr>
    </w:p>
    <w:p w14:paraId="35974A92" w14:textId="10DB76A6" w:rsidR="00D01782" w:rsidRDefault="00D01782" w:rsidP="00D01782">
      <w:pPr>
        <w:pStyle w:val="a4"/>
      </w:pPr>
      <w:r>
        <w:t>Роль: Основной фоновый цвет.</w:t>
      </w:r>
    </w:p>
    <w:p w14:paraId="16833B90" w14:textId="713C2B87" w:rsidR="00D01782" w:rsidRDefault="00D01782" w:rsidP="00D01782">
      <w:pPr>
        <w:pStyle w:val="a4"/>
      </w:pPr>
      <w:r>
        <w:t>Обоснование</w:t>
      </w:r>
      <w:proofErr w:type="gramStart"/>
      <w:r>
        <w:t>: Вызывает</w:t>
      </w:r>
      <w:proofErr w:type="gramEnd"/>
      <w:r>
        <w:t xml:space="preserve"> ассоциации с натуральным льном, </w:t>
      </w:r>
      <w:proofErr w:type="spellStart"/>
      <w:r>
        <w:t>крафтовой</w:t>
      </w:r>
      <w:proofErr w:type="spellEnd"/>
      <w:r>
        <w:t xml:space="preserve"> бумагой, песком и природной чистотой. Создает ощущение тепла, уюта и экологичности, что идеально соответствует теме натуральных продуктов. Этот цвет визуально "смягчает" цифровой интерфейс, делая его более тактильным и дружелюбным.</w:t>
      </w:r>
    </w:p>
    <w:p w14:paraId="2C5EC258" w14:textId="77777777" w:rsidR="00D01782" w:rsidRDefault="00D01782" w:rsidP="00D01782">
      <w:pPr>
        <w:pStyle w:val="a4"/>
        <w:ind w:firstLine="0"/>
      </w:pPr>
    </w:p>
    <w:p w14:paraId="2BF8575C" w14:textId="71090B1A" w:rsidR="00D01782" w:rsidRDefault="00D01782" w:rsidP="00D01782">
      <w:pPr>
        <w:pStyle w:val="a4"/>
      </w:pPr>
      <w:r>
        <w:t xml:space="preserve">Тёмно-серый </w:t>
      </w:r>
    </w:p>
    <w:p w14:paraId="05E56377" w14:textId="59B17837" w:rsidR="00D01782" w:rsidRDefault="00D01782" w:rsidP="00D01782">
      <w:pPr>
        <w:pStyle w:val="a4"/>
      </w:pPr>
      <w:r>
        <w:rPr>
          <w:noProof/>
        </w:rPr>
        <w:drawing>
          <wp:inline distT="0" distB="0" distL="0" distR="0" wp14:anchorId="797BCB84" wp14:editId="1D3B85BC">
            <wp:extent cx="119062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627" w14:textId="77777777" w:rsidR="00D01782" w:rsidRDefault="00D01782" w:rsidP="00D01782">
      <w:pPr>
        <w:pStyle w:val="a4"/>
      </w:pPr>
    </w:p>
    <w:p w14:paraId="4FBD53E8" w14:textId="3004BE2B" w:rsidR="00D01782" w:rsidRDefault="00D01782" w:rsidP="00D01782">
      <w:pPr>
        <w:pStyle w:val="a4"/>
      </w:pPr>
      <w:r>
        <w:t>Роль: Основной цвет для текста, заголовков и ключевых элементов интерфейса.</w:t>
      </w:r>
    </w:p>
    <w:p w14:paraId="5A7A368C" w14:textId="5E20B2B8" w:rsidR="00D01782" w:rsidRDefault="00D01782" w:rsidP="00D01782">
      <w:pPr>
        <w:pStyle w:val="a4"/>
      </w:pPr>
      <w:r>
        <w:t>Обоснование: обеспечивает максимальную контрастность и удобочитаемость на светлом бежевом фоне. Служит заменой чистому черному, передавая те же качества профессионализма, стабильности и нейтральности, но в более мягкой и sophisticated форме. Символизирует надежность и структурированность сервиса.</w:t>
      </w:r>
    </w:p>
    <w:p w14:paraId="0A76E64C" w14:textId="53165C2F" w:rsidR="00D01782" w:rsidRDefault="00D01782" w:rsidP="00D01782">
      <w:pPr>
        <w:pStyle w:val="a4"/>
      </w:pPr>
      <w:r>
        <w:lastRenderedPageBreak/>
        <w:t xml:space="preserve">Оливковый / зелёный </w:t>
      </w:r>
    </w:p>
    <w:p w14:paraId="1BDB563C" w14:textId="26A23D20" w:rsidR="00D01782" w:rsidRDefault="00D01782" w:rsidP="00D01782">
      <w:pPr>
        <w:pStyle w:val="a4"/>
      </w:pPr>
      <w:r>
        <w:rPr>
          <w:noProof/>
        </w:rPr>
        <w:drawing>
          <wp:inline distT="0" distB="0" distL="0" distR="0" wp14:anchorId="390FCCE4" wp14:editId="2E341F9F">
            <wp:extent cx="1190625" cy="1190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A7AB" w14:textId="77777777" w:rsidR="00D01782" w:rsidRDefault="00D01782" w:rsidP="00D01782">
      <w:pPr>
        <w:pStyle w:val="a4"/>
      </w:pPr>
    </w:p>
    <w:p w14:paraId="1F6BAE47" w14:textId="20ADD39B" w:rsidR="00D01782" w:rsidRDefault="00D01782" w:rsidP="00D01782">
      <w:pPr>
        <w:pStyle w:val="a4"/>
      </w:pPr>
      <w:r>
        <w:t>Роль: Акцентный цвет.</w:t>
      </w:r>
    </w:p>
    <w:p w14:paraId="6A5195A3" w14:textId="153E1EA0" w:rsidR="00D01782" w:rsidRDefault="00D01782" w:rsidP="00D01782">
      <w:pPr>
        <w:pStyle w:val="a4"/>
      </w:pPr>
      <w:r>
        <w:t>Обоснование: напрямую ассоциируется с природой, свежестью, здоровьем и органическими продуктами. Этот приглушенный, сложный оттенок зеленого вызывает доверие и спокойствие. Он используется для кнопок призыва к действию (Call-</w:t>
      </w:r>
      <w:proofErr w:type="spellStart"/>
      <w:r>
        <w:t>to</w:t>
      </w:r>
      <w:proofErr w:type="spellEnd"/>
      <w:r>
        <w:t>-Action), выделения важной информации, иконок и в качестве дополнительного цвета в графике, мягко направляя пользователя и подчеркивая навигацию.</w:t>
      </w:r>
    </w:p>
    <w:p w14:paraId="6240C68E" w14:textId="4733A3ED" w:rsidR="00D01782" w:rsidRDefault="00D01782" w:rsidP="00D01782">
      <w:pPr>
        <w:pStyle w:val="a4"/>
      </w:pPr>
      <w:r>
        <w:t>Нежелательные цвета:</w:t>
      </w:r>
    </w:p>
    <w:p w14:paraId="779B06E3" w14:textId="48C023E3" w:rsidR="003D4FB2" w:rsidRDefault="00D01782" w:rsidP="00D01782">
      <w:pPr>
        <w:pStyle w:val="a4"/>
        <w:ind w:firstLine="0"/>
      </w:pPr>
      <w:r>
        <w:t xml:space="preserve">Следует избегать неоновых и кислотных оттенков, а также чистых и ярких цветов (ярко-синий, ярко-розовый), так как они создают ощущение искусственности и </w:t>
      </w:r>
      <w:proofErr w:type="spellStart"/>
      <w:r>
        <w:t>химичности</w:t>
      </w:r>
      <w:proofErr w:type="spellEnd"/>
      <w:r>
        <w:t>, что полностью противоречит философии бренда, основанной на натуральности и чистоте.</w:t>
      </w:r>
    </w:p>
    <w:p w14:paraId="73B5CCA4" w14:textId="77777777" w:rsidR="001E4D34" w:rsidRPr="00F76F9B" w:rsidRDefault="001E4D34" w:rsidP="001E4D34">
      <w:pPr>
        <w:pStyle w:val="a4"/>
        <w:ind w:left="709" w:firstLine="0"/>
      </w:pPr>
    </w:p>
    <w:p w14:paraId="207896AF" w14:textId="77777777" w:rsidR="00877C5C" w:rsidRDefault="00A66B69" w:rsidP="001E4D34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16" w:name="_Toc209779455"/>
      <w:bookmarkStart w:id="17" w:name="_Toc210356833"/>
      <w:r w:rsidRPr="00F76F9B">
        <w:rPr>
          <w:rFonts w:eastAsia="Inter"/>
        </w:rPr>
        <w:t>Алгоритм использования услуг</w:t>
      </w:r>
      <w:bookmarkEnd w:id="16"/>
      <w:bookmarkEnd w:id="17"/>
    </w:p>
    <w:p w14:paraId="220CE513" w14:textId="77777777" w:rsidR="00C1358B" w:rsidRPr="00C1358B" w:rsidRDefault="00C1358B" w:rsidP="00C1358B">
      <w:p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</w:p>
    <w:p w14:paraId="63BCC22C" w14:textId="4DF54407" w:rsidR="00C1358B" w:rsidRPr="00C1358B" w:rsidRDefault="00C1358B" w:rsidP="00C1358B">
      <w:pPr>
        <w:spacing w:before="105" w:after="105" w:line="360" w:lineRule="auto"/>
        <w:ind w:left="540"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358B">
        <w:rPr>
          <w:rFonts w:ascii="Times New Roman" w:hAnsi="Times New Roman" w:cs="Times New Roman"/>
          <w:sz w:val="28"/>
          <w:szCs w:val="28"/>
        </w:rPr>
        <w:t xml:space="preserve"> Этап поиска и выбора товара</w:t>
      </w:r>
    </w:p>
    <w:p w14:paraId="3ECF5409" w14:textId="2AF74235" w:rsidR="00C1358B" w:rsidRPr="00C1358B" w:rsidRDefault="00C1358B" w:rsidP="00C1358B">
      <w:pPr>
        <w:spacing w:before="105" w:after="105" w:line="360" w:lineRule="auto"/>
        <w:ind w:left="180"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 xml:space="preserve">Пользователь начинает свое взаимодействие с платформой, заходя на главную страницу или сразу в каталог товаров. Для навигации и быстрого поиска необходимых продуктов он может воспользоваться системой умных фильтров, позволяющих отсортировать товары по категориям (например, </w:t>
      </w:r>
      <w:r w:rsidRPr="00C1358B">
        <w:rPr>
          <w:rFonts w:ascii="Times New Roman" w:hAnsi="Times New Roman" w:cs="Times New Roman"/>
          <w:sz w:val="28"/>
          <w:szCs w:val="28"/>
        </w:rPr>
        <w:lastRenderedPageBreak/>
        <w:t>орехи, сухофрукты, смеси), цене, наличию или особым свойствам (например, «без сахара», «халяль»). Альтернативой является использование поисковой строки, где по ключевому слову можно мгновенно найти конкретную позицию. Дизайн и функционал этого этапа разработаны так, чтобы свести к минимуму время и усилия, затрачиваемые на поиск нужного товара.</w:t>
      </w:r>
    </w:p>
    <w:p w14:paraId="32D7C379" w14:textId="3B272A48" w:rsidR="00C1358B" w:rsidRPr="00C1358B" w:rsidRDefault="00C1358B" w:rsidP="00C1358B">
      <w:pPr>
        <w:spacing w:before="105" w:after="105" w:line="360" w:lineRule="auto"/>
        <w:ind w:left="540"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358B">
        <w:rPr>
          <w:rFonts w:ascii="Times New Roman" w:hAnsi="Times New Roman" w:cs="Times New Roman"/>
          <w:sz w:val="28"/>
          <w:szCs w:val="28"/>
        </w:rPr>
        <w:t xml:space="preserve"> Этап добавления товара в корзину</w:t>
      </w:r>
    </w:p>
    <w:p w14:paraId="40A93DD1" w14:textId="4EDC8F3A" w:rsidR="00C1358B" w:rsidRPr="00C1358B" w:rsidRDefault="00C1358B" w:rsidP="00C1358B">
      <w:pPr>
        <w:spacing w:before="105" w:after="105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>После того как продукт выбран, пользователь переходит к детализации заказа. На странице товара он выбирает желаемый вес или тип упаковки (например, пробный пакет 100 г или экономичная упаковка 1 кг), знакомится с подробным описанием, составом и отзывами других покупателей. Убедившись в выборе, он нажимает кнопку «Добавить в корзину». Система предоставляет визуальное подтверждение действия, например, анимацию или сообщение о том, что товар успешно добавлен, после чего пользователь может продолжить шоппинг или перейти к оформлению заказа.</w:t>
      </w:r>
    </w:p>
    <w:p w14:paraId="37B5609B" w14:textId="673DF449" w:rsidR="00C1358B" w:rsidRPr="00C1358B" w:rsidRDefault="00C1358B" w:rsidP="00C1358B">
      <w:pPr>
        <w:spacing w:before="105" w:after="105" w:line="360" w:lineRule="auto"/>
        <w:ind w:left="540"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358B">
        <w:rPr>
          <w:rFonts w:ascii="Times New Roman" w:hAnsi="Times New Roman" w:cs="Times New Roman"/>
          <w:sz w:val="28"/>
          <w:szCs w:val="28"/>
        </w:rPr>
        <w:t xml:space="preserve"> Этап оформления заказа</w:t>
      </w:r>
    </w:p>
    <w:p w14:paraId="147A297E" w14:textId="0485955B" w:rsidR="00C1358B" w:rsidRPr="00C1358B" w:rsidRDefault="00C1358B" w:rsidP="00C1358B">
      <w:pPr>
        <w:spacing w:before="105" w:after="105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 xml:space="preserve">На этом шаге пользователь переходит в корзину, где может просмотреть и при необходимости отредактировать свой выбор: изменить количество товаров, удалить позиции или активировать </w:t>
      </w:r>
      <w:proofErr w:type="spellStart"/>
      <w:r w:rsidRPr="00C1358B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Pr="00C1358B">
        <w:rPr>
          <w:rFonts w:ascii="Times New Roman" w:hAnsi="Times New Roman" w:cs="Times New Roman"/>
          <w:sz w:val="28"/>
          <w:szCs w:val="28"/>
        </w:rPr>
        <w:t>. Далее он инициирует процесс оформления, который включает в себя заполнение или подтверждение контактных данных (имя, телефон, электронная почта), точного адреса доставки с учетом квартиры и подъезда, а также выбор наиболее удобного способа оплаты из доступных вариантов.</w:t>
      </w:r>
    </w:p>
    <w:p w14:paraId="2D968378" w14:textId="54584786" w:rsidR="00C1358B" w:rsidRPr="00C1358B" w:rsidRDefault="00C1358B" w:rsidP="00C1358B">
      <w:pPr>
        <w:spacing w:before="105" w:after="105" w:line="360" w:lineRule="auto"/>
        <w:ind w:left="540"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358B">
        <w:rPr>
          <w:rFonts w:ascii="Times New Roman" w:hAnsi="Times New Roman" w:cs="Times New Roman"/>
          <w:sz w:val="28"/>
          <w:szCs w:val="28"/>
        </w:rPr>
        <w:t xml:space="preserve"> Этап подтверждения и оплаты</w:t>
      </w:r>
    </w:p>
    <w:p w14:paraId="2AD0A9AD" w14:textId="13BF7045" w:rsidR="00C1358B" w:rsidRPr="00C1358B" w:rsidRDefault="00C1358B" w:rsidP="00C1358B">
      <w:pPr>
        <w:spacing w:before="105" w:after="105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 xml:space="preserve">Перед окончательным размещением заказа система предоставляет пользователю сводную страницу подтверждения, где отображены все детали: итоговый состав заказа, общая стоимость, выбранный адрес и способ </w:t>
      </w:r>
      <w:r w:rsidRPr="00C1358B">
        <w:rPr>
          <w:rFonts w:ascii="Times New Roman" w:hAnsi="Times New Roman" w:cs="Times New Roman"/>
          <w:sz w:val="28"/>
          <w:szCs w:val="28"/>
        </w:rPr>
        <w:lastRenderedPageBreak/>
        <w:t>доставки, а также выбранный метод оплаты. Пользователь проверяет информацию и подтверждает заказ. После этого происходит переход к оплате: при выборе онлайн-оплаты происходит безопасное перенаправление на страницу платежного шлюза, а при выборе оплаты при получении заказ сразу передается в работу.</w:t>
      </w:r>
    </w:p>
    <w:p w14:paraId="220A27CB" w14:textId="385F7267" w:rsidR="00C1358B" w:rsidRPr="00C1358B" w:rsidRDefault="00C1358B" w:rsidP="00C1358B">
      <w:pPr>
        <w:spacing w:before="105" w:after="105" w:line="360" w:lineRule="auto"/>
        <w:ind w:left="540"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358B">
        <w:rPr>
          <w:rFonts w:ascii="Times New Roman" w:hAnsi="Times New Roman" w:cs="Times New Roman"/>
          <w:sz w:val="28"/>
          <w:szCs w:val="28"/>
        </w:rPr>
        <w:t xml:space="preserve"> Этап доставки и информирования</w:t>
      </w:r>
    </w:p>
    <w:p w14:paraId="43EDCAD6" w14:textId="40B4AD1D" w:rsidR="001E4D34" w:rsidRPr="003D4FB2" w:rsidRDefault="00C1358B" w:rsidP="00C1358B">
      <w:pPr>
        <w:spacing w:before="105" w:after="105" w:line="360" w:lineRule="auto"/>
        <w:ind w:left="180" w:firstLine="709"/>
        <w:rPr>
          <w:rFonts w:ascii="Times New Roman" w:hAnsi="Times New Roman" w:cs="Times New Roman"/>
          <w:sz w:val="28"/>
          <w:szCs w:val="28"/>
        </w:rPr>
      </w:pPr>
      <w:r w:rsidRPr="00C1358B">
        <w:rPr>
          <w:rFonts w:ascii="Times New Roman" w:hAnsi="Times New Roman" w:cs="Times New Roman"/>
          <w:sz w:val="28"/>
          <w:szCs w:val="28"/>
        </w:rPr>
        <w:t xml:space="preserve">После успешного принятия и обработки заказа клиент начинает получать автоматические уведомления о смене его статусов. Информирование осуществляется по выбранным каналам связи: </w:t>
      </w:r>
      <w:proofErr w:type="spellStart"/>
      <w:r w:rsidRPr="00C1358B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C1358B">
        <w:rPr>
          <w:rFonts w:ascii="Times New Roman" w:hAnsi="Times New Roman" w:cs="Times New Roman"/>
          <w:sz w:val="28"/>
          <w:szCs w:val="28"/>
        </w:rPr>
        <w:t xml:space="preserve"> SMS, электронную почту или </w:t>
      </w:r>
      <w:proofErr w:type="spellStart"/>
      <w:r w:rsidRPr="00C135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1358B">
        <w:rPr>
          <w:rFonts w:ascii="Times New Roman" w:hAnsi="Times New Roman" w:cs="Times New Roman"/>
          <w:sz w:val="28"/>
          <w:szCs w:val="28"/>
        </w:rPr>
        <w:t>-уведомления в мобильном приложении. Клиент уведомляется о сборке заказа, передаче курьерской службе и получает данные для отслеживания (трекинг-номер и ссылку), что позволяет ему в реальном времени видеть местоположение заказа и планировать свое время. Этот этап обеспечивает прозрачность и спокойствие для покупателя на финальной и самой важной стадии процесса.</w:t>
      </w:r>
      <w:r w:rsidR="003D4FB2">
        <w:rPr>
          <w:rFonts w:ascii="Times New Roman" w:hAnsi="Times New Roman" w:cs="Times New Roman"/>
          <w:sz w:val="28"/>
          <w:szCs w:val="28"/>
        </w:rPr>
        <w:br w:type="page"/>
      </w:r>
    </w:p>
    <w:p w14:paraId="7E1A69F8" w14:textId="77777777" w:rsidR="00877C5C" w:rsidRDefault="00A66B69" w:rsidP="001E4D34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18" w:name="_Toc209779456"/>
      <w:bookmarkStart w:id="19" w:name="_Toc210356834"/>
      <w:r w:rsidRPr="00F76F9B">
        <w:rPr>
          <w:rFonts w:eastAsia="Inter"/>
        </w:rPr>
        <w:lastRenderedPageBreak/>
        <w:t>Структура веб-сайта + схема структуры</w:t>
      </w:r>
      <w:bookmarkEnd w:id="18"/>
      <w:bookmarkEnd w:id="19"/>
    </w:p>
    <w:p w14:paraId="2DC7FAE3" w14:textId="77777777" w:rsidR="003D4FB2" w:rsidRDefault="003D4FB2" w:rsidP="0056541F">
      <w:pPr>
        <w:spacing w:before="105" w:after="105" w:line="360" w:lineRule="auto"/>
        <w:ind w:left="1069"/>
      </w:pPr>
    </w:p>
    <w:p w14:paraId="0BD0B033" w14:textId="77777777" w:rsidR="003D4FB2" w:rsidRDefault="003D4FB2" w:rsidP="0056541F">
      <w:pPr>
        <w:spacing w:before="105" w:after="105" w:line="360" w:lineRule="auto"/>
        <w:ind w:left="1069"/>
      </w:pPr>
    </w:p>
    <w:p w14:paraId="2213FFF7" w14:textId="77777777" w:rsidR="003D4FB2" w:rsidRDefault="003D4FB2" w:rsidP="0056541F">
      <w:pPr>
        <w:spacing w:before="105" w:after="105" w:line="360" w:lineRule="auto"/>
        <w:ind w:left="1069"/>
      </w:pPr>
      <w:r w:rsidRPr="003D4FB2">
        <w:rPr>
          <w:noProof/>
        </w:rPr>
        <w:drawing>
          <wp:inline distT="0" distB="0" distL="0" distR="0" wp14:anchorId="0FE4D458" wp14:editId="16802679">
            <wp:extent cx="4990673" cy="1874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91" cy="18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7B9A" w14:textId="1254A2E4" w:rsidR="00C14AD0" w:rsidRDefault="000F3640" w:rsidP="0056541F">
      <w:pPr>
        <w:spacing w:before="105" w:after="105" w:line="360" w:lineRule="auto"/>
        <w:ind w:left="1069"/>
      </w:pPr>
      <w:r>
        <w:rPr>
          <w:noProof/>
        </w:rPr>
        <w:drawing>
          <wp:inline distT="0" distB="0" distL="0" distR="0" wp14:anchorId="53F9CFAE" wp14:editId="28B8456A">
            <wp:extent cx="4619906" cy="30784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967" cy="30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9D4F" w14:textId="16DA941D" w:rsidR="0056541F" w:rsidRPr="00BE33CC" w:rsidRDefault="003D4FB2" w:rsidP="00BE33CC">
      <w:r>
        <w:br w:type="page"/>
      </w:r>
    </w:p>
    <w:p w14:paraId="2256BBCA" w14:textId="77777777" w:rsidR="00877C5C" w:rsidRDefault="00A66B69" w:rsidP="0056541F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20" w:name="_Toc209779457"/>
      <w:bookmarkStart w:id="21" w:name="_Toc210356835"/>
      <w:r w:rsidRPr="00F76F9B">
        <w:rPr>
          <w:rFonts w:eastAsia="Inter"/>
        </w:rPr>
        <w:lastRenderedPageBreak/>
        <w:t>Описание каждой страницы</w:t>
      </w:r>
      <w:bookmarkEnd w:id="20"/>
      <w:bookmarkEnd w:id="21"/>
    </w:p>
    <w:p w14:paraId="746EF0EC" w14:textId="77777777" w:rsidR="0056541F" w:rsidRPr="0056541F" w:rsidRDefault="0056541F" w:rsidP="0056541F">
      <w:pPr>
        <w:pStyle w:val="a3"/>
        <w:ind w:left="1069"/>
      </w:pPr>
    </w:p>
    <w:p w14:paraId="22403B0C" w14:textId="03DDA835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Главная:</w:t>
      </w:r>
    </w:p>
    <w:p w14:paraId="4C9382D3" w14:textId="387A309F" w:rsidR="00C1358B" w:rsidRPr="00C1358B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Верхняя часть страницы («Шапка») содержит логотип компании, навигационное меню по основным разделам сайта (Каталог</w:t>
      </w:r>
      <w:r>
        <w:rPr>
          <w:rFonts w:eastAsia="Inter" w:cs="Times New Roman"/>
          <w:color w:val="000000"/>
          <w:szCs w:val="28"/>
        </w:rPr>
        <w:t>, Аккаунт</w:t>
      </w:r>
      <w:r w:rsidRPr="00C1358B">
        <w:rPr>
          <w:rFonts w:eastAsia="Inter" w:cs="Times New Roman"/>
          <w:color w:val="000000"/>
          <w:szCs w:val="28"/>
        </w:rPr>
        <w:t>) и иконку корзины для быстрого перехода к оформлению заказа.</w:t>
      </w:r>
    </w:p>
    <w:p w14:paraId="520EBB2F" w14:textId="77777777" w:rsidR="00C1358B" w:rsidRPr="00C1358B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Центральное место занимает крупный баннер, информирующий о текущих акционных предложениях или стартовой скидке для новых клиентов.</w:t>
      </w:r>
    </w:p>
    <w:p w14:paraId="42A58126" w14:textId="42A80E51" w:rsidR="00BE33CC" w:rsidRPr="00BE33CC" w:rsidRDefault="00C1358B" w:rsidP="00C1358B">
      <w:pPr>
        <w:pStyle w:val="a4"/>
        <w:ind w:firstLine="0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Ниже располагается блок «Популярные товары», представляющий наиболее востребованных товарных позиций в виде карточек с изображением, названием, ценой и кнопкой для быстрого добавления в корзину.</w:t>
      </w:r>
    </w:p>
    <w:p w14:paraId="72D64015" w14:textId="7D0DE2A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Каталог:</w:t>
      </w:r>
    </w:p>
    <w:p w14:paraId="3AFB9884" w14:textId="77777777" w:rsidR="00C1358B" w:rsidRPr="00C1358B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Страница открывается списком основных товарных категорий, таких как «Курага», «Орехи», «Финики», «Изюм» и другие, для быстрой навигации.</w:t>
      </w:r>
    </w:p>
    <w:p w14:paraId="37AEE5BD" w14:textId="578C7A62" w:rsidR="00BE33CC" w:rsidRPr="00BE33CC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>
        <w:rPr>
          <w:rFonts w:eastAsia="Inter" w:cs="Times New Roman"/>
          <w:color w:val="000000"/>
          <w:szCs w:val="28"/>
        </w:rPr>
        <w:t>Верхняя</w:t>
      </w:r>
      <w:r w:rsidRPr="00C1358B">
        <w:rPr>
          <w:rFonts w:eastAsia="Inter" w:cs="Times New Roman"/>
          <w:color w:val="000000"/>
          <w:szCs w:val="28"/>
        </w:rPr>
        <w:t xml:space="preserve"> часть интерфейса отведена под блок фильтров, позволяющих отсортировать ассортимент по цене, типу продукта (сухофрукты/орехи/смеси), наличию акции и другим параметрам.</w:t>
      </w:r>
      <w:r>
        <w:rPr>
          <w:rFonts w:eastAsia="Inter" w:cs="Times New Roman"/>
          <w:color w:val="000000"/>
          <w:szCs w:val="28"/>
        </w:rPr>
        <w:t xml:space="preserve"> </w:t>
      </w:r>
      <w:r w:rsidRPr="00C1358B">
        <w:rPr>
          <w:rFonts w:eastAsia="Inter" w:cs="Times New Roman"/>
          <w:color w:val="000000"/>
          <w:szCs w:val="28"/>
        </w:rPr>
        <w:t xml:space="preserve">Основное пространство страницы занимает сетка карточек товаров. Каждая карточка содержит фотографию продукта, его краткое название, цену за единицу веса и интуитивно понятную кнопку «В </w:t>
      </w:r>
      <w:proofErr w:type="spellStart"/>
      <w:r w:rsidRPr="00C1358B">
        <w:rPr>
          <w:rFonts w:eastAsia="Inter" w:cs="Times New Roman"/>
          <w:color w:val="000000"/>
          <w:szCs w:val="28"/>
        </w:rPr>
        <w:t>корзину</w:t>
      </w:r>
      <w:proofErr w:type="gramStart"/>
      <w:r w:rsidRPr="00C1358B">
        <w:rPr>
          <w:rFonts w:eastAsia="Inter" w:cs="Times New Roman"/>
          <w:color w:val="000000"/>
          <w:szCs w:val="28"/>
        </w:rPr>
        <w:t>».</w:t>
      </w:r>
      <w:r w:rsidR="00BE33CC" w:rsidRPr="00BE33CC">
        <w:rPr>
          <w:rFonts w:eastAsia="Inter" w:cs="Times New Roman"/>
          <w:color w:val="000000"/>
          <w:szCs w:val="28"/>
        </w:rPr>
        <w:t>Рекомендованные</w:t>
      </w:r>
      <w:proofErr w:type="spellEnd"/>
      <w:proofErr w:type="gramEnd"/>
      <w:r w:rsidR="00BE33CC" w:rsidRPr="00BE33CC">
        <w:rPr>
          <w:rFonts w:eastAsia="Inter" w:cs="Times New Roman"/>
          <w:color w:val="000000"/>
          <w:szCs w:val="28"/>
        </w:rPr>
        <w:t xml:space="preserve"> товары.</w:t>
      </w:r>
    </w:p>
    <w:p w14:paraId="2F14AEA5" w14:textId="31EBA8BA" w:rsidR="00BE33CC" w:rsidRPr="00C1358B" w:rsidRDefault="00C1358B" w:rsidP="00BE33CC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Страница товара:</w:t>
      </w:r>
    </w:p>
    <w:p w14:paraId="11B6FFC8" w14:textId="59C19ACC" w:rsidR="00C1358B" w:rsidRPr="00C1358B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Страница детализации товара сконцентрирована на предоставлении исчерпывающей информации для принятия решения о покупке. В левой части расположена фотографи</w:t>
      </w:r>
      <w:r>
        <w:rPr>
          <w:rFonts w:eastAsia="Inter" w:cs="Times New Roman"/>
          <w:color w:val="000000"/>
          <w:szCs w:val="28"/>
        </w:rPr>
        <w:t xml:space="preserve">я </w:t>
      </w:r>
      <w:r w:rsidRPr="00C1358B">
        <w:rPr>
          <w:rFonts w:eastAsia="Inter" w:cs="Times New Roman"/>
          <w:color w:val="000000"/>
          <w:szCs w:val="28"/>
        </w:rPr>
        <w:t>продукта.</w:t>
      </w:r>
    </w:p>
    <w:p w14:paraId="235265AA" w14:textId="154EB4F5" w:rsidR="00BE33CC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>
        <w:rPr>
          <w:rFonts w:eastAsia="Inter" w:cs="Times New Roman"/>
          <w:color w:val="000000"/>
          <w:szCs w:val="28"/>
        </w:rPr>
        <w:t>Снизу</w:t>
      </w:r>
      <w:r w:rsidRPr="00C1358B">
        <w:rPr>
          <w:rFonts w:eastAsia="Inter" w:cs="Times New Roman"/>
          <w:color w:val="000000"/>
          <w:szCs w:val="28"/>
        </w:rPr>
        <w:t xml:space="preserve"> размещено подробное текстовое описание, подчеркивающее его вкусовые и полезные свойства, а также точный состав. </w:t>
      </w:r>
      <w:r>
        <w:rPr>
          <w:rFonts w:eastAsia="Inter" w:cs="Times New Roman"/>
          <w:color w:val="000000"/>
          <w:szCs w:val="28"/>
        </w:rPr>
        <w:t>Справа</w:t>
      </w:r>
      <w:r w:rsidRPr="00C1358B">
        <w:rPr>
          <w:rFonts w:eastAsia="Inter" w:cs="Times New Roman"/>
          <w:color w:val="000000"/>
          <w:szCs w:val="28"/>
        </w:rPr>
        <w:t xml:space="preserve"> же указана цена </w:t>
      </w:r>
      <w:r w:rsidRPr="00C1358B">
        <w:rPr>
          <w:rFonts w:eastAsia="Inter" w:cs="Times New Roman"/>
          <w:color w:val="000000"/>
          <w:szCs w:val="28"/>
        </w:rPr>
        <w:lastRenderedPageBreak/>
        <w:t>и представлена кнопка «Добавить в корзину», которая меняет статус на «В корзине» после клика.</w:t>
      </w:r>
    </w:p>
    <w:p w14:paraId="0780C4F8" w14:textId="41DA58E6" w:rsidR="00C1358B" w:rsidRPr="00BE33CC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Страница корзины</w:t>
      </w:r>
    </w:p>
    <w:p w14:paraId="06BDD322" w14:textId="77777777" w:rsidR="00C1358B" w:rsidRPr="00C1358B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Данная страница служит итоговым этапом формирования заказа. Она отображает полный список выбранных пользователем товаров с возможностью изменения количества или удаления позиций.</w:t>
      </w:r>
    </w:p>
    <w:p w14:paraId="3B598509" w14:textId="77777777" w:rsidR="00C1358B" w:rsidRPr="00C1358B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Четко выделен блок с итоговой суммой заказа, включая стоимость доставки, если она применима.</w:t>
      </w:r>
    </w:p>
    <w:p w14:paraId="74518142" w14:textId="77777777" w:rsidR="00C1358B" w:rsidRPr="00C1358B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>Ниже расположена компактная, но обязательная к заполнению форма заказа, включающая поля для ввода имени, номера телефона и адреса доставки с подсказками.</w:t>
      </w:r>
    </w:p>
    <w:p w14:paraId="0D06BC56" w14:textId="09EA1A18" w:rsidR="00BE33CC" w:rsidRPr="00BE33CC" w:rsidRDefault="00C1358B" w:rsidP="00C1358B">
      <w:pPr>
        <w:pStyle w:val="a4"/>
        <w:rPr>
          <w:rFonts w:eastAsia="Inter" w:cs="Times New Roman"/>
          <w:color w:val="000000"/>
          <w:szCs w:val="28"/>
        </w:rPr>
      </w:pPr>
      <w:r w:rsidRPr="00C1358B">
        <w:rPr>
          <w:rFonts w:eastAsia="Inter" w:cs="Times New Roman"/>
          <w:color w:val="000000"/>
          <w:szCs w:val="28"/>
        </w:rPr>
        <w:t xml:space="preserve">Завершает страницу </w:t>
      </w:r>
      <w:proofErr w:type="spellStart"/>
      <w:r w:rsidRPr="00C1358B">
        <w:rPr>
          <w:rFonts w:eastAsia="Inter" w:cs="Times New Roman"/>
          <w:color w:val="000000"/>
          <w:szCs w:val="28"/>
        </w:rPr>
        <w:t>prominent</w:t>
      </w:r>
      <w:proofErr w:type="spellEnd"/>
      <w:r w:rsidRPr="00C1358B">
        <w:rPr>
          <w:rFonts w:eastAsia="Inter" w:cs="Times New Roman"/>
          <w:color w:val="000000"/>
          <w:szCs w:val="28"/>
        </w:rPr>
        <w:t xml:space="preserve"> кнопка «</w:t>
      </w:r>
      <w:r>
        <w:rPr>
          <w:rFonts w:eastAsia="Inter" w:cs="Times New Roman"/>
          <w:color w:val="000000"/>
          <w:szCs w:val="28"/>
        </w:rPr>
        <w:t>Оформить</w:t>
      </w:r>
      <w:r w:rsidRPr="00C1358B">
        <w:rPr>
          <w:rFonts w:eastAsia="Inter" w:cs="Times New Roman"/>
          <w:color w:val="000000"/>
          <w:szCs w:val="28"/>
        </w:rPr>
        <w:t>», инициирующая переход к выбору способа оплаты.</w:t>
      </w:r>
    </w:p>
    <w:p w14:paraId="35800D85" w14:textId="17D33F6B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Личный кабинет:</w:t>
      </w:r>
    </w:p>
    <w:p w14:paraId="3396782F" w14:textId="71199125" w:rsidR="00C1358B" w:rsidRDefault="00C1358B" w:rsidP="00C1358B">
      <w:pPr>
        <w:pStyle w:val="a4"/>
      </w:pPr>
      <w:r>
        <w:t>Это раздел сайта, где пользователь может управлять своей персональной информацией и историей взаимодействия с сервисом.</w:t>
      </w:r>
    </w:p>
    <w:p w14:paraId="2E8D6131" w14:textId="77777777" w:rsidR="00C1358B" w:rsidRDefault="00C1358B" w:rsidP="00C1358B">
      <w:pPr>
        <w:pStyle w:val="a4"/>
      </w:pPr>
      <w:r>
        <w:t>Вкладка «История заказов» содержит детализированный список всех ранее сделанных заказов с номерами, датами, составами и актуальными статусами доставки.</w:t>
      </w:r>
    </w:p>
    <w:p w14:paraId="321D2295" w14:textId="0E816426" w:rsidR="0056541F" w:rsidRDefault="00C1358B" w:rsidP="00C1358B">
      <w:pPr>
        <w:pStyle w:val="a4"/>
      </w:pPr>
      <w:r>
        <w:t>Раздел «Настройки профиля» позволяет пользователю редактировать и сохранять свои контактные данные и адреса доставки для ускорения процесса будущих покупок.</w:t>
      </w:r>
    </w:p>
    <w:p w14:paraId="14EBB6A9" w14:textId="77777777" w:rsidR="00D11C9B" w:rsidRPr="0056541F" w:rsidRDefault="00D11C9B" w:rsidP="00C1358B">
      <w:pPr>
        <w:pStyle w:val="a4"/>
      </w:pPr>
    </w:p>
    <w:p w14:paraId="22C4832D" w14:textId="77777777" w:rsidR="00877C5C" w:rsidRDefault="0056541F" w:rsidP="0056541F">
      <w:pPr>
        <w:pStyle w:val="1"/>
        <w:rPr>
          <w:rFonts w:eastAsia="Inter"/>
        </w:rPr>
      </w:pPr>
      <w:bookmarkStart w:id="22" w:name="_Toc209779458"/>
      <w:bookmarkStart w:id="23" w:name="_Toc210356836"/>
      <w:r>
        <w:rPr>
          <w:rFonts w:eastAsia="Inter"/>
        </w:rPr>
        <w:t>7</w:t>
      </w:r>
      <w:r w:rsidR="00A66B69" w:rsidRPr="00F76F9B">
        <w:rPr>
          <w:rFonts w:eastAsia="Inter"/>
        </w:rPr>
        <w:t xml:space="preserve"> Характеристика форм (поля для заполнения)</w:t>
      </w:r>
      <w:bookmarkEnd w:id="22"/>
      <w:bookmarkEnd w:id="23"/>
    </w:p>
    <w:p w14:paraId="67E90F0A" w14:textId="77777777" w:rsidR="0056541F" w:rsidRPr="0056541F" w:rsidRDefault="0056541F" w:rsidP="0056541F"/>
    <w:p w14:paraId="09A8DA9A" w14:textId="20F26AD5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 xml:space="preserve">Поле "Имя" (тип: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>)</w:t>
      </w:r>
    </w:p>
    <w:p w14:paraId="2C258AA8" w14:textId="08C5A25C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Статус: обязательное для заполнения.</w:t>
      </w:r>
    </w:p>
    <w:p w14:paraId="712FBC59" w14:textId="0EF924D4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lastRenderedPageBreak/>
        <w:t>Назначение: позволяет идентифицировать получателя заказа и установить персональный контакт во время доставки. Поле должно принимать только буквенные символы, пробелы и дефисы.</w:t>
      </w:r>
    </w:p>
    <w:p w14:paraId="3AB4EB00" w14:textId="07069C61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 xml:space="preserve">Поле "Телефон" (тип: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>)</w:t>
      </w:r>
    </w:p>
    <w:p w14:paraId="546B8F5B" w14:textId="23A9F408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Статус: обязательное для заполнения.</w:t>
      </w:r>
    </w:p>
    <w:p w14:paraId="45C66A82" w14:textId="4A0392A0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Назначение: является основным каналом оперативной связи с клиентом для согласования деталей доставки и отправки уведомлений. Поле должно быть оснащено маской для ввода номера в российском формате (+7 (...)...</w:t>
      </w:r>
      <w:proofErr w:type="gramStart"/>
      <w:r w:rsidRPr="00D11C9B">
        <w:rPr>
          <w:rFonts w:ascii="Times New Roman" w:hAnsi="Times New Roman" w:cs="Times New Roman"/>
          <w:sz w:val="28"/>
          <w:szCs w:val="28"/>
        </w:rPr>
        <w:t>-..</w:t>
      </w:r>
      <w:proofErr w:type="gramEnd"/>
      <w:r w:rsidRPr="00D11C9B">
        <w:rPr>
          <w:rFonts w:ascii="Times New Roman" w:hAnsi="Times New Roman" w:cs="Times New Roman"/>
          <w:sz w:val="28"/>
          <w:szCs w:val="28"/>
        </w:rPr>
        <w:t>-..), что обеспечивает корректность данных и удобство для пользователя.</w:t>
      </w:r>
    </w:p>
    <w:p w14:paraId="1F0706E0" w14:textId="061CD50D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 xml:space="preserve">Поле "Адрес доставки" (тип: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>)</w:t>
      </w:r>
    </w:p>
    <w:p w14:paraId="5F59431D" w14:textId="1B260DCB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Статус: обязательное для заполнения.</w:t>
      </w:r>
    </w:p>
    <w:p w14:paraId="435ABF9C" w14:textId="1DEBF5D2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Назначение: для точного определения места доставки заказа. Рекомендуется реализовать подсказки (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 xml:space="preserve">) при вводе на основе картографического сервиса (например,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DaData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>) для стандартизации формата вводимых адресов (улица, дом, квартира, подъезд, код). Это критически важно для работы курьерской службы.</w:t>
      </w:r>
    </w:p>
    <w:p w14:paraId="3965050E" w14:textId="0042414D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 xml:space="preserve">Поле "Комментарий к заказу" (тип: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>)</w:t>
      </w:r>
    </w:p>
    <w:p w14:paraId="093B5960" w14:textId="3DF2B138" w:rsidR="00D11C9B" w:rsidRPr="00D11C9B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Статус: необязательное для заполнения.</w:t>
      </w:r>
    </w:p>
    <w:p w14:paraId="57A86489" w14:textId="27AB215D" w:rsidR="0056541F" w:rsidRDefault="00D11C9B" w:rsidP="00D11C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Назначение: предоставляет клиенту возможность передать дополнительную информацию курьеру или менеджеру. Примеры: "позвонить за 15 минут", "оставить у двери", "отсутствую до 18:00, заберите заказ у консьержа". Поле обладает увеличенной высотой для комфортного ввода текста.</w:t>
      </w:r>
    </w:p>
    <w:p w14:paraId="6B2BC503" w14:textId="77777777" w:rsidR="00D11C9B" w:rsidRPr="00F76F9B" w:rsidRDefault="00D11C9B" w:rsidP="00D11C9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225B1B6" w14:textId="77777777" w:rsidR="00956A8E" w:rsidRDefault="0056541F" w:rsidP="0056541F">
      <w:pPr>
        <w:pStyle w:val="1"/>
        <w:ind w:firstLine="709"/>
        <w:rPr>
          <w:rFonts w:eastAsia="Inter"/>
        </w:rPr>
      </w:pPr>
      <w:bookmarkStart w:id="24" w:name="_Toc209779459"/>
      <w:bookmarkStart w:id="25" w:name="_Toc210356837"/>
      <w:r>
        <w:rPr>
          <w:rFonts w:eastAsia="Inter"/>
        </w:rPr>
        <w:t>8</w:t>
      </w:r>
      <w:r w:rsidR="00A66B69" w:rsidRPr="00F76F9B">
        <w:rPr>
          <w:rFonts w:eastAsia="Inter"/>
        </w:rPr>
        <w:t xml:space="preserve"> Характеристика кнопок (название, призыв к действию)</w:t>
      </w:r>
      <w:bookmarkEnd w:id="24"/>
      <w:bookmarkEnd w:id="25"/>
    </w:p>
    <w:p w14:paraId="2B1F7A12" w14:textId="77777777" w:rsidR="0056541F" w:rsidRPr="0056541F" w:rsidRDefault="0056541F" w:rsidP="0056541F"/>
    <w:p w14:paraId="4D003624" w14:textId="661F6AB6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lastRenderedPageBreak/>
        <w:t>«Купить» — добавляет товар в корзину.</w:t>
      </w:r>
    </w:p>
    <w:p w14:paraId="0BB124B2" w14:textId="3BE6A3FC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«В корзину» — переход к списку заказов.</w:t>
      </w:r>
    </w:p>
    <w:p w14:paraId="22353BA8" w14:textId="1FE6326F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«Подтвердить заказ» — завершение заказа.</w:t>
      </w:r>
    </w:p>
    <w:p w14:paraId="48BE6EE2" w14:textId="7BCAA14B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«Войти» — вход в личный кабинет.</w:t>
      </w:r>
    </w:p>
    <w:p w14:paraId="4AF47BCE" w14:textId="4CB0B894" w:rsidR="00BE33CC" w:rsidRDefault="00BE33CC" w:rsidP="00BE33CC">
      <w:pPr>
        <w:numPr>
          <w:ilvl w:val="0"/>
          <w:numId w:val="25"/>
        </w:numPr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«Зарегистрироваться» — создание аккаунта.</w:t>
      </w:r>
    </w:p>
    <w:p w14:paraId="778F55D6" w14:textId="77777777" w:rsidR="007F3D24" w:rsidRPr="007F3D24" w:rsidRDefault="007F3D24" w:rsidP="007F3D24">
      <w:pPr>
        <w:spacing w:before="105" w:after="21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0DCD8F2" w14:textId="77777777" w:rsidR="00CF02C5" w:rsidRDefault="0056541F" w:rsidP="0056541F">
      <w:pPr>
        <w:pStyle w:val="1"/>
      </w:pPr>
      <w:bookmarkStart w:id="26" w:name="_Toc209779460"/>
      <w:bookmarkStart w:id="27" w:name="_Toc210356838"/>
      <w:r>
        <w:t xml:space="preserve">9 </w:t>
      </w:r>
      <w:r w:rsidR="00CF02C5" w:rsidRPr="00CF02C5">
        <w:t>Технические требования</w:t>
      </w:r>
      <w:bookmarkEnd w:id="26"/>
      <w:bookmarkEnd w:id="27"/>
      <w:r w:rsidR="00CF02C5" w:rsidRPr="00CF02C5">
        <w:t xml:space="preserve"> </w:t>
      </w:r>
    </w:p>
    <w:p w14:paraId="24EB8890" w14:textId="77777777" w:rsidR="00D11C9B" w:rsidRDefault="00D11C9B" w:rsidP="00D11C9B">
      <w:pPr>
        <w:spacing w:before="105" w:after="21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52E3D0" w14:textId="4D147579" w:rsidR="00D11C9B" w:rsidRPr="00D11C9B" w:rsidRDefault="00D11C9B" w:rsidP="00D11C9B">
      <w:pPr>
        <w:spacing w:before="105" w:after="21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 xml:space="preserve">Сайт и интерфейс сервиса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Nutrillo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 xml:space="preserve"> должны соответствовать ряду ключевых технических требований, обеспечивающих стабильную работу, безопасность и удобство для конечного пользователя. Одним из основных условий является полная мобильная адаптивность, гарантирующая корректное отображение и функциональность на всех типах устройств, включая смартфоны и планшеты. Интерфейс должен стабильно работать в последних версиях популярных браузеров, таких как Google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 xml:space="preserve">, Mozilla Firefox, Safari и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>.</w:t>
      </w:r>
    </w:p>
    <w:p w14:paraId="1159B2E6" w14:textId="1562DF4C" w:rsidR="00D11C9B" w:rsidRPr="00D11C9B" w:rsidRDefault="00D11C9B" w:rsidP="00D11C9B">
      <w:pPr>
        <w:spacing w:before="105" w:after="21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 xml:space="preserve">Для сбора данных о поведении пользователей и эффективности бизнес-процессов необходима интеграция систем веб-аналитики. Требуется подключение Google Analytics 4 и/или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Яндекс.Метрики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 xml:space="preserve"> с обязательной настройкой отслеживания e-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 xml:space="preserve"> событий, таких как просмотр товара, добавление в корзину и завершение покупки.</w:t>
      </w:r>
    </w:p>
    <w:p w14:paraId="22803909" w14:textId="7AE2BB79" w:rsidR="00D11C9B" w:rsidRPr="00D11C9B" w:rsidRDefault="00D11C9B" w:rsidP="00D11C9B">
      <w:pPr>
        <w:spacing w:before="105" w:after="21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 xml:space="preserve">Важным элементом коммуникации является автоматизированная система </w:t>
      </w:r>
      <w:proofErr w:type="spellStart"/>
      <w:r w:rsidRPr="00D11C9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11C9B">
        <w:rPr>
          <w:rFonts w:ascii="Times New Roman" w:hAnsi="Times New Roman" w:cs="Times New Roman"/>
          <w:sz w:val="28"/>
          <w:szCs w:val="28"/>
        </w:rPr>
        <w:t xml:space="preserve">-уведомлений. Она должна отправлять клиентам письма с </w:t>
      </w:r>
      <w:r w:rsidRPr="00D11C9B">
        <w:rPr>
          <w:rFonts w:ascii="Times New Roman" w:hAnsi="Times New Roman" w:cs="Times New Roman"/>
          <w:sz w:val="28"/>
          <w:szCs w:val="28"/>
        </w:rPr>
        <w:lastRenderedPageBreak/>
        <w:t>подтверждением принятия заказа, информацией о смене его статусов, а также письма для восстановления доступа к личному кабинету.</w:t>
      </w:r>
    </w:p>
    <w:p w14:paraId="5012086D" w14:textId="673F15E1" w:rsidR="00D11C9B" w:rsidRPr="00D11C9B" w:rsidRDefault="00D11C9B" w:rsidP="00D11C9B">
      <w:pPr>
        <w:spacing w:before="105" w:after="21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Скорость загрузки критически важных страниц, включая главную и каталог, не должна превышать пяти секунд при стандартном подключении к интернету. Это требование напрямую влияет на пользовательский опыт и конверсию.</w:t>
      </w:r>
    </w:p>
    <w:p w14:paraId="6E326755" w14:textId="7A373B91" w:rsidR="00D11C9B" w:rsidRPr="00D11C9B" w:rsidRDefault="00D11C9B" w:rsidP="00D11C9B">
      <w:pPr>
        <w:spacing w:before="105" w:after="21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Неотъемлемой частью функционала является надежная интеграция с платежными системами. Необходимо обеспечить возможность проведения онлайн-платежей через основные российские банки, а также поддерживать опцию оплаты наличными или картой при получении заказа.</w:t>
      </w:r>
    </w:p>
    <w:p w14:paraId="2B15B538" w14:textId="33F519EB" w:rsidR="0056541F" w:rsidRDefault="00D11C9B" w:rsidP="00D11C9B">
      <w:pPr>
        <w:spacing w:before="105" w:after="21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1C9B">
        <w:rPr>
          <w:rFonts w:ascii="Times New Roman" w:hAnsi="Times New Roman" w:cs="Times New Roman"/>
          <w:sz w:val="28"/>
          <w:szCs w:val="28"/>
        </w:rPr>
        <w:t>Для интерактивного взаимодействия с пользователем интерфейс должен быть оснащен системой модальных и всплывающих окон. Эти элементы используются для подтверждения действий пользователя, уведомления об успешном выполнении операций, а также для отображения сообщений об ошибках ввода или системных сбоях.</w:t>
      </w:r>
    </w:p>
    <w:p w14:paraId="5CF02A1B" w14:textId="77777777" w:rsidR="00D11C9B" w:rsidRDefault="00D11C9B" w:rsidP="00D11C9B">
      <w:pPr>
        <w:spacing w:before="105" w:after="21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D5FA02" w14:textId="77777777" w:rsidR="00CF02C5" w:rsidRDefault="00CF02C5" w:rsidP="0056541F">
      <w:pPr>
        <w:pStyle w:val="2"/>
      </w:pPr>
      <w:r w:rsidRPr="0056541F">
        <w:t xml:space="preserve"> </w:t>
      </w:r>
      <w:bookmarkStart w:id="28" w:name="_Toc209779461"/>
      <w:bookmarkStart w:id="29" w:name="_Toc210356839"/>
      <w:r w:rsidR="0056541F">
        <w:t xml:space="preserve">9.1 </w:t>
      </w:r>
      <w:r w:rsidRPr="0056541F">
        <w:t>Дополнительно (рекомендации для расширения)</w:t>
      </w:r>
      <w:bookmarkEnd w:id="28"/>
      <w:bookmarkEnd w:id="29"/>
      <w:r w:rsidRPr="0056541F">
        <w:t xml:space="preserve"> </w:t>
      </w:r>
    </w:p>
    <w:p w14:paraId="7DE528AB" w14:textId="77777777" w:rsidR="0056541F" w:rsidRPr="0056541F" w:rsidRDefault="0056541F" w:rsidP="0056541F"/>
    <w:p w14:paraId="7922717E" w14:textId="0DEA8E03" w:rsidR="00D11C9B" w:rsidRDefault="00D11C9B" w:rsidP="00D11C9B">
      <w:pPr>
        <w:pStyle w:val="a4"/>
      </w:pPr>
      <w:r>
        <w:t xml:space="preserve">Для дальнейшего развития сервиса </w:t>
      </w:r>
      <w:proofErr w:type="spellStart"/>
      <w:r>
        <w:t>Nutrillo</w:t>
      </w:r>
      <w:proofErr w:type="spellEnd"/>
      <w:r>
        <w:t xml:space="preserve"> и повышения уровня клиентского сервиса рекомендуется рассмотреть возможность внедрения следующих функций и улучшений.</w:t>
      </w:r>
    </w:p>
    <w:p w14:paraId="06FE5D17" w14:textId="7A56B61E" w:rsidR="00D11C9B" w:rsidRDefault="00D11C9B" w:rsidP="00D11C9B">
      <w:pPr>
        <w:pStyle w:val="a4"/>
      </w:pPr>
      <w:r>
        <w:t xml:space="preserve">Помимо базовых уведомлений, целесообразно внедрить комплексную систему автоматических </w:t>
      </w:r>
      <w:proofErr w:type="spellStart"/>
      <w:r>
        <w:t>email</w:t>
      </w:r>
      <w:proofErr w:type="spellEnd"/>
      <w:r>
        <w:t xml:space="preserve">-рассылок. Эта система будет информировать клиентов на всех ключевых этапах жизненного цикла заказа: от подтверждения </w:t>
      </w:r>
      <w:r>
        <w:lastRenderedPageBreak/>
        <w:t>принятия заказа и уведомления о его передаче курьеру до напоминания о возможности оставить отзыв после успешного получения посылки.</w:t>
      </w:r>
    </w:p>
    <w:p w14:paraId="03E7B086" w14:textId="6B95A378" w:rsidR="00D11C9B" w:rsidRDefault="00D11C9B" w:rsidP="00D11C9B">
      <w:pPr>
        <w:pStyle w:val="a4"/>
      </w:pPr>
      <w:r>
        <w:t>Для укрепления доверия и социального доказательства крайне полезным будет реализовать на сайте модуль отзывов. Данный модуль должен предоставлять пользователям возможность не только оставлять текстовые отзывы, но и прикреплять фотографии полученной продукции, а также выставлять рейтинг по пятизвездочной шкале. Административная панель должна предусматривать модерацию поступающих отзывов перед их публикацией.</w:t>
      </w:r>
    </w:p>
    <w:p w14:paraId="4347F3E6" w14:textId="66AD151F" w:rsidR="00D11C9B" w:rsidRDefault="00D11C9B" w:rsidP="00D11C9B">
      <w:pPr>
        <w:pStyle w:val="a4"/>
      </w:pPr>
      <w:r>
        <w:t>Для повышения лояльности и стимулирования повторных покупок рекомендуется разработать программу лояльности или систему накопительных бонусов. Клиенты могли бы получать бонусные баллы за каждую покупку, регистрацию в личном кабинете или участие в реферальной программе, которые в дальнейшем можно было бы частично списывать при оплате следующих заказов.</w:t>
      </w:r>
    </w:p>
    <w:p w14:paraId="40EC4437" w14:textId="19104112" w:rsidR="00D11C9B" w:rsidRDefault="00D11C9B" w:rsidP="00D11C9B">
      <w:pPr>
        <w:pStyle w:val="a4"/>
      </w:pPr>
      <w:r>
        <w:t xml:space="preserve">После успешного завершения заказа и его доставки клиенту может быть направлено персонализированное всплывающее уведомление или </w:t>
      </w:r>
      <w:proofErr w:type="spellStart"/>
      <w:r>
        <w:t>email</w:t>
      </w:r>
      <w:proofErr w:type="spellEnd"/>
      <w:r>
        <w:t>-письмо с благодарностью за покупку. В этом же сообщении можно мягко предложить подписаться на рассылку для получения информации о новых поступлениях и эксклюзивных акциях, а также попросить оставить отзыв о полученном товаре.</w:t>
      </w:r>
    </w:p>
    <w:p w14:paraId="254E06C6" w14:textId="2B059078" w:rsidR="00877C5C" w:rsidRDefault="00D11C9B" w:rsidP="00D11C9B">
      <w:pPr>
        <w:pStyle w:val="a4"/>
        <w:ind w:firstLine="0"/>
      </w:pPr>
      <w:r>
        <w:t>Для увеличения среднего чека и знакомства клиентов с новинками эффективно будет работать система перекрестных продаж непосредственно в процессе оформления заказа. Это можно реализовать в виде блока с рекомендациями "Что добавить к вашему заказу?" на странице корзины, где будут отображаться товары, часто покупаемые вместе с выбранными позициями, или популярные сопутствующие продукты.</w:t>
      </w:r>
    </w:p>
    <w:p w14:paraId="5AA89B7D" w14:textId="4D502D1F" w:rsidR="00927EC7" w:rsidRDefault="00927EC7" w:rsidP="00927EC7">
      <w:pPr>
        <w:pStyle w:val="1"/>
        <w:numPr>
          <w:ilvl w:val="0"/>
          <w:numId w:val="32"/>
        </w:numPr>
        <w:rPr>
          <w:rFonts w:eastAsia="Inter"/>
        </w:rPr>
      </w:pPr>
      <w:r>
        <w:rPr>
          <w:rFonts w:eastAsia="Inter"/>
        </w:rPr>
        <w:lastRenderedPageBreak/>
        <w:t>мудборт</w:t>
      </w:r>
    </w:p>
    <w:p w14:paraId="17DFD448" w14:textId="00DF95B8" w:rsidR="00927EC7" w:rsidRDefault="00927EC7" w:rsidP="00927EC7"/>
    <w:p w14:paraId="1C7F52DE" w14:textId="70050542" w:rsidR="00927EC7" w:rsidRDefault="00927EC7" w:rsidP="00927EC7">
      <w:pPr>
        <w:rPr>
          <w:noProof/>
        </w:rPr>
      </w:pPr>
      <w:r>
        <w:rPr>
          <w:noProof/>
        </w:rPr>
        <w:drawing>
          <wp:inline distT="0" distB="0" distL="0" distR="0" wp14:anchorId="5219B089" wp14:editId="1864D9D2">
            <wp:extent cx="2499360" cy="482500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8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EC7">
        <w:t xml:space="preserve">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3258116" wp14:editId="413952AC">
            <wp:extent cx="2377440" cy="47548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1365" w14:textId="77777777" w:rsidR="00927EC7" w:rsidRDefault="00927EC7" w:rsidP="00927EC7">
      <w:pPr>
        <w:rPr>
          <w:noProof/>
        </w:rPr>
      </w:pPr>
    </w:p>
    <w:p w14:paraId="694184AF" w14:textId="5D45E017" w:rsidR="00927EC7" w:rsidRPr="00927EC7" w:rsidRDefault="00927EC7" w:rsidP="00927EC7">
      <w:r>
        <w:rPr>
          <w:noProof/>
        </w:rPr>
        <w:drawing>
          <wp:inline distT="0" distB="0" distL="0" distR="0" wp14:anchorId="3512A24D" wp14:editId="355CDBD8">
            <wp:extent cx="4130040" cy="2545338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62" cy="255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1F11" w14:textId="77777777" w:rsidR="00927EC7" w:rsidRPr="00927EC7" w:rsidRDefault="00927EC7" w:rsidP="00D11C9B">
      <w:pPr>
        <w:pStyle w:val="a4"/>
        <w:ind w:firstLine="0"/>
        <w:rPr>
          <w:lang w:val="en-US"/>
        </w:rPr>
      </w:pPr>
    </w:p>
    <w:sectPr w:rsidR="00927EC7" w:rsidRPr="00927EC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2000503000000020004"/>
    <w:charset w:val="CC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DD"/>
    <w:multiLevelType w:val="hybridMultilevel"/>
    <w:tmpl w:val="EE7825E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74271"/>
    <w:multiLevelType w:val="hybridMultilevel"/>
    <w:tmpl w:val="6644A5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D31F9"/>
    <w:multiLevelType w:val="hybridMultilevel"/>
    <w:tmpl w:val="139A54E0"/>
    <w:lvl w:ilvl="0" w:tplc="65140A80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87CD9"/>
    <w:multiLevelType w:val="hybridMultilevel"/>
    <w:tmpl w:val="B1FCB19A"/>
    <w:lvl w:ilvl="0" w:tplc="D37E02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4A6522">
      <w:numFmt w:val="decimal"/>
      <w:lvlText w:val=""/>
      <w:lvlJc w:val="left"/>
    </w:lvl>
    <w:lvl w:ilvl="2" w:tplc="6520FFD4">
      <w:numFmt w:val="decimal"/>
      <w:lvlText w:val=""/>
      <w:lvlJc w:val="left"/>
    </w:lvl>
    <w:lvl w:ilvl="3" w:tplc="FFF29E9C">
      <w:numFmt w:val="decimal"/>
      <w:lvlText w:val=""/>
      <w:lvlJc w:val="left"/>
    </w:lvl>
    <w:lvl w:ilvl="4" w:tplc="4C222556">
      <w:numFmt w:val="decimal"/>
      <w:lvlText w:val=""/>
      <w:lvlJc w:val="left"/>
    </w:lvl>
    <w:lvl w:ilvl="5" w:tplc="CDAE1A42">
      <w:numFmt w:val="decimal"/>
      <w:lvlText w:val=""/>
      <w:lvlJc w:val="left"/>
    </w:lvl>
    <w:lvl w:ilvl="6" w:tplc="A19EBE64">
      <w:numFmt w:val="decimal"/>
      <w:lvlText w:val=""/>
      <w:lvlJc w:val="left"/>
    </w:lvl>
    <w:lvl w:ilvl="7" w:tplc="B96E3978">
      <w:numFmt w:val="decimal"/>
      <w:lvlText w:val=""/>
      <w:lvlJc w:val="left"/>
    </w:lvl>
    <w:lvl w:ilvl="8" w:tplc="16983D6E">
      <w:numFmt w:val="decimal"/>
      <w:lvlText w:val=""/>
      <w:lvlJc w:val="left"/>
    </w:lvl>
  </w:abstractNum>
  <w:abstractNum w:abstractNumId="4" w15:restartNumberingAfterBreak="0">
    <w:nsid w:val="09941806"/>
    <w:multiLevelType w:val="hybridMultilevel"/>
    <w:tmpl w:val="972CD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6457"/>
    <w:multiLevelType w:val="hybridMultilevel"/>
    <w:tmpl w:val="55C24766"/>
    <w:lvl w:ilvl="0" w:tplc="62B8B4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542F24">
      <w:numFmt w:val="decimal"/>
      <w:lvlText w:val=""/>
      <w:lvlJc w:val="left"/>
    </w:lvl>
    <w:lvl w:ilvl="2" w:tplc="E4A2C4BC">
      <w:numFmt w:val="decimal"/>
      <w:lvlText w:val=""/>
      <w:lvlJc w:val="left"/>
    </w:lvl>
    <w:lvl w:ilvl="3" w:tplc="0EE85F1E">
      <w:numFmt w:val="decimal"/>
      <w:lvlText w:val=""/>
      <w:lvlJc w:val="left"/>
    </w:lvl>
    <w:lvl w:ilvl="4" w:tplc="7A4638A2">
      <w:numFmt w:val="decimal"/>
      <w:lvlText w:val=""/>
      <w:lvlJc w:val="left"/>
    </w:lvl>
    <w:lvl w:ilvl="5" w:tplc="28F490EE">
      <w:numFmt w:val="decimal"/>
      <w:lvlText w:val=""/>
      <w:lvlJc w:val="left"/>
    </w:lvl>
    <w:lvl w:ilvl="6" w:tplc="8E5288AE">
      <w:numFmt w:val="decimal"/>
      <w:lvlText w:val=""/>
      <w:lvlJc w:val="left"/>
    </w:lvl>
    <w:lvl w:ilvl="7" w:tplc="0686C72A">
      <w:numFmt w:val="decimal"/>
      <w:lvlText w:val=""/>
      <w:lvlJc w:val="left"/>
    </w:lvl>
    <w:lvl w:ilvl="8" w:tplc="12D6E45C">
      <w:numFmt w:val="decimal"/>
      <w:lvlText w:val=""/>
      <w:lvlJc w:val="left"/>
    </w:lvl>
  </w:abstractNum>
  <w:abstractNum w:abstractNumId="6" w15:restartNumberingAfterBreak="0">
    <w:nsid w:val="16B24F1D"/>
    <w:multiLevelType w:val="hybridMultilevel"/>
    <w:tmpl w:val="A972F6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753850"/>
    <w:multiLevelType w:val="hybridMultilevel"/>
    <w:tmpl w:val="2066501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B931E98"/>
    <w:multiLevelType w:val="hybridMultilevel"/>
    <w:tmpl w:val="ABF42A58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9" w15:restartNumberingAfterBreak="0">
    <w:nsid w:val="1CDE39E8"/>
    <w:multiLevelType w:val="hybridMultilevel"/>
    <w:tmpl w:val="4C2A6B46"/>
    <w:lvl w:ilvl="0" w:tplc="BDACF5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C0A722A">
      <w:numFmt w:val="decimal"/>
      <w:lvlText w:val=""/>
      <w:lvlJc w:val="left"/>
    </w:lvl>
    <w:lvl w:ilvl="2" w:tplc="151E73EC">
      <w:numFmt w:val="decimal"/>
      <w:lvlText w:val=""/>
      <w:lvlJc w:val="left"/>
    </w:lvl>
    <w:lvl w:ilvl="3" w:tplc="B0BC9504">
      <w:numFmt w:val="decimal"/>
      <w:lvlText w:val=""/>
      <w:lvlJc w:val="left"/>
    </w:lvl>
    <w:lvl w:ilvl="4" w:tplc="4A5E56F0">
      <w:numFmt w:val="decimal"/>
      <w:lvlText w:val=""/>
      <w:lvlJc w:val="left"/>
    </w:lvl>
    <w:lvl w:ilvl="5" w:tplc="A726087C">
      <w:numFmt w:val="decimal"/>
      <w:lvlText w:val=""/>
      <w:lvlJc w:val="left"/>
    </w:lvl>
    <w:lvl w:ilvl="6" w:tplc="C79C2896">
      <w:numFmt w:val="decimal"/>
      <w:lvlText w:val=""/>
      <w:lvlJc w:val="left"/>
    </w:lvl>
    <w:lvl w:ilvl="7" w:tplc="4CC8F020">
      <w:numFmt w:val="decimal"/>
      <w:lvlText w:val=""/>
      <w:lvlJc w:val="left"/>
    </w:lvl>
    <w:lvl w:ilvl="8" w:tplc="8BE411B6">
      <w:numFmt w:val="decimal"/>
      <w:lvlText w:val=""/>
      <w:lvlJc w:val="left"/>
    </w:lvl>
  </w:abstractNum>
  <w:abstractNum w:abstractNumId="10" w15:restartNumberingAfterBreak="0">
    <w:nsid w:val="1DF867C4"/>
    <w:multiLevelType w:val="hybridMultilevel"/>
    <w:tmpl w:val="E94CA602"/>
    <w:lvl w:ilvl="0" w:tplc="22240286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b w:val="0"/>
      </w:rPr>
    </w:lvl>
    <w:lvl w:ilvl="1" w:tplc="EADED2AE">
      <w:numFmt w:val="decimal"/>
      <w:lvlText w:val=""/>
      <w:lvlJc w:val="left"/>
    </w:lvl>
    <w:lvl w:ilvl="2" w:tplc="DF2C358A">
      <w:numFmt w:val="decimal"/>
      <w:lvlText w:val=""/>
      <w:lvlJc w:val="left"/>
    </w:lvl>
    <w:lvl w:ilvl="3" w:tplc="46E08C74">
      <w:numFmt w:val="decimal"/>
      <w:lvlText w:val=""/>
      <w:lvlJc w:val="left"/>
    </w:lvl>
    <w:lvl w:ilvl="4" w:tplc="E8E0647E">
      <w:numFmt w:val="decimal"/>
      <w:lvlText w:val=""/>
      <w:lvlJc w:val="left"/>
    </w:lvl>
    <w:lvl w:ilvl="5" w:tplc="BDACE812">
      <w:numFmt w:val="decimal"/>
      <w:lvlText w:val=""/>
      <w:lvlJc w:val="left"/>
    </w:lvl>
    <w:lvl w:ilvl="6" w:tplc="9F96C1FC">
      <w:numFmt w:val="decimal"/>
      <w:lvlText w:val=""/>
      <w:lvlJc w:val="left"/>
    </w:lvl>
    <w:lvl w:ilvl="7" w:tplc="75CA2968">
      <w:numFmt w:val="decimal"/>
      <w:lvlText w:val=""/>
      <w:lvlJc w:val="left"/>
    </w:lvl>
    <w:lvl w:ilvl="8" w:tplc="EEBC382A">
      <w:numFmt w:val="decimal"/>
      <w:lvlText w:val=""/>
      <w:lvlJc w:val="left"/>
    </w:lvl>
  </w:abstractNum>
  <w:abstractNum w:abstractNumId="11" w15:restartNumberingAfterBreak="0">
    <w:nsid w:val="2086693D"/>
    <w:multiLevelType w:val="hybridMultilevel"/>
    <w:tmpl w:val="29BC5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1429"/>
    <w:multiLevelType w:val="hybridMultilevel"/>
    <w:tmpl w:val="5112A8D6"/>
    <w:lvl w:ilvl="0" w:tplc="975871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D38FA"/>
    <w:multiLevelType w:val="hybridMultilevel"/>
    <w:tmpl w:val="D6260708"/>
    <w:lvl w:ilvl="0" w:tplc="4C6C5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F214B"/>
    <w:multiLevelType w:val="multilevel"/>
    <w:tmpl w:val="E9B46092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3309177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525013"/>
    <w:multiLevelType w:val="hybridMultilevel"/>
    <w:tmpl w:val="13F284FC"/>
    <w:lvl w:ilvl="0" w:tplc="42A2989C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CF251D7"/>
    <w:multiLevelType w:val="multilevel"/>
    <w:tmpl w:val="6ABC22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7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31" w:hanging="2880"/>
      </w:pPr>
      <w:rPr>
        <w:rFonts w:hint="default"/>
      </w:rPr>
    </w:lvl>
  </w:abstractNum>
  <w:abstractNum w:abstractNumId="18" w15:restartNumberingAfterBreak="0">
    <w:nsid w:val="41B20C7C"/>
    <w:multiLevelType w:val="hybridMultilevel"/>
    <w:tmpl w:val="61E86522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 w15:restartNumberingAfterBreak="0">
    <w:nsid w:val="472630F2"/>
    <w:multiLevelType w:val="multilevel"/>
    <w:tmpl w:val="FED010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A7F1EFB"/>
    <w:multiLevelType w:val="multilevel"/>
    <w:tmpl w:val="E9B46092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3DA0D6C"/>
    <w:multiLevelType w:val="multilevel"/>
    <w:tmpl w:val="472A86C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22" w15:restartNumberingAfterBreak="0">
    <w:nsid w:val="56BA5822"/>
    <w:multiLevelType w:val="hybridMultilevel"/>
    <w:tmpl w:val="98D6C4BE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</w:rPr>
    </w:lvl>
    <w:lvl w:ilvl="1" w:tplc="AC0A722A">
      <w:numFmt w:val="decimal"/>
      <w:lvlText w:val=""/>
      <w:lvlJc w:val="left"/>
    </w:lvl>
    <w:lvl w:ilvl="2" w:tplc="151E73EC">
      <w:numFmt w:val="decimal"/>
      <w:lvlText w:val=""/>
      <w:lvlJc w:val="left"/>
    </w:lvl>
    <w:lvl w:ilvl="3" w:tplc="B0BC9504">
      <w:numFmt w:val="decimal"/>
      <w:lvlText w:val=""/>
      <w:lvlJc w:val="left"/>
    </w:lvl>
    <w:lvl w:ilvl="4" w:tplc="4A5E56F0">
      <w:numFmt w:val="decimal"/>
      <w:lvlText w:val=""/>
      <w:lvlJc w:val="left"/>
    </w:lvl>
    <w:lvl w:ilvl="5" w:tplc="A726087C">
      <w:numFmt w:val="decimal"/>
      <w:lvlText w:val=""/>
      <w:lvlJc w:val="left"/>
    </w:lvl>
    <w:lvl w:ilvl="6" w:tplc="C79C2896">
      <w:numFmt w:val="decimal"/>
      <w:lvlText w:val=""/>
      <w:lvlJc w:val="left"/>
    </w:lvl>
    <w:lvl w:ilvl="7" w:tplc="4CC8F020">
      <w:numFmt w:val="decimal"/>
      <w:lvlText w:val=""/>
      <w:lvlJc w:val="left"/>
    </w:lvl>
    <w:lvl w:ilvl="8" w:tplc="8BE411B6">
      <w:numFmt w:val="decimal"/>
      <w:lvlText w:val=""/>
      <w:lvlJc w:val="left"/>
    </w:lvl>
  </w:abstractNum>
  <w:abstractNum w:abstractNumId="23" w15:restartNumberingAfterBreak="0">
    <w:nsid w:val="5A3E36D7"/>
    <w:multiLevelType w:val="hybridMultilevel"/>
    <w:tmpl w:val="2CB8F0DC"/>
    <w:lvl w:ilvl="0" w:tplc="C72800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F369960">
      <w:numFmt w:val="decimal"/>
      <w:lvlText w:val=""/>
      <w:lvlJc w:val="left"/>
    </w:lvl>
    <w:lvl w:ilvl="2" w:tplc="669002B4">
      <w:numFmt w:val="decimal"/>
      <w:lvlText w:val=""/>
      <w:lvlJc w:val="left"/>
    </w:lvl>
    <w:lvl w:ilvl="3" w:tplc="1B8C0D52">
      <w:numFmt w:val="decimal"/>
      <w:lvlText w:val=""/>
      <w:lvlJc w:val="left"/>
    </w:lvl>
    <w:lvl w:ilvl="4" w:tplc="847AAC5E">
      <w:numFmt w:val="decimal"/>
      <w:lvlText w:val=""/>
      <w:lvlJc w:val="left"/>
    </w:lvl>
    <w:lvl w:ilvl="5" w:tplc="3AB8F91A">
      <w:numFmt w:val="decimal"/>
      <w:lvlText w:val=""/>
      <w:lvlJc w:val="left"/>
    </w:lvl>
    <w:lvl w:ilvl="6" w:tplc="059EE564">
      <w:numFmt w:val="decimal"/>
      <w:lvlText w:val=""/>
      <w:lvlJc w:val="left"/>
    </w:lvl>
    <w:lvl w:ilvl="7" w:tplc="B7B88BE6">
      <w:numFmt w:val="decimal"/>
      <w:lvlText w:val=""/>
      <w:lvlJc w:val="left"/>
    </w:lvl>
    <w:lvl w:ilvl="8" w:tplc="9B92D570">
      <w:numFmt w:val="decimal"/>
      <w:lvlText w:val=""/>
      <w:lvlJc w:val="left"/>
    </w:lvl>
  </w:abstractNum>
  <w:abstractNum w:abstractNumId="24" w15:restartNumberingAfterBreak="0">
    <w:nsid w:val="5E3439D3"/>
    <w:multiLevelType w:val="hybridMultilevel"/>
    <w:tmpl w:val="06402D72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25" w15:restartNumberingAfterBreak="0">
    <w:nsid w:val="64A31A33"/>
    <w:multiLevelType w:val="hybridMultilevel"/>
    <w:tmpl w:val="83B6845A"/>
    <w:lvl w:ilvl="0" w:tplc="31C4BA16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70FC0"/>
    <w:multiLevelType w:val="hybridMultilevel"/>
    <w:tmpl w:val="33769EFC"/>
    <w:lvl w:ilvl="0" w:tplc="4A2A9E4C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18D05E8"/>
    <w:multiLevelType w:val="hybridMultilevel"/>
    <w:tmpl w:val="66FE9364"/>
    <w:lvl w:ilvl="0" w:tplc="DDA0F216">
      <w:numFmt w:val="decimal"/>
      <w:lvlText w:val=""/>
      <w:lvlJc w:val="left"/>
    </w:lvl>
    <w:lvl w:ilvl="1" w:tplc="C6AEAE74">
      <w:numFmt w:val="decimal"/>
      <w:lvlText w:val=""/>
      <w:lvlJc w:val="left"/>
    </w:lvl>
    <w:lvl w:ilvl="2" w:tplc="1C487380">
      <w:numFmt w:val="decimal"/>
      <w:lvlText w:val=""/>
      <w:lvlJc w:val="left"/>
    </w:lvl>
    <w:lvl w:ilvl="3" w:tplc="85327808">
      <w:numFmt w:val="decimal"/>
      <w:lvlText w:val=""/>
      <w:lvlJc w:val="left"/>
    </w:lvl>
    <w:lvl w:ilvl="4" w:tplc="5C709F54">
      <w:numFmt w:val="decimal"/>
      <w:lvlText w:val=""/>
      <w:lvlJc w:val="left"/>
    </w:lvl>
    <w:lvl w:ilvl="5" w:tplc="C7D281F0">
      <w:numFmt w:val="decimal"/>
      <w:lvlText w:val=""/>
      <w:lvlJc w:val="left"/>
    </w:lvl>
    <w:lvl w:ilvl="6" w:tplc="5F1E988A">
      <w:numFmt w:val="decimal"/>
      <w:lvlText w:val=""/>
      <w:lvlJc w:val="left"/>
    </w:lvl>
    <w:lvl w:ilvl="7" w:tplc="52A021C0">
      <w:numFmt w:val="decimal"/>
      <w:lvlText w:val=""/>
      <w:lvlJc w:val="left"/>
    </w:lvl>
    <w:lvl w:ilvl="8" w:tplc="09AEAED6">
      <w:numFmt w:val="decimal"/>
      <w:lvlText w:val=""/>
      <w:lvlJc w:val="left"/>
    </w:lvl>
  </w:abstractNum>
  <w:abstractNum w:abstractNumId="28" w15:restartNumberingAfterBreak="0">
    <w:nsid w:val="77622C3F"/>
    <w:multiLevelType w:val="hybridMultilevel"/>
    <w:tmpl w:val="F3A6ABD4"/>
    <w:lvl w:ilvl="0" w:tplc="7E3C25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29" w15:restartNumberingAfterBreak="0">
    <w:nsid w:val="78F940E7"/>
    <w:multiLevelType w:val="hybridMultilevel"/>
    <w:tmpl w:val="526C7CEE"/>
    <w:lvl w:ilvl="0" w:tplc="975871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</w:rPr>
    </w:lvl>
    <w:lvl w:ilvl="1" w:tplc="EADED2AE">
      <w:numFmt w:val="decimal"/>
      <w:lvlText w:val=""/>
      <w:lvlJc w:val="left"/>
    </w:lvl>
    <w:lvl w:ilvl="2" w:tplc="DF2C358A">
      <w:numFmt w:val="decimal"/>
      <w:lvlText w:val=""/>
      <w:lvlJc w:val="left"/>
    </w:lvl>
    <w:lvl w:ilvl="3" w:tplc="46E08C74">
      <w:numFmt w:val="decimal"/>
      <w:lvlText w:val=""/>
      <w:lvlJc w:val="left"/>
    </w:lvl>
    <w:lvl w:ilvl="4" w:tplc="E8E0647E">
      <w:numFmt w:val="decimal"/>
      <w:lvlText w:val=""/>
      <w:lvlJc w:val="left"/>
    </w:lvl>
    <w:lvl w:ilvl="5" w:tplc="BDACE812">
      <w:numFmt w:val="decimal"/>
      <w:lvlText w:val=""/>
      <w:lvlJc w:val="left"/>
    </w:lvl>
    <w:lvl w:ilvl="6" w:tplc="9F96C1FC">
      <w:numFmt w:val="decimal"/>
      <w:lvlText w:val=""/>
      <w:lvlJc w:val="left"/>
    </w:lvl>
    <w:lvl w:ilvl="7" w:tplc="75CA2968">
      <w:numFmt w:val="decimal"/>
      <w:lvlText w:val=""/>
      <w:lvlJc w:val="left"/>
    </w:lvl>
    <w:lvl w:ilvl="8" w:tplc="EEBC382A">
      <w:numFmt w:val="decimal"/>
      <w:lvlText w:val=""/>
      <w:lvlJc w:val="left"/>
    </w:lvl>
  </w:abstractNum>
  <w:abstractNum w:abstractNumId="30" w15:restartNumberingAfterBreak="0">
    <w:nsid w:val="795576AE"/>
    <w:multiLevelType w:val="multilevel"/>
    <w:tmpl w:val="9D1A933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b w:val="0"/>
      </w:rPr>
    </w:lvl>
  </w:abstractNum>
  <w:abstractNum w:abstractNumId="31" w15:restartNumberingAfterBreak="0">
    <w:nsid w:val="7DDB141D"/>
    <w:multiLevelType w:val="hybridMultilevel"/>
    <w:tmpl w:val="7F1E3FD2"/>
    <w:lvl w:ilvl="0" w:tplc="CC86D2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C6F0B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D86C93C">
      <w:numFmt w:val="decimal"/>
      <w:lvlText w:val=""/>
      <w:lvlJc w:val="left"/>
    </w:lvl>
    <w:lvl w:ilvl="3" w:tplc="B17A08F2">
      <w:numFmt w:val="decimal"/>
      <w:lvlText w:val=""/>
      <w:lvlJc w:val="left"/>
    </w:lvl>
    <w:lvl w:ilvl="4" w:tplc="A29EF2EC">
      <w:numFmt w:val="decimal"/>
      <w:lvlText w:val=""/>
      <w:lvlJc w:val="left"/>
    </w:lvl>
    <w:lvl w:ilvl="5" w:tplc="F344035C">
      <w:numFmt w:val="decimal"/>
      <w:lvlText w:val=""/>
      <w:lvlJc w:val="left"/>
    </w:lvl>
    <w:lvl w:ilvl="6" w:tplc="338A982A">
      <w:numFmt w:val="decimal"/>
      <w:lvlText w:val=""/>
      <w:lvlJc w:val="left"/>
    </w:lvl>
    <w:lvl w:ilvl="7" w:tplc="F350DFCC">
      <w:numFmt w:val="decimal"/>
      <w:lvlText w:val=""/>
      <w:lvlJc w:val="left"/>
    </w:lvl>
    <w:lvl w:ilvl="8" w:tplc="52DC4B88">
      <w:numFmt w:val="decimal"/>
      <w:lvlText w:val=""/>
      <w:lvlJc w:val="left"/>
    </w:lvl>
  </w:abstractNum>
  <w:num w:numId="1">
    <w:abstractNumId w:val="31"/>
  </w:num>
  <w:num w:numId="2">
    <w:abstractNumId w:val="3"/>
  </w:num>
  <w:num w:numId="3">
    <w:abstractNumId w:val="29"/>
  </w:num>
  <w:num w:numId="4">
    <w:abstractNumId w:val="5"/>
  </w:num>
  <w:num w:numId="5">
    <w:abstractNumId w:val="9"/>
  </w:num>
  <w:num w:numId="6">
    <w:abstractNumId w:val="28"/>
  </w:num>
  <w:num w:numId="7">
    <w:abstractNumId w:val="27"/>
  </w:num>
  <w:num w:numId="8">
    <w:abstractNumId w:val="23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4"/>
  </w:num>
  <w:num w:numId="14">
    <w:abstractNumId w:val="17"/>
  </w:num>
  <w:num w:numId="15">
    <w:abstractNumId w:val="2"/>
  </w:num>
  <w:num w:numId="16">
    <w:abstractNumId w:val="13"/>
  </w:num>
  <w:num w:numId="17">
    <w:abstractNumId w:val="16"/>
  </w:num>
  <w:num w:numId="18">
    <w:abstractNumId w:val="14"/>
  </w:num>
  <w:num w:numId="19">
    <w:abstractNumId w:val="10"/>
  </w:num>
  <w:num w:numId="20">
    <w:abstractNumId w:val="6"/>
  </w:num>
  <w:num w:numId="21">
    <w:abstractNumId w:val="25"/>
  </w:num>
  <w:num w:numId="22">
    <w:abstractNumId w:val="0"/>
  </w:num>
  <w:num w:numId="23">
    <w:abstractNumId w:val="21"/>
  </w:num>
  <w:num w:numId="24">
    <w:abstractNumId w:val="22"/>
  </w:num>
  <w:num w:numId="25">
    <w:abstractNumId w:val="8"/>
  </w:num>
  <w:num w:numId="26">
    <w:abstractNumId w:val="24"/>
  </w:num>
  <w:num w:numId="27">
    <w:abstractNumId w:val="30"/>
  </w:num>
  <w:num w:numId="28">
    <w:abstractNumId w:val="1"/>
  </w:num>
  <w:num w:numId="29">
    <w:abstractNumId w:val="15"/>
  </w:num>
  <w:num w:numId="30">
    <w:abstractNumId w:val="19"/>
  </w:num>
  <w:num w:numId="31">
    <w:abstractNumId w:val="2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5C"/>
    <w:rsid w:val="0003460B"/>
    <w:rsid w:val="000F3640"/>
    <w:rsid w:val="00124AFA"/>
    <w:rsid w:val="001E4D34"/>
    <w:rsid w:val="002418B4"/>
    <w:rsid w:val="00265496"/>
    <w:rsid w:val="002B7E59"/>
    <w:rsid w:val="00363F81"/>
    <w:rsid w:val="003D4FB2"/>
    <w:rsid w:val="0056541F"/>
    <w:rsid w:val="005F4D74"/>
    <w:rsid w:val="006B0687"/>
    <w:rsid w:val="007F3D24"/>
    <w:rsid w:val="00821805"/>
    <w:rsid w:val="00877C5C"/>
    <w:rsid w:val="00927EC7"/>
    <w:rsid w:val="00956A8E"/>
    <w:rsid w:val="00987B29"/>
    <w:rsid w:val="009971D2"/>
    <w:rsid w:val="00A66B69"/>
    <w:rsid w:val="00AF4A26"/>
    <w:rsid w:val="00B54439"/>
    <w:rsid w:val="00BE33CC"/>
    <w:rsid w:val="00C1358B"/>
    <w:rsid w:val="00C14AD0"/>
    <w:rsid w:val="00CB4407"/>
    <w:rsid w:val="00CD27DD"/>
    <w:rsid w:val="00CF02C5"/>
    <w:rsid w:val="00D01782"/>
    <w:rsid w:val="00D11C9B"/>
    <w:rsid w:val="00DE15A8"/>
    <w:rsid w:val="00EB19EC"/>
    <w:rsid w:val="00F635DF"/>
    <w:rsid w:val="00F7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DDD9"/>
  <w15:docId w15:val="{7082EC19-04BF-4159-8282-8EEBB87D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D34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D34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pacing w:val="6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List Paragraph"/>
    <w:basedOn w:val="a"/>
    <w:uiPriority w:val="34"/>
    <w:qFormat/>
    <w:rsid w:val="00956A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4D34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No Spacing"/>
    <w:uiPriority w:val="1"/>
    <w:qFormat/>
    <w:rsid w:val="001E4D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E4D34"/>
    <w:rPr>
      <w:rFonts w:ascii="Times New Roman" w:eastAsiaTheme="majorEastAsia" w:hAnsi="Times New Roman" w:cstheme="majorBidi"/>
      <w:b/>
      <w:spacing w:val="60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F4A2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4A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A26"/>
    <w:pPr>
      <w:spacing w:after="100"/>
      <w:ind w:left="210"/>
    </w:pPr>
  </w:style>
  <w:style w:type="character" w:styleId="a6">
    <w:name w:val="Hyperlink"/>
    <w:basedOn w:val="a0"/>
    <w:uiPriority w:val="99"/>
    <w:unhideWhenUsed/>
    <w:rsid w:val="00AF4A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3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26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28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BD3D-DE76-48B6-A3FF-5ED39DC7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4267</Words>
  <Characters>24327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User</cp:lastModifiedBy>
  <cp:revision>4</cp:revision>
  <dcterms:created xsi:type="dcterms:W3CDTF">2025-10-03T01:51:00Z</dcterms:created>
  <dcterms:modified xsi:type="dcterms:W3CDTF">2025-10-03T01:56:00Z</dcterms:modified>
</cp:coreProperties>
</file>