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6EB8C87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0F40FAC7" w:rsidR="00AD7F29" w:rsidRDefault="00AD7F29"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AE15598" wp14:editId="16AC598B">
            <wp:extent cx="5332184" cy="1992086"/>
            <wp:effectExtent l="0" t="0" r="1905" b="1905"/>
            <wp:docPr id="1325717805" name="Рисунок 2"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805" name="Рисунок 2" descr="Изображение выглядит как текст, снимок экрана, Шрифт, График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645" cy="2054649"/>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79503FBB" w:rsidR="00697076" w:rsidRPr="0069118C" w:rsidRDefault="0069118C" w:rsidP="006911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Черный и белый – основные цвета сайта, используются как для фоновых элементов, так и для текста. </w:t>
      </w:r>
      <w:r w:rsidR="00AC1E9B">
        <w:rPr>
          <w:rFonts w:ascii="Times New Roman" w:hAnsi="Times New Roman" w:cs="Times New Roman"/>
          <w:sz w:val="28"/>
          <w:szCs w:val="28"/>
        </w:rPr>
        <w:t xml:space="preserve">Цвета </w:t>
      </w:r>
      <w:r w:rsidR="00AC1E9B" w:rsidRPr="00AC1E9B">
        <w:rPr>
          <w:rFonts w:ascii="Times New Roman" w:hAnsi="Times New Roman" w:cs="Times New Roman"/>
          <w:sz w:val="28"/>
          <w:szCs w:val="28"/>
        </w:rPr>
        <w:t>#</w:t>
      </w:r>
      <w:r w:rsidR="00AC1E9B">
        <w:rPr>
          <w:rFonts w:ascii="Times New Roman" w:hAnsi="Times New Roman" w:cs="Times New Roman"/>
          <w:sz w:val="28"/>
          <w:szCs w:val="28"/>
          <w:lang w:val="en-US"/>
        </w:rPr>
        <w:t>B</w:t>
      </w:r>
      <w:r w:rsidR="00AC1E9B" w:rsidRPr="00AC1E9B">
        <w:rPr>
          <w:rFonts w:ascii="Times New Roman" w:hAnsi="Times New Roman" w:cs="Times New Roman"/>
          <w:sz w:val="28"/>
          <w:szCs w:val="28"/>
        </w:rPr>
        <w:t>7</w:t>
      </w:r>
      <w:r w:rsidR="00AC1E9B">
        <w:rPr>
          <w:rFonts w:ascii="Times New Roman" w:hAnsi="Times New Roman" w:cs="Times New Roman"/>
          <w:sz w:val="28"/>
          <w:szCs w:val="28"/>
          <w:lang w:val="en-US"/>
        </w:rPr>
        <w:t>FF</w:t>
      </w:r>
      <w:r w:rsidR="00AC1E9B" w:rsidRPr="00AC1E9B">
        <w:rPr>
          <w:rFonts w:ascii="Times New Roman" w:hAnsi="Times New Roman" w:cs="Times New Roman"/>
          <w:sz w:val="28"/>
          <w:szCs w:val="28"/>
        </w:rPr>
        <w:t>00</w:t>
      </w:r>
      <w:r>
        <w:rPr>
          <w:rFonts w:ascii="Times New Roman" w:hAnsi="Times New Roman" w:cs="Times New Roman"/>
          <w:sz w:val="28"/>
          <w:szCs w:val="28"/>
        </w:rPr>
        <w:t xml:space="preserve"> и </w:t>
      </w:r>
      <w:r w:rsidR="00AC1E9B" w:rsidRPr="00AC1E9B">
        <w:rPr>
          <w:rFonts w:ascii="Times New Roman" w:hAnsi="Times New Roman" w:cs="Times New Roman"/>
          <w:sz w:val="28"/>
          <w:szCs w:val="28"/>
        </w:rPr>
        <w:t>#007991</w:t>
      </w:r>
      <w:r>
        <w:rPr>
          <w:rFonts w:ascii="Times New Roman" w:hAnsi="Times New Roman" w:cs="Times New Roman"/>
          <w:sz w:val="28"/>
          <w:szCs w:val="28"/>
        </w:rPr>
        <w:t xml:space="preserve"> – дополнительные цвета для выделения контента и визуальной составляющей, которая достигается за счет дополнительных элементов.</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04233660"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77777777" w:rsidR="00522E47" w:rsidRDefault="00AD7F29"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b/>
          <w:bCs/>
          <w:noProof/>
          <w:spacing w:val="60"/>
          <w:sz w:val="28"/>
          <w:szCs w:val="28"/>
        </w:rPr>
        <w:drawing>
          <wp:inline distT="0" distB="0" distL="0" distR="0" wp14:anchorId="244318CC" wp14:editId="3272E06C">
            <wp:extent cx="4417454" cy="1694948"/>
            <wp:effectExtent l="0" t="0" r="2540" b="0"/>
            <wp:docPr id="1351510198" name="Рисунок 3"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198" name="Рисунок 3" descr="Изображение выглядит как текст, снимок экрана, Шрифт, Цвет электрик&#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6957" cy="1779170"/>
                    </a:xfrm>
                    <a:prstGeom prst="rect">
                      <a:avLst/>
                    </a:prstGeom>
                  </pic:spPr>
                </pic:pic>
              </a:graphicData>
            </a:graphic>
          </wp:inline>
        </w:drawing>
      </w:r>
    </w:p>
    <w:p w14:paraId="39D6D4DE" w14:textId="08243F2D"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614EBB30" w14:textId="77777777" w:rsidR="00B75435" w:rsidRDefault="00B75435" w:rsidP="00522E47">
      <w:pPr>
        <w:spacing w:before="240" w:after="240" w:line="360" w:lineRule="auto"/>
        <w:ind w:firstLine="709"/>
        <w:jc w:val="both"/>
        <w:rPr>
          <w:rFonts w:ascii="Times New Roman" w:hAnsi="Times New Roman" w:cs="Times New Roman"/>
          <w:sz w:val="28"/>
          <w:szCs w:val="28"/>
        </w:rPr>
      </w:pP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67E344FB"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 онлайн</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3A710383" w14:textId="284DD234" w:rsidR="00AF4D74" w:rsidRDefault="00246527" w:rsidP="00AF4D74">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06D94C00" w14:textId="77777777" w:rsidR="00582722" w:rsidRPr="00582722" w:rsidRDefault="00582722" w:rsidP="009F6186">
      <w:pPr>
        <w:spacing w:after="0" w:line="360" w:lineRule="auto"/>
        <w:jc w:val="both"/>
        <w:rPr>
          <w:rFonts w:ascii="Times New Roman" w:hAnsi="Times New Roman" w:cs="Times New Roman"/>
          <w:sz w:val="28"/>
          <w:szCs w:val="28"/>
        </w:rPr>
      </w:pPr>
    </w:p>
    <w:p w14:paraId="099ECAC3" w14:textId="40FA0FD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 онлайн:</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7F204D3A"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w:t>
      </w:r>
      <w:r w:rsidRPr="004556BF">
        <w:rPr>
          <w:rFonts w:ascii="Times New Roman" w:hAnsi="Times New Roman" w:cs="Times New Roman"/>
          <w:sz w:val="28"/>
          <w:szCs w:val="28"/>
        </w:rPr>
        <w:t>алерея</w:t>
      </w:r>
      <w:r w:rsidRPr="004556BF">
        <w:rPr>
          <w:rFonts w:ascii="Times New Roman" w:hAnsi="Times New Roman" w:cs="Times New Roman"/>
          <w:sz w:val="28"/>
          <w:szCs w:val="28"/>
        </w:rPr>
        <w:t>»;</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Услуги и цены</w:t>
      </w:r>
      <w:r w:rsidRPr="004556BF">
        <w:rPr>
          <w:rFonts w:ascii="Times New Roman" w:hAnsi="Times New Roman" w:cs="Times New Roman"/>
          <w:sz w:val="28"/>
          <w:szCs w:val="28"/>
        </w:rPr>
        <w:t>»;</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Обучение</w:t>
      </w:r>
      <w:r w:rsidRPr="004556BF">
        <w:rPr>
          <w:rFonts w:ascii="Times New Roman" w:hAnsi="Times New Roman" w:cs="Times New Roman"/>
          <w:sz w:val="28"/>
          <w:szCs w:val="28"/>
        </w:rPr>
        <w:t>»;</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Вопросы</w:t>
      </w:r>
      <w:r w:rsidRPr="004556BF">
        <w:rPr>
          <w:rFonts w:ascii="Times New Roman" w:hAnsi="Times New Roman" w:cs="Times New Roman"/>
          <w:sz w:val="28"/>
          <w:szCs w:val="28"/>
        </w:rPr>
        <w:t>»;</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4D07A782" w14:textId="2051F0DD"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w:t>
      </w:r>
      <w:r>
        <w:rPr>
          <w:rFonts w:ascii="Times New Roman" w:hAnsi="Times New Roman" w:cs="Times New Roman"/>
          <w:sz w:val="28"/>
          <w:szCs w:val="28"/>
        </w:rPr>
        <w:lastRenderedPageBreak/>
        <w:t>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p>
    <w:p w14:paraId="6A75FB2B" w14:textId="77777777" w:rsidR="00024130" w:rsidRDefault="00024130" w:rsidP="00697076">
      <w:pPr>
        <w:spacing w:after="0" w:line="360" w:lineRule="auto"/>
        <w:ind w:firstLine="709"/>
        <w:jc w:val="both"/>
        <w:rPr>
          <w:rFonts w:ascii="Times New Roman" w:hAnsi="Times New Roman" w:cs="Times New Roman"/>
          <w:sz w:val="28"/>
          <w:szCs w:val="28"/>
        </w:rPr>
      </w:pP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E26320">
      <w:pPr>
        <w:spacing w:before="240" w:after="24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3C4596C5">
            <wp:extent cx="5451753" cy="2269864"/>
            <wp:effectExtent l="0" t="0" r="0" b="381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54" cy="2285936"/>
                    </a:xfrm>
                    <a:prstGeom prst="rect">
                      <a:avLst/>
                    </a:prstGeom>
                  </pic:spPr>
                </pic:pic>
              </a:graphicData>
            </a:graphic>
          </wp:inline>
        </w:drawing>
      </w:r>
    </w:p>
    <w:p w14:paraId="7552F4E7" w14:textId="232C7837"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1015FAE1" w14:textId="77777777" w:rsidR="00697076" w:rsidRDefault="00697076" w:rsidP="00697076">
      <w:pPr>
        <w:spacing w:after="0" w:line="360" w:lineRule="auto"/>
        <w:ind w:firstLine="709"/>
        <w:jc w:val="center"/>
        <w:rPr>
          <w:rFonts w:ascii="Times New Roman" w:hAnsi="Times New Roman" w:cs="Times New Roman"/>
          <w:sz w:val="28"/>
          <w:szCs w:val="28"/>
        </w:rPr>
      </w:pP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BA3A494"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1BE3C2DF" w14:textId="5BCDF552"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lastRenderedPageBreak/>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7DCEDDB0"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Описание студии включает в себя описание возможностей и цели студии. Адрес студии, телефон и время работы расположены внизу сайта</w:t>
      </w:r>
      <w:r w:rsidR="00EE33E7">
        <w:rPr>
          <w:rFonts w:ascii="Times New Roman" w:hAnsi="Times New Roman" w:cs="Times New Roman"/>
          <w:sz w:val="28"/>
          <w:szCs w:val="28"/>
        </w:rPr>
        <w:t>;</w:t>
      </w:r>
    </w:p>
    <w:p w14:paraId="21797E73" w14:textId="24C33427"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lastRenderedPageBreak/>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2103AAFB"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3330AD" w:rsidRPr="00BA48F2">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BA48F2">
        <w:rPr>
          <w:rFonts w:ascii="Times New Roman" w:hAnsi="Times New Roman" w:cs="Times New Roman"/>
          <w:sz w:val="28"/>
          <w:szCs w:val="28"/>
        </w:rPr>
        <w:t xml:space="preserve">выглядят как три строки с фотографиями. При наведении фотографии увеличиваются в размере, для лучшего просмотра их </w:t>
      </w:r>
      <w:r w:rsidR="00024130">
        <w:rPr>
          <w:rFonts w:ascii="Times New Roman" w:hAnsi="Times New Roman" w:cs="Times New Roman"/>
          <w:sz w:val="28"/>
          <w:szCs w:val="28"/>
        </w:rPr>
        <w:t>клиентом</w:t>
      </w:r>
      <w:r w:rsidR="00EE33E7">
        <w:rPr>
          <w:rFonts w:ascii="Times New Roman" w:hAnsi="Times New Roman" w:cs="Times New Roman"/>
          <w:sz w:val="28"/>
          <w:szCs w:val="28"/>
        </w:rPr>
        <w:t>;</w:t>
      </w:r>
    </w:p>
    <w:p w14:paraId="6F03A4A9" w14:textId="17C3DA55"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40084174"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r w:rsidR="00EE33E7">
        <w:rPr>
          <w:rFonts w:ascii="Times New Roman" w:hAnsi="Times New Roman" w:cs="Times New Roman"/>
          <w:sz w:val="28"/>
          <w:szCs w:val="28"/>
        </w:rPr>
        <w:t>;</w:t>
      </w:r>
    </w:p>
    <w:p w14:paraId="33D3B119" w14:textId="3B3762DB"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w:t>
      </w:r>
      <w:r>
        <w:rPr>
          <w:rFonts w:ascii="Times New Roman" w:hAnsi="Times New Roman" w:cs="Times New Roman"/>
          <w:sz w:val="28"/>
          <w:szCs w:val="28"/>
        </w:rPr>
        <w:t>профиль</w:t>
      </w:r>
      <w:r>
        <w:rPr>
          <w:rFonts w:ascii="Times New Roman" w:hAnsi="Times New Roman" w:cs="Times New Roman"/>
          <w:sz w:val="28"/>
          <w:szCs w:val="28"/>
        </w:rPr>
        <w:t xml:space="preserve">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2B579E32"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описание точки, наверху изображения, олицетворяющие этап.</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обучения» ведет на всплывающее окно для записи клиента на услугу, где услуга изначально обозначается как «Обучение на пирсинг-мастера»</w:t>
      </w:r>
      <w:r w:rsidR="00EE33E7">
        <w:rPr>
          <w:rFonts w:ascii="Times New Roman" w:hAnsi="Times New Roman" w:cs="Times New Roman"/>
          <w:sz w:val="28"/>
          <w:szCs w:val="28"/>
        </w:rPr>
        <w:t>;</w:t>
      </w:r>
    </w:p>
    <w:p w14:paraId="483630C8" w14:textId="7BAD1CD0"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43CD942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r w:rsidR="00EE33E7">
        <w:rPr>
          <w:rFonts w:ascii="Times New Roman" w:hAnsi="Times New Roman" w:cs="Times New Roman"/>
          <w:sz w:val="28"/>
          <w:szCs w:val="28"/>
        </w:rPr>
        <w:t>;</w:t>
      </w:r>
    </w:p>
    <w:p w14:paraId="19C311EB" w14:textId="6FC9655D"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1C77A780"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Окно записи: окно записи, появляющееся при нажатии на кнопки «Записаться»</w:t>
      </w:r>
      <w:r w:rsidR="0081739D">
        <w:rPr>
          <w:rFonts w:ascii="Times New Roman" w:hAnsi="Times New Roman" w:cs="Times New Roman"/>
          <w:sz w:val="28"/>
          <w:szCs w:val="28"/>
        </w:rPr>
        <w:t xml:space="preserve"> в шапке любой из страниц сайта</w:t>
      </w:r>
      <w:r>
        <w:rPr>
          <w:rFonts w:ascii="Times New Roman" w:hAnsi="Times New Roman" w:cs="Times New Roman"/>
          <w:sz w:val="28"/>
          <w:szCs w:val="28"/>
        </w:rPr>
        <w:t xml:space="preserve"> </w:t>
      </w:r>
      <w:r w:rsidR="0081739D">
        <w:rPr>
          <w:rFonts w:ascii="Times New Roman" w:hAnsi="Times New Roman" w:cs="Times New Roman"/>
          <w:sz w:val="28"/>
          <w:szCs w:val="28"/>
        </w:rPr>
        <w:t xml:space="preserve">или </w:t>
      </w:r>
      <w:r>
        <w:rPr>
          <w:rFonts w:ascii="Times New Roman" w:hAnsi="Times New Roman" w:cs="Times New Roman"/>
          <w:sz w:val="28"/>
          <w:szCs w:val="28"/>
        </w:rPr>
        <w:t>«Записаться на обучение»</w:t>
      </w:r>
      <w:r w:rsidR="0081739D">
        <w:rPr>
          <w:rFonts w:ascii="Times New Roman" w:hAnsi="Times New Roman" w:cs="Times New Roman"/>
          <w:sz w:val="28"/>
          <w:szCs w:val="28"/>
        </w:rPr>
        <w:t xml:space="preserve"> на странице «Обучение» внизу страницы</w:t>
      </w:r>
      <w:r>
        <w:rPr>
          <w:rFonts w:ascii="Times New Roman" w:hAnsi="Times New Roman" w:cs="Times New Roman"/>
          <w:sz w:val="28"/>
          <w:szCs w:val="28"/>
        </w:rPr>
        <w:t xml:space="preserve">.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19EE6B14" w14:textId="691B3F4B"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525AA0DB" w14:textId="73ED7D6D"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29AD6ED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дату выбирает клиент в выпадающем окне календаря;</w:t>
      </w:r>
    </w:p>
    <w:p w14:paraId="058BD160" w14:textId="25146EF3"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время выбирает клиент в выпадающем списке;</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Pr>
          <w:rFonts w:ascii="Times New Roman" w:hAnsi="Times New Roman" w:cs="Times New Roman"/>
          <w:b/>
          <w:bCs/>
          <w:spacing w:val="60"/>
          <w:sz w:val="28"/>
          <w:szCs w:val="28"/>
        </w:rPr>
        <w:t>7</w:t>
      </w:r>
      <w:r>
        <w:rPr>
          <w:rFonts w:ascii="Times New Roman" w:hAnsi="Times New Roman" w:cs="Times New Roman"/>
          <w:b/>
          <w:bCs/>
          <w:spacing w:val="60"/>
          <w:sz w:val="28"/>
          <w:szCs w:val="28"/>
        </w:rPr>
        <w:t xml:space="preserve"> Описание окна </w:t>
      </w:r>
      <w:r>
        <w:rPr>
          <w:rFonts w:ascii="Times New Roman" w:hAnsi="Times New Roman" w:cs="Times New Roman"/>
          <w:b/>
          <w:bCs/>
          <w:spacing w:val="60"/>
          <w:sz w:val="28"/>
          <w:szCs w:val="28"/>
        </w:rPr>
        <w:t>с уведомлением о записи</w:t>
      </w:r>
    </w:p>
    <w:p w14:paraId="65547DE0" w14:textId="1B904999"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w:t>
      </w:r>
      <w:r>
        <w:rPr>
          <w:rFonts w:ascii="Times New Roman" w:hAnsi="Times New Roman" w:cs="Times New Roman"/>
          <w:sz w:val="28"/>
          <w:szCs w:val="28"/>
        </w:rPr>
        <w:t>с уведомлением о записи</w:t>
      </w:r>
      <w:r>
        <w:rPr>
          <w:rFonts w:ascii="Times New Roman" w:hAnsi="Times New Roman" w:cs="Times New Roman"/>
          <w:sz w:val="28"/>
          <w:szCs w:val="28"/>
        </w:rPr>
        <w:t>, появляющееся при нажатии на кнопк</w:t>
      </w:r>
      <w:r>
        <w:rPr>
          <w:rFonts w:ascii="Times New Roman" w:hAnsi="Times New Roman" w:cs="Times New Roman"/>
          <w:sz w:val="28"/>
          <w:szCs w:val="28"/>
        </w:rPr>
        <w:t>у</w:t>
      </w:r>
      <w:r>
        <w:rPr>
          <w:rFonts w:ascii="Times New Roman" w:hAnsi="Times New Roman" w:cs="Times New Roman"/>
          <w:sz w:val="28"/>
          <w:szCs w:val="28"/>
        </w:rPr>
        <w:t xml:space="preserve"> «Записаться»</w:t>
      </w:r>
      <w:r w:rsidR="0081739D">
        <w:rPr>
          <w:rFonts w:ascii="Times New Roman" w:hAnsi="Times New Roman" w:cs="Times New Roman"/>
          <w:sz w:val="28"/>
          <w:szCs w:val="28"/>
        </w:rPr>
        <w:t xml:space="preserve"> в окне для записи</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Pr="00831DB6">
        <w:rPr>
          <w:rFonts w:ascii="Times New Roman" w:hAnsi="Times New Roman" w:cs="Times New Roman"/>
          <w:sz w:val="28"/>
          <w:szCs w:val="28"/>
        </w:rPr>
        <w:t xml:space="preserve"> при успешной записи</w:t>
      </w:r>
      <w:r w:rsidRPr="00831DB6">
        <w:rPr>
          <w:rFonts w:ascii="Times New Roman" w:hAnsi="Times New Roman" w:cs="Times New Roman"/>
          <w:sz w:val="28"/>
          <w:szCs w:val="28"/>
        </w:rPr>
        <w:t>:</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надпись «Запись оформлена»;</w:t>
      </w:r>
    </w:p>
    <w:p w14:paraId="31580F1B" w14:textId="4559CBF7"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lastRenderedPageBreak/>
        <w:t>кнопка «На главную» - при нажатии клиент переходит на главную страницу</w:t>
      </w:r>
      <w:r w:rsidR="00FB3CEE">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 при успешной записи:</w:t>
      </w:r>
    </w:p>
    <w:p w14:paraId="770C7EEF" w14:textId="172B0E0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w:t>
      </w:r>
      <w:r>
        <w:rPr>
          <w:rFonts w:ascii="Times New Roman" w:hAnsi="Times New Roman" w:cs="Times New Roman"/>
          <w:sz w:val="28"/>
          <w:szCs w:val="28"/>
        </w:rPr>
        <w:t>Ошибка записи</w:t>
      </w:r>
      <w:r>
        <w:rPr>
          <w:rFonts w:ascii="Times New Roman" w:hAnsi="Times New Roman" w:cs="Times New Roman"/>
          <w:sz w:val="28"/>
          <w:szCs w:val="28"/>
        </w:rPr>
        <w:t>»</w:t>
      </w:r>
      <w:r w:rsidR="00847D14">
        <w:rPr>
          <w:rFonts w:ascii="Times New Roman" w:hAnsi="Times New Roman" w:cs="Times New Roman"/>
          <w:sz w:val="28"/>
          <w:szCs w:val="28"/>
        </w:rPr>
        <w:t>;</w:t>
      </w:r>
    </w:p>
    <w:p w14:paraId="25BDDBD7" w14:textId="1238EA5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r w:rsidR="00FB3CEE">
        <w:rPr>
          <w:rFonts w:ascii="Times New Roman" w:hAnsi="Times New Roman" w:cs="Times New Roman"/>
          <w:sz w:val="28"/>
          <w:szCs w:val="28"/>
        </w:rPr>
        <w:t>.</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31A7B"/>
    <w:rsid w:val="00132E4A"/>
    <w:rsid w:val="00145563"/>
    <w:rsid w:val="0017160F"/>
    <w:rsid w:val="001C5DCF"/>
    <w:rsid w:val="001F0995"/>
    <w:rsid w:val="00211122"/>
    <w:rsid w:val="002247CF"/>
    <w:rsid w:val="00226474"/>
    <w:rsid w:val="00246527"/>
    <w:rsid w:val="002A242C"/>
    <w:rsid w:val="00317F92"/>
    <w:rsid w:val="003330AD"/>
    <w:rsid w:val="003929CC"/>
    <w:rsid w:val="003A15A7"/>
    <w:rsid w:val="003A74CA"/>
    <w:rsid w:val="003B0100"/>
    <w:rsid w:val="003E0B2E"/>
    <w:rsid w:val="00425E4A"/>
    <w:rsid w:val="0042655D"/>
    <w:rsid w:val="004305B0"/>
    <w:rsid w:val="004556BF"/>
    <w:rsid w:val="0046333F"/>
    <w:rsid w:val="00491EB0"/>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870F5"/>
    <w:rsid w:val="00793153"/>
    <w:rsid w:val="007B18A4"/>
    <w:rsid w:val="007B7540"/>
    <w:rsid w:val="0081145F"/>
    <w:rsid w:val="0081739D"/>
    <w:rsid w:val="00831DB6"/>
    <w:rsid w:val="00847D14"/>
    <w:rsid w:val="00863854"/>
    <w:rsid w:val="00867FE2"/>
    <w:rsid w:val="008803BC"/>
    <w:rsid w:val="008804E3"/>
    <w:rsid w:val="00920971"/>
    <w:rsid w:val="009A1BF0"/>
    <w:rsid w:val="009A5123"/>
    <w:rsid w:val="009E65DB"/>
    <w:rsid w:val="009F6186"/>
    <w:rsid w:val="00A2055D"/>
    <w:rsid w:val="00A60328"/>
    <w:rsid w:val="00A60362"/>
    <w:rsid w:val="00A679CE"/>
    <w:rsid w:val="00A93BBB"/>
    <w:rsid w:val="00AC1E9B"/>
    <w:rsid w:val="00AD7F29"/>
    <w:rsid w:val="00AF4D74"/>
    <w:rsid w:val="00B54E35"/>
    <w:rsid w:val="00B56C6E"/>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964F1"/>
    <w:rsid w:val="00DA5D05"/>
    <w:rsid w:val="00DE139E"/>
    <w:rsid w:val="00E26320"/>
    <w:rsid w:val="00E57B75"/>
    <w:rsid w:val="00E64441"/>
    <w:rsid w:val="00E7464E"/>
    <w:rsid w:val="00E774A9"/>
    <w:rsid w:val="00EE33E7"/>
    <w:rsid w:val="00EF56ED"/>
    <w:rsid w:val="00F80A51"/>
    <w:rsid w:val="00F92AE7"/>
    <w:rsid w:val="00FA6473"/>
    <w:rsid w:val="00FB3CEE"/>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1594</Words>
  <Characters>9089</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11</cp:revision>
  <dcterms:created xsi:type="dcterms:W3CDTF">2025-10-10T09:58:00Z</dcterms:created>
  <dcterms:modified xsi:type="dcterms:W3CDTF">2025-10-10T10:10:00Z</dcterms:modified>
</cp:coreProperties>
</file>