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9999" w14:textId="77777777" w:rsidR="00FE07B6"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Design Specification and Architectural Framework for the ARD Biotech Digital Ecosystem</w:t>
      </w:r>
    </w:p>
    <w:p w14:paraId="0E477B38"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digital representation of ARD Biotech represents a sophisticated intersection of agricultural tradition and biotechnological advancement. This document serves as the comprehensive design specification for the ARD Biotech platform, an ecosystem engineered to transform environmental challenges into agricultural wealth through a high-performance, AI-optimized, and visually immersive interface.</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The platform is conceived as more than a mere commercial portal; it functions as a digital hub for the farmers of Tamil Nadu, facilitating access to patented, 100% organic crop protection and nutrition solutions while maintaining a technical infrastructure capable of achieving market dominance in search and AI-driven discovery environments.</w:t>
      </w:r>
      <w:r>
        <w:rPr>
          <w:rFonts w:ascii="Google Sans Text" w:eastAsia="Google Sans Text" w:hAnsi="Google Sans Text" w:cs="Google Sans Text"/>
          <w:color w:val="444746"/>
          <w:sz w:val="24"/>
          <w:szCs w:val="24"/>
          <w:vertAlign w:val="superscript"/>
        </w:rPr>
        <w:t>1</w:t>
      </w:r>
    </w:p>
    <w:p w14:paraId="674ED7C0"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Strategic Objectives and Narrative Foundations</w:t>
      </w:r>
    </w:p>
    <w:p w14:paraId="56B7DABB"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core mission of ARD Biotech—the conversion of organic waste into agricultural value—demands a digital presence that reflects both scientific rigor and environmental stewardship. The platform is designed to cater primarily to the farmers of Tamil Nadu, specifically those engaged in the cultivation of Paddy, Banana, Coconut, Groundnut, and Sugarcane.</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Secondary stakeholders include Farmer Producer Organizations (FPOs) and Agricultural Cooperatives, while tertiary audiences encompass government departments within the agricultural and forestry sectors.</w:t>
      </w:r>
      <w:r>
        <w:rPr>
          <w:rFonts w:ascii="Google Sans Text" w:eastAsia="Google Sans Text" w:hAnsi="Google Sans Text" w:cs="Google Sans Text"/>
          <w:color w:val="444746"/>
          <w:sz w:val="24"/>
          <w:szCs w:val="24"/>
          <w:vertAlign w:val="superscript"/>
        </w:rPr>
        <w:t>1</w:t>
      </w:r>
    </w:p>
    <w:p w14:paraId="664F2D0B"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primary technical objective is the achievement of an optimized digital footprint that ranks as the premier authority for "wildlife crop destruction prevention".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To achieve this, the design prioritizes semantic clarity, high-motion engagement, and a "Biotech Neon" aesthetic that differentiates the brand from traditional, static agricultural websites.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By leveraging modern UI/UX paradigms, the platform effectively communicates the efficacy of its "Farm Fort" repellent and its proprietary process for converting keratin waste into high-grade liquid fertilizer.</w:t>
      </w:r>
      <w:r>
        <w:rPr>
          <w:rFonts w:ascii="Google Sans Text" w:eastAsia="Google Sans Text" w:hAnsi="Google Sans Text" w:cs="Google Sans Text"/>
          <w:color w:val="444746"/>
          <w:sz w:val="24"/>
          <w:szCs w:val="24"/>
          <w:vertAlign w:val="superscript"/>
        </w:rPr>
        <w:t>1</w:t>
      </w:r>
    </w:p>
    <w:p w14:paraId="067FFB88"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Visual Identity and Aesthetic Profile</w:t>
      </w:r>
    </w:p>
    <w:p w14:paraId="76E13F88"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visual strategy for ARD Biotech is defined by a "</w:t>
      </w:r>
      <w:proofErr w:type="spellStart"/>
      <w:r>
        <w:rPr>
          <w:rFonts w:ascii="Google Sans Text" w:eastAsia="Google Sans Text" w:hAnsi="Google Sans Text" w:cs="Google Sans Text"/>
          <w:color w:val="1F1F1F"/>
        </w:rPr>
        <w:t>Huly-esque</w:t>
      </w:r>
      <w:proofErr w:type="spellEnd"/>
      <w:r>
        <w:rPr>
          <w:rFonts w:ascii="Google Sans Text" w:eastAsia="Google Sans Text" w:hAnsi="Google Sans Text" w:cs="Google Sans Text"/>
          <w:color w:val="1F1F1F"/>
        </w:rPr>
        <w:t>" approach, characterized by ultra-detailed layouts, sophisticated gradients, and a modern, technical atmosphere.</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F1F1F"/>
        </w:rPr>
        <w:t xml:space="preserve"> The design adopts a high-contrast dark mode to emphasize the "biotech" nature of the enterprise, utilizing a palette that balances professional austerity with vibrant biological </w:t>
      </w:r>
      <w:r>
        <w:rPr>
          <w:rFonts w:ascii="Google Sans Text" w:eastAsia="Google Sans Text" w:hAnsi="Google Sans Text" w:cs="Google Sans Text"/>
          <w:color w:val="1F1F1F"/>
        </w:rPr>
        <w:lastRenderedPageBreak/>
        <w:t>signatures.</w:t>
      </w:r>
      <w:r>
        <w:rPr>
          <w:rFonts w:ascii="Google Sans Text" w:eastAsia="Google Sans Text" w:hAnsi="Google Sans Text" w:cs="Google Sans Text"/>
          <w:color w:val="444746"/>
          <w:sz w:val="24"/>
          <w:szCs w:val="24"/>
          <w:vertAlign w:val="superscript"/>
        </w:rPr>
        <w:t>1</w:t>
      </w:r>
    </w:p>
    <w:p w14:paraId="3A4F4E46" w14:textId="77777777" w:rsidR="00FE07B6" w:rsidRDefault="00000000">
      <w:pPr>
        <w:pStyle w:val="Heading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Palette and Chromatic Strategy</w:t>
      </w:r>
    </w:p>
    <w:p w14:paraId="0F7AB5AA"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chromatic foundations are built upon a base of Rich Black (#0A0A0A), providing a deep, high-contrast substrate that allows neon accents to pop with maximum visual impact.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choice is functional as well as aesthetic; dark modes are increasingly preferred in high-performance tech environments for their ability to reduce eye strain and focus user attention on interactive elements.</w:t>
      </w:r>
      <w:r>
        <w:rPr>
          <w:rFonts w:ascii="Google Sans Text" w:eastAsia="Google Sans Text" w:hAnsi="Google Sans Text" w:cs="Google Sans Text"/>
          <w:color w:val="444746"/>
          <w:sz w:val="24"/>
          <w:szCs w:val="24"/>
          <w:vertAlign w:val="superscript"/>
        </w:rPr>
        <w:t>3</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48B3A04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97F340"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Chromatic Element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BDCC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Hexadecimal Value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29CBB"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Functional Application</w:t>
            </w:r>
          </w:p>
        </w:tc>
      </w:tr>
      <w:tr w:rsidR="00FE07B6" w14:paraId="3F58E8A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9993E"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Base Background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8AF40"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#0A0A0A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7E7EA"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Primary backdrop for content sections and bento containers.</w:t>
            </w:r>
          </w:p>
        </w:tc>
      </w:tr>
      <w:tr w:rsidR="00FE07B6" w14:paraId="1BD0FD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23731"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Primary Accent (Neon Green)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C3B8E"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#39FF14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5678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High-visibility elements, CTA buttons, and scientific highlights.</w:t>
            </w:r>
          </w:p>
        </w:tc>
      </w:tr>
      <w:tr w:rsidR="00FE07B6" w14:paraId="06CD6E0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89328"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Secondary Accent (Harvest Gold)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23568"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#FFD700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7A26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Trust signals, achievement markers, and "firefly" cursor glow.</w:t>
            </w:r>
          </w:p>
        </w:tc>
      </w:tr>
      <w:tr w:rsidR="00FE07B6" w14:paraId="363B940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02057E"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Tertiary Accent (Neon Blue)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9602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BA167"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Specialized DNA and plant hybrid molecule visualizations.</w:t>
            </w:r>
          </w:p>
        </w:tc>
      </w:tr>
      <w:tr w:rsidR="00FE07B6" w14:paraId="1C4758A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ABBA4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Border/Divider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6D96A"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#1A1A1A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9F8F3F"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Subtle bento grid containment and structural separation.</w:t>
            </w:r>
          </w:p>
        </w:tc>
      </w:tr>
    </w:tbl>
    <w:p w14:paraId="781FCBF6" w14:textId="77777777" w:rsidR="00FE07B6"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Typographic Framework</w:t>
      </w:r>
    </w:p>
    <w:p w14:paraId="76E09466"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typography selection is critical in maintaining the balance between a "scientific" and an "organic" feel. The design document mandates the use of the "Remon Design" collection to establish a premium brand identity.</w:t>
      </w:r>
      <w:r>
        <w:rPr>
          <w:rFonts w:ascii="Google Sans Text" w:eastAsia="Google Sans Text" w:hAnsi="Google Sans Text" w:cs="Google Sans Text"/>
          <w:color w:val="444746"/>
          <w:sz w:val="24"/>
          <w:szCs w:val="24"/>
          <w:vertAlign w:val="superscript"/>
        </w:rPr>
        <w:t>1</w:t>
      </w:r>
    </w:p>
    <w:p w14:paraId="20AA0CF6"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1887A26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FEF3E"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Typography Level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9E800"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Typeface Selection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636F8"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Rationale and Context</w:t>
            </w:r>
          </w:p>
        </w:tc>
      </w:tr>
      <w:tr w:rsidR="00FE07B6" w14:paraId="7E5BB80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D5EB9"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Primary Headings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79FDF"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REMON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CFE7D"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Geometric and clean, providing a premium, scientific aesthetic.</w:t>
            </w:r>
            <w:r>
              <w:rPr>
                <w:rFonts w:ascii="Google Sans Text" w:eastAsia="Google Sans Text" w:hAnsi="Google Sans Text" w:cs="Google Sans Text"/>
                <w:color w:val="444746"/>
                <w:sz w:val="24"/>
                <w:szCs w:val="24"/>
                <w:vertAlign w:val="superscript"/>
              </w:rPr>
              <w:t>1</w:t>
            </w:r>
          </w:p>
        </w:tc>
      </w:tr>
      <w:tr w:rsidR="00FE07B6" w14:paraId="1B3DA6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FF4B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Alternate Headings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B898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GLIKER / BAUHAUS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7448D"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Employed for specialized scientific sections to evoke a biological feel.</w:t>
            </w:r>
            <w:r>
              <w:rPr>
                <w:rFonts w:ascii="Google Sans Text" w:eastAsia="Google Sans Text" w:hAnsi="Google Sans Text" w:cs="Google Sans Text"/>
                <w:color w:val="444746"/>
                <w:sz w:val="24"/>
                <w:szCs w:val="24"/>
                <w:vertAlign w:val="superscript"/>
              </w:rPr>
              <w:t>1</w:t>
            </w:r>
          </w:p>
        </w:tc>
      </w:tr>
      <w:tr w:rsidR="00FE07B6" w14:paraId="257FC2B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2A193B"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Body and Functional Text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6A8E7"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INTER / MONTSERRAT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A6FCD"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Optimized for high readability across mobile and desktop environments.</w:t>
            </w:r>
            <w:r>
              <w:rPr>
                <w:rFonts w:ascii="Google Sans Text" w:eastAsia="Google Sans Text" w:hAnsi="Google Sans Text" w:cs="Google Sans Text"/>
                <w:color w:val="444746"/>
                <w:sz w:val="24"/>
                <w:szCs w:val="24"/>
                <w:vertAlign w:val="superscript"/>
              </w:rPr>
              <w:t>1</w:t>
            </w:r>
          </w:p>
        </w:tc>
      </w:tr>
    </w:tbl>
    <w:p w14:paraId="315CFB7C"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interaction of these fonts against the dark background, particularly when rendered in Neon Green or Harvest Gold, reinforces the "Biotech Neon" vibe, </w:t>
      </w:r>
      <w:proofErr w:type="spellStart"/>
      <w:r>
        <w:rPr>
          <w:rFonts w:ascii="Google Sans Text" w:eastAsia="Google Sans Text" w:hAnsi="Google Sans Text" w:cs="Google Sans Text"/>
          <w:color w:val="1F1F1F"/>
        </w:rPr>
        <w:t>signaling</w:t>
      </w:r>
      <w:proofErr w:type="spellEnd"/>
      <w:r>
        <w:rPr>
          <w:rFonts w:ascii="Google Sans Text" w:eastAsia="Google Sans Text" w:hAnsi="Google Sans Text" w:cs="Google Sans Text"/>
          <w:color w:val="1F1F1F"/>
        </w:rPr>
        <w:t xml:space="preserve"> a departure from traditional agricultural vendors like </w:t>
      </w:r>
      <w:proofErr w:type="spellStart"/>
      <w:r>
        <w:rPr>
          <w:rFonts w:ascii="Google Sans Text" w:eastAsia="Google Sans Text" w:hAnsi="Google Sans Text" w:cs="Google Sans Text"/>
          <w:color w:val="1F1F1F"/>
        </w:rPr>
        <w:t>Agro</w:t>
      </w:r>
      <w:proofErr w:type="spellEnd"/>
      <w:r>
        <w:rPr>
          <w:rFonts w:ascii="Google Sans Text" w:eastAsia="Google Sans Text" w:hAnsi="Google Sans Text" w:cs="Google Sans Text"/>
          <w:color w:val="1F1F1F"/>
        </w:rPr>
        <w:t xml:space="preserve"> Guard, which use more conventional </w:t>
      </w:r>
      <w:proofErr w:type="spellStart"/>
      <w:r>
        <w:rPr>
          <w:rFonts w:ascii="Google Sans Text" w:eastAsia="Google Sans Text" w:hAnsi="Google Sans Text" w:cs="Google Sans Text"/>
          <w:color w:val="1F1F1F"/>
        </w:rPr>
        <w:t>color</w:t>
      </w:r>
      <w:proofErr w:type="spellEnd"/>
      <w:r>
        <w:rPr>
          <w:rFonts w:ascii="Google Sans Text" w:eastAsia="Google Sans Text" w:hAnsi="Google Sans Text" w:cs="Google Sans Text"/>
          <w:color w:val="1F1F1F"/>
        </w:rPr>
        <w:t xml:space="preserve"> schemes and layouts.</w:t>
      </w:r>
      <w:r>
        <w:rPr>
          <w:rFonts w:ascii="Google Sans Text" w:eastAsia="Google Sans Text" w:hAnsi="Google Sans Text" w:cs="Google Sans Text"/>
          <w:color w:val="444746"/>
          <w:sz w:val="24"/>
          <w:szCs w:val="24"/>
          <w:vertAlign w:val="superscript"/>
        </w:rPr>
        <w:t>1</w:t>
      </w:r>
    </w:p>
    <w:p w14:paraId="57288F33"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User Experience and Motion Design Framework</w:t>
      </w:r>
    </w:p>
    <w:p w14:paraId="4A0A787C"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Motion is a fundamental component of the ARD Biotech platform, used not for decoration but as a functional tool to explain biological and technological processes. The design utilizes scroll-synced animations and a unique cursor interaction to create a "guiding light" for the user.</w:t>
      </w:r>
      <w:r>
        <w:rPr>
          <w:rFonts w:ascii="Google Sans Text" w:eastAsia="Google Sans Text" w:hAnsi="Google Sans Text" w:cs="Google Sans Text"/>
          <w:color w:val="444746"/>
          <w:sz w:val="24"/>
          <w:szCs w:val="24"/>
          <w:vertAlign w:val="superscript"/>
        </w:rPr>
        <w:t>1</w:t>
      </w:r>
    </w:p>
    <w:p w14:paraId="0EBD088A"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Firefly Cursor and Localized Illumination</w:t>
      </w:r>
    </w:p>
    <w:p w14:paraId="04FD414C"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A central feature of the UX is the "Firefly" cursor, a dynamic interaction model where the cursor acts as a point light source in a dark environment.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On desktop, this sprite follows mouse movement with a soft golden radial gradient glow, while on mobile devices, it </w:t>
      </w:r>
      <w:proofErr w:type="spellStart"/>
      <w:r>
        <w:rPr>
          <w:rFonts w:ascii="Google Sans Text" w:eastAsia="Google Sans Text" w:hAnsi="Google Sans Text" w:cs="Google Sans Text"/>
          <w:color w:val="1F1F1F"/>
        </w:rPr>
        <w:t>centers</w:t>
      </w:r>
      <w:proofErr w:type="spellEnd"/>
      <w:r>
        <w:rPr>
          <w:rFonts w:ascii="Google Sans Text" w:eastAsia="Google Sans Text" w:hAnsi="Google Sans Text" w:cs="Google Sans Text"/>
          <w:color w:val="1F1F1F"/>
        </w:rPr>
        <w:t xml:space="preserve"> on touch-points to act as a focused light for the user's finger.</w:t>
      </w:r>
      <w:r>
        <w:rPr>
          <w:rFonts w:ascii="Google Sans Text" w:eastAsia="Google Sans Text" w:hAnsi="Google Sans Text" w:cs="Google Sans Text"/>
          <w:color w:val="444746"/>
          <w:sz w:val="24"/>
          <w:szCs w:val="24"/>
          <w:vertAlign w:val="superscript"/>
        </w:rPr>
        <w:t>1</w:t>
      </w:r>
    </w:p>
    <w:p w14:paraId="02BEA5B4"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technical implementation of this effect involves a JavaScript </w:t>
      </w:r>
      <w:proofErr w:type="spellStart"/>
      <w:r>
        <w:rPr>
          <w:rFonts w:ascii="Google Sans Text" w:eastAsia="Google Sans Text" w:hAnsi="Google Sans Text" w:cs="Google Sans Text"/>
          <w:color w:val="1F1F1F"/>
        </w:rPr>
        <w:t>mousemove</w:t>
      </w:r>
      <w:proofErr w:type="spellEnd"/>
      <w:r>
        <w:rPr>
          <w:rFonts w:ascii="Google Sans Text" w:eastAsia="Google Sans Text" w:hAnsi="Google Sans Text" w:cs="Google Sans Text"/>
          <w:color w:val="1F1F1F"/>
        </w:rPr>
        <w:t xml:space="preserve"> listener that captures coordinates and updates CSS custom properties (--</w:t>
      </w:r>
      <w:proofErr w:type="spellStart"/>
      <w:r>
        <w:rPr>
          <w:rFonts w:ascii="Google Sans Text" w:eastAsia="Google Sans Text" w:hAnsi="Google Sans Text" w:cs="Google Sans Text"/>
          <w:color w:val="1F1F1F"/>
        </w:rPr>
        <w:t>clientX</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clientY</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F1F1F"/>
        </w:rPr>
        <w:t xml:space="preserve"> The background opacity of the site is maintained at approximately 40%, but rises to 75% wherever the firefly "flies," creating a localized illumination effect that allows content to emerge from the darkness as the user explores.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interaction serves as a metaphor for ARD Biotech’s role in shedding light on sustainable solutions for environmental waste.</w:t>
      </w:r>
      <w:r>
        <w:rPr>
          <w:rFonts w:ascii="Google Sans Text" w:eastAsia="Google Sans Text" w:hAnsi="Google Sans Text" w:cs="Google Sans Text"/>
          <w:color w:val="444746"/>
          <w:sz w:val="24"/>
          <w:szCs w:val="24"/>
          <w:vertAlign w:val="superscript"/>
        </w:rPr>
        <w:t>1</w:t>
      </w:r>
    </w:p>
    <w:p w14:paraId="66E79A7E"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Scroll-Synced Biological Progression</w:t>
      </w:r>
    </w:p>
    <w:p w14:paraId="5E1EC524"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To visualize the growth potential offered by the company’s fertilizers, the platform employs a scroll-synced Lottie animation of paddy crops.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As the user scrolls forward, the seeds germinate and transition through various stages of growth; scrolling backward reverses this growth cycle.</w:t>
      </w:r>
      <w:r>
        <w:rPr>
          <w:rFonts w:ascii="Google Sans Text" w:eastAsia="Google Sans Text" w:hAnsi="Google Sans Text" w:cs="Google Sans Text"/>
          <w:color w:val="444746"/>
          <w:sz w:val="24"/>
          <w:szCs w:val="24"/>
          <w:vertAlign w:val="superscript"/>
        </w:rPr>
        <w:t>1</w:t>
      </w:r>
    </w:p>
    <w:p w14:paraId="5D7DE01A"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Implementation requires the mapping of the animation's total frame count (e.g., 48 frames) to the scroll progress (0.0 to 1.0) using GSAP’s ScrollTrigger.</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F1F1F"/>
        </w:rPr>
        <w:t xml:space="preserve"> This ensures a seamless, frame-based scrubbing experience that allows the user to tactilely feel the progress of the crop.</w:t>
      </w:r>
      <w:r>
        <w:rPr>
          <w:rFonts w:ascii="Google Sans Text" w:eastAsia="Google Sans Text" w:hAnsi="Google Sans Text" w:cs="Google Sans Text"/>
          <w:color w:val="444746"/>
          <w:sz w:val="24"/>
          <w:szCs w:val="24"/>
          <w:vertAlign w:val="superscript"/>
        </w:rPr>
        <w:t>14</w:t>
      </w:r>
    </w:p>
    <w:p w14:paraId="410B201C"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6288795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BA3C4"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Scroll Progress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68EF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Growth Stage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85242"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Visual Elements</w:t>
            </w:r>
          </w:p>
        </w:tc>
      </w:tr>
      <w:tr w:rsidR="00FE07B6" w14:paraId="7BCDE91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4678F"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0% - 15%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5A81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Seeding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ADB38D"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3D Neon Blue DNA/Plant hybrid molecule floating.</w:t>
            </w:r>
            <w:r>
              <w:rPr>
                <w:rFonts w:ascii="Google Sans Text" w:eastAsia="Google Sans Text" w:hAnsi="Google Sans Text" w:cs="Google Sans Text"/>
                <w:color w:val="444746"/>
                <w:sz w:val="24"/>
                <w:szCs w:val="24"/>
                <w:vertAlign w:val="superscript"/>
              </w:rPr>
              <w:t>1</w:t>
            </w:r>
          </w:p>
        </w:tc>
      </w:tr>
      <w:tr w:rsidR="00FE07B6" w14:paraId="2F66B1C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4BC8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15% - 45%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723DE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Germination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E5243"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Roots emerging with neon-green vitality.</w:t>
            </w:r>
            <w:r>
              <w:rPr>
                <w:rFonts w:ascii="Google Sans Text" w:eastAsia="Google Sans Text" w:hAnsi="Google Sans Text" w:cs="Google Sans Text"/>
                <w:color w:val="444746"/>
                <w:sz w:val="24"/>
                <w:szCs w:val="24"/>
                <w:vertAlign w:val="superscript"/>
              </w:rPr>
              <w:t>1</w:t>
            </w:r>
          </w:p>
        </w:tc>
      </w:tr>
      <w:tr w:rsidR="00FE07B6" w14:paraId="0E2565F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EE62E"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45% - 85%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11FBE"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Maturation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B9C3B"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Paddy crops expanding and filling the screen.</w:t>
            </w:r>
            <w:r>
              <w:rPr>
                <w:rFonts w:ascii="Google Sans Text" w:eastAsia="Google Sans Text" w:hAnsi="Google Sans Text" w:cs="Google Sans Text"/>
                <w:color w:val="444746"/>
                <w:sz w:val="24"/>
                <w:szCs w:val="24"/>
                <w:vertAlign w:val="superscript"/>
              </w:rPr>
              <w:t>1</w:t>
            </w:r>
          </w:p>
        </w:tc>
      </w:tr>
      <w:tr w:rsidR="00FE07B6" w14:paraId="11FE35A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58919"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85% - 100%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97226"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Harvest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D157C"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Golden glow over fully grown crops, </w:t>
            </w:r>
            <w:proofErr w:type="spellStart"/>
            <w:r>
              <w:rPr>
                <w:rFonts w:ascii="Google Sans Text" w:eastAsia="Google Sans Text" w:hAnsi="Google Sans Text" w:cs="Google Sans Text"/>
                <w:color w:val="1F1F1F"/>
              </w:rPr>
              <w:t>signaling</w:t>
            </w:r>
            <w:proofErr w:type="spellEnd"/>
            <w:r>
              <w:rPr>
                <w:rFonts w:ascii="Google Sans Text" w:eastAsia="Google Sans Text" w:hAnsi="Google Sans Text" w:cs="Google Sans Text"/>
                <w:color w:val="1F1F1F"/>
              </w:rPr>
              <w:t xml:space="preserve"> wealth.</w:t>
            </w:r>
            <w:r>
              <w:rPr>
                <w:rFonts w:ascii="Google Sans Text" w:eastAsia="Google Sans Text" w:hAnsi="Google Sans Text" w:cs="Google Sans Text"/>
                <w:color w:val="444746"/>
                <w:sz w:val="24"/>
                <w:szCs w:val="24"/>
                <w:vertAlign w:val="superscript"/>
              </w:rPr>
              <w:t>1</w:t>
            </w:r>
          </w:p>
        </w:tc>
      </w:tr>
    </w:tbl>
    <w:p w14:paraId="605D0808"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Information Architecture and Page Strategy</w:t>
      </w:r>
    </w:p>
    <w:p w14:paraId="6C09F5DE"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content structure is designed as a conversion engine that moves the user from high-level vision to scientific proof and finally to commercial action.</w:t>
      </w:r>
      <w:r>
        <w:rPr>
          <w:rFonts w:ascii="Google Sans Text" w:eastAsia="Google Sans Text" w:hAnsi="Google Sans Text" w:cs="Google Sans Text"/>
          <w:color w:val="444746"/>
          <w:sz w:val="24"/>
          <w:szCs w:val="24"/>
          <w:vertAlign w:val="superscript"/>
        </w:rPr>
        <w:t>1</w:t>
      </w:r>
    </w:p>
    <w:p w14:paraId="552A331E"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Homepage: The Conversion Engine</w:t>
      </w:r>
    </w:p>
    <w:p w14:paraId="4EF7EE46"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homepage is structured to capture immediate attention through high-impact headlines and rapid social proof.</w:t>
      </w:r>
    </w:p>
    <w:p w14:paraId="187CCE3F" w14:textId="77777777" w:rsidR="00FE07B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Hero Section</w:t>
      </w:r>
      <w:r>
        <w:rPr>
          <w:rFonts w:ascii="Google Sans Text" w:eastAsia="Google Sans Text" w:hAnsi="Google Sans Text" w:cs="Google Sans Text"/>
          <w:color w:val="1F1F1F"/>
        </w:rPr>
        <w:t>: Features the core headline "Transforming Environmental Challenges into Agricultural Wealth" and a sub-headline emphasizing the 100% organic nature of Farm Fort.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A market proof ticker is prominently displayed to validate the product's immediate success: "Sold 1,000+ units in 3 days post-launch".</w:t>
      </w:r>
      <w:r>
        <w:rPr>
          <w:rFonts w:ascii="Google Sans Text" w:eastAsia="Google Sans Text" w:hAnsi="Google Sans Text" w:cs="Google Sans Text"/>
          <w:color w:val="444746"/>
          <w:sz w:val="24"/>
          <w:szCs w:val="24"/>
          <w:vertAlign w:val="superscript"/>
        </w:rPr>
        <w:t>1</w:t>
      </w:r>
    </w:p>
    <w:p w14:paraId="07010010" w14:textId="77777777" w:rsidR="00FE07B6"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Problem/Solution Module</w:t>
      </w:r>
      <w:r>
        <w:rPr>
          <w:rFonts w:ascii="Google Sans Text" w:eastAsia="Google Sans Text" w:hAnsi="Google Sans Text" w:cs="Google Sans Text"/>
          <w:color w:val="1F1F1F"/>
        </w:rPr>
        <w:t xml:space="preserve">: Contrasts the failure of chemical repellents—which leave </w:t>
      </w:r>
      <w:r>
        <w:rPr>
          <w:rFonts w:ascii="Google Sans Text" w:eastAsia="Google Sans Text" w:hAnsi="Google Sans Text" w:cs="Google Sans Text"/>
          <w:color w:val="1F1F1F"/>
        </w:rPr>
        <w:lastRenderedPageBreak/>
        <w:t>residues and often fail to provide complete protection—with the guaranteed results of Farm Fort.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The design highlights that when applied correctly, pests such as wild pigs, farm rats, and rabbits will not enter the field for a minimum of 15 days.</w:t>
      </w:r>
      <w:r>
        <w:rPr>
          <w:rFonts w:ascii="Google Sans Text" w:eastAsia="Google Sans Text" w:hAnsi="Google Sans Text" w:cs="Google Sans Text"/>
          <w:color w:val="444746"/>
          <w:sz w:val="24"/>
          <w:szCs w:val="24"/>
          <w:vertAlign w:val="superscript"/>
        </w:rPr>
        <w:t>1</w:t>
      </w:r>
    </w:p>
    <w:p w14:paraId="4C6C09A1" w14:textId="77777777" w:rsidR="00FE07B6"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The Science Section</w:t>
      </w:r>
      <w:r>
        <w:rPr>
          <w:rFonts w:ascii="Google Sans Text" w:eastAsia="Google Sans Text" w:hAnsi="Google Sans Text" w:cs="Google Sans Text"/>
          <w:color w:val="1F1F1F"/>
        </w:rPr>
        <w:t xml:space="preserve">: Explains the "Scent-Based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 and the patented process for converting keratinous waste (chicken feathers, human hair, coconut coir) into liquid fertilizer.</w:t>
      </w:r>
      <w:r>
        <w:rPr>
          <w:rFonts w:ascii="Google Sans Text" w:eastAsia="Google Sans Text" w:hAnsi="Google Sans Text" w:cs="Google Sans Text"/>
          <w:color w:val="444746"/>
          <w:sz w:val="24"/>
          <w:szCs w:val="24"/>
          <w:vertAlign w:val="superscript"/>
        </w:rPr>
        <w:t>1</w:t>
      </w:r>
    </w:p>
    <w:p w14:paraId="67BA3895" w14:textId="77777777" w:rsidR="00FE07B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Product Ecosystem: Farm Fort and Organic Nutrition</w:t>
      </w:r>
    </w:p>
    <w:p w14:paraId="6E1996D3"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product pages provide technical depth for discerning farmers and FPOs. While generic products like </w:t>
      </w:r>
      <w:proofErr w:type="spellStart"/>
      <w:r>
        <w:rPr>
          <w:rFonts w:ascii="Google Sans Text" w:eastAsia="Google Sans Text" w:hAnsi="Google Sans Text" w:cs="Google Sans Text"/>
          <w:color w:val="1F1F1F"/>
        </w:rPr>
        <w:t>Agro</w:t>
      </w:r>
      <w:proofErr w:type="spellEnd"/>
      <w:r>
        <w:rPr>
          <w:rFonts w:ascii="Google Sans Text" w:eastAsia="Google Sans Text" w:hAnsi="Google Sans Text" w:cs="Google Sans Text"/>
          <w:color w:val="1F1F1F"/>
        </w:rPr>
        <w:t xml:space="preserve"> Guard's monkey or snake repellents offer broad solutions, ARD Biotech differentiates itself through patented biotechnological efficacy.</w:t>
      </w:r>
      <w:r>
        <w:rPr>
          <w:rFonts w:ascii="Google Sans Text" w:eastAsia="Google Sans Text" w:hAnsi="Google Sans Text" w:cs="Google Sans Text"/>
          <w:color w:val="444746"/>
          <w:sz w:val="24"/>
          <w:szCs w:val="24"/>
          <w:vertAlign w:val="superscript"/>
        </w:rPr>
        <w:t>8</w:t>
      </w:r>
    </w:p>
    <w:p w14:paraId="66BC0FAA"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351C39C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1E611"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Product 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D3F6EF"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Farm Fort Repellent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52A16"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Organic Liquid Fertilizer</w:t>
            </w:r>
          </w:p>
        </w:tc>
      </w:tr>
      <w:tr w:rsidR="00FE07B6" w14:paraId="5B0662A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05797"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Mechanism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CF15B"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Scent-based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 xml:space="preserve"> targeting animal olfactory flight response.</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3FE0F"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roofErr w:type="spellStart"/>
            <w:r>
              <w:rPr>
                <w:rFonts w:ascii="Google Sans Text" w:eastAsia="Google Sans Text" w:hAnsi="Google Sans Text" w:cs="Google Sans Text"/>
                <w:color w:val="1F1F1F"/>
              </w:rPr>
              <w:t>Hydrolyzed</w:t>
            </w:r>
            <w:proofErr w:type="spellEnd"/>
            <w:r>
              <w:rPr>
                <w:rFonts w:ascii="Google Sans Text" w:eastAsia="Google Sans Text" w:hAnsi="Google Sans Text" w:cs="Google Sans Text"/>
                <w:color w:val="1F1F1F"/>
              </w:rPr>
              <w:t xml:space="preserve"> keratin protein providing high nitrogen and sulfur.</w:t>
            </w:r>
            <w:r>
              <w:rPr>
                <w:rFonts w:ascii="Google Sans Text" w:eastAsia="Google Sans Text" w:hAnsi="Google Sans Text" w:cs="Google Sans Text"/>
                <w:color w:val="444746"/>
                <w:sz w:val="24"/>
                <w:szCs w:val="24"/>
                <w:vertAlign w:val="superscript"/>
              </w:rPr>
              <w:t>16</w:t>
            </w:r>
          </w:p>
        </w:tc>
      </w:tr>
      <w:tr w:rsidR="00FE07B6" w14:paraId="2964BBC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03C5B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Safety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59D0D"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100% organic, zero chemical residues on food.</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7012C"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Non-toxic, improves soil water holding and microbial activity.</w:t>
            </w:r>
            <w:r>
              <w:rPr>
                <w:rFonts w:ascii="Google Sans Text" w:eastAsia="Google Sans Text" w:hAnsi="Google Sans Text" w:cs="Google Sans Text"/>
                <w:color w:val="444746"/>
                <w:sz w:val="24"/>
                <w:szCs w:val="24"/>
                <w:vertAlign w:val="superscript"/>
              </w:rPr>
              <w:t>16</w:t>
            </w:r>
          </w:p>
        </w:tc>
      </w:tr>
      <w:tr w:rsidR="00FE07B6" w14:paraId="73225E3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5272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Duration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CA750"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Guaranteed 15-day exclusion zone.</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EB8A37"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Long-lasting nutrient release without leachate issues.</w:t>
            </w:r>
            <w:r>
              <w:rPr>
                <w:rFonts w:ascii="Google Sans Text" w:eastAsia="Google Sans Text" w:hAnsi="Google Sans Text" w:cs="Google Sans Text"/>
                <w:color w:val="444746"/>
                <w:sz w:val="24"/>
                <w:szCs w:val="24"/>
                <w:vertAlign w:val="superscript"/>
              </w:rPr>
              <w:t>16</w:t>
            </w:r>
          </w:p>
        </w:tc>
      </w:tr>
      <w:tr w:rsidR="00FE07B6" w14:paraId="3EB4989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60030"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Target Pests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1E391"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Wild pigs, farm rats, rabbits.</w:t>
            </w:r>
            <w:r>
              <w:rPr>
                <w:rFonts w:ascii="Google Sans Text" w:eastAsia="Google Sans Text" w:hAnsi="Google Sans Text" w:cs="Google Sans Text"/>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3F903"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N/A (Soil and crop health focus).</w:t>
            </w:r>
            <w:r>
              <w:rPr>
                <w:rFonts w:ascii="Google Sans Text" w:eastAsia="Google Sans Text" w:hAnsi="Google Sans Text" w:cs="Google Sans Text"/>
                <w:color w:val="444746"/>
                <w:sz w:val="24"/>
                <w:szCs w:val="24"/>
                <w:vertAlign w:val="superscript"/>
              </w:rPr>
              <w:t>1</w:t>
            </w:r>
          </w:p>
        </w:tc>
      </w:tr>
    </w:tbl>
    <w:p w14:paraId="314DE086"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Scientific Foundations: Keratin </w:t>
      </w:r>
      <w:proofErr w:type="spellStart"/>
      <w:r>
        <w:rPr>
          <w:rFonts w:ascii="Google Sans" w:eastAsia="Google Sans" w:hAnsi="Google Sans" w:cs="Google Sans"/>
          <w:color w:val="1F1F1F"/>
        </w:rPr>
        <w:t>Valorization</w:t>
      </w:r>
      <w:proofErr w:type="spellEnd"/>
      <w:r>
        <w:rPr>
          <w:rFonts w:ascii="Google Sans" w:eastAsia="Google Sans" w:hAnsi="Google Sans" w:cs="Google Sans"/>
          <w:color w:val="1F1F1F"/>
        </w:rPr>
        <w:t xml:space="preserve"> and Scent </w:t>
      </w:r>
      <w:proofErr w:type="spellStart"/>
      <w:r>
        <w:rPr>
          <w:rFonts w:ascii="Google Sans" w:eastAsia="Google Sans" w:hAnsi="Google Sans" w:cs="Google Sans"/>
          <w:color w:val="1F1F1F"/>
        </w:rPr>
        <w:t>Defense</w:t>
      </w:r>
      <w:proofErr w:type="spellEnd"/>
    </w:p>
    <w:p w14:paraId="13AB3319"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platform must serve as an educational resource regarding the scientific innovations of the company. ARD Biotech’s world-first innovation involves a patented process that converts difficult-to-degrade keratin waste into bio-available plant nutrients.</w:t>
      </w:r>
      <w:r>
        <w:rPr>
          <w:rFonts w:ascii="Google Sans Text" w:eastAsia="Google Sans Text" w:hAnsi="Google Sans Text" w:cs="Google Sans Text"/>
          <w:color w:val="444746"/>
          <w:sz w:val="24"/>
          <w:szCs w:val="24"/>
          <w:vertAlign w:val="superscript"/>
        </w:rPr>
        <w:t>1</w:t>
      </w:r>
    </w:p>
    <w:p w14:paraId="29D40553"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Keratin Hydrolysis Process</w:t>
      </w:r>
    </w:p>
    <w:p w14:paraId="45DD0051"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Feathers and hair contain high protein content but are naturally slow to degrade due to the </w:t>
      </w:r>
      <w:r>
        <w:rPr>
          <w:rFonts w:ascii="Google Sans Text" w:eastAsia="Google Sans Text" w:hAnsi="Google Sans Text" w:cs="Google Sans Text"/>
          <w:color w:val="1F1F1F"/>
        </w:rPr>
        <w:lastRenderedPageBreak/>
        <w:t>cross-linking of keratin fibers.</w:t>
      </w:r>
      <w:r>
        <w:rPr>
          <w:rFonts w:ascii="Google Sans Text" w:eastAsia="Google Sans Text" w:hAnsi="Google Sans Text" w:cs="Google Sans Text"/>
          <w:color w:val="444746"/>
          <w:sz w:val="24"/>
          <w:szCs w:val="24"/>
          <w:vertAlign w:val="superscript"/>
        </w:rPr>
        <w:t>17</w:t>
      </w:r>
      <w:r>
        <w:rPr>
          <w:rFonts w:ascii="Google Sans Text" w:eastAsia="Google Sans Text" w:hAnsi="Google Sans Text" w:cs="Google Sans Text"/>
          <w:color w:val="1F1F1F"/>
        </w:rPr>
        <w:t xml:space="preserve"> The website’s "Science" page details a hydrolytic process—often heating a mixed solution of keratin raw material at temperatures between </w:t>
      </w:r>
      <w:r>
        <w:rPr>
          <w:rFonts w:ascii="Google Sans Text" w:eastAsia="Google Sans Text" w:hAnsi="Google Sans Text" w:cs="Google Sans Text"/>
          <w:noProof/>
          <w:color w:val="1F1F1F"/>
        </w:rPr>
        <w:drawing>
          <wp:inline distT="19050" distB="19050" distL="19050" distR="19050" wp14:anchorId="48D62F4C" wp14:editId="5BE15E29">
            <wp:extent cx="587722" cy="2275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87722" cy="227505"/>
                    </a:xfrm>
                    <a:prstGeom prst="rect">
                      <a:avLst/>
                    </a:prstGeom>
                    <a:ln/>
                  </pic:spPr>
                </pic:pic>
              </a:graphicData>
            </a:graphic>
          </wp:inline>
        </w:drawing>
      </w:r>
      <w:r>
        <w:rPr>
          <w:rFonts w:ascii="Google Sans Text" w:eastAsia="Google Sans Text" w:hAnsi="Google Sans Text" w:cs="Google Sans Text"/>
          <w:color w:val="1F1F1F"/>
        </w:rPr>
        <w:t xml:space="preserve"> for periods of </w:t>
      </w:r>
      <w:r>
        <w:rPr>
          <w:rFonts w:ascii="Google Sans Text" w:eastAsia="Google Sans Text" w:hAnsi="Google Sans Text" w:cs="Google Sans Text"/>
          <w:noProof/>
          <w:color w:val="1F1F1F"/>
        </w:rPr>
        <w:drawing>
          <wp:inline distT="19050" distB="19050" distL="19050" distR="19050" wp14:anchorId="6FE625C8" wp14:editId="6B445028">
            <wp:extent cx="369094" cy="21767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69094" cy="217671"/>
                    </a:xfrm>
                    <a:prstGeom prst="rect">
                      <a:avLst/>
                    </a:prstGeom>
                    <a:ln/>
                  </pic:spPr>
                </pic:pic>
              </a:graphicData>
            </a:graphic>
          </wp:inline>
        </w:drawing>
      </w:r>
      <w:r>
        <w:rPr>
          <w:rFonts w:ascii="Google Sans Text" w:eastAsia="Google Sans Text" w:hAnsi="Google Sans Text" w:cs="Google Sans Text"/>
          <w:color w:val="1F1F1F"/>
        </w:rPr>
        <w:t xml:space="preserve"> hours—to break down these proteins into amino acids.</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F1F1F"/>
        </w:rPr>
        <w:t xml:space="preserve"> Recent research integrated into the platform's narrative highlights the use of actinomycete strains such as </w:t>
      </w:r>
      <w:r>
        <w:rPr>
          <w:rFonts w:ascii="Google Sans Text" w:eastAsia="Google Sans Text" w:hAnsi="Google Sans Text" w:cs="Google Sans Text"/>
          <w:i/>
          <w:iCs/>
          <w:color w:val="1F1F1F"/>
        </w:rPr>
        <w:t xml:space="preserve">Gordonia </w:t>
      </w:r>
      <w:proofErr w:type="spellStart"/>
      <w:r>
        <w:rPr>
          <w:rFonts w:ascii="Google Sans Text" w:eastAsia="Google Sans Text" w:hAnsi="Google Sans Text" w:cs="Google Sans Text"/>
          <w:i/>
          <w:iCs/>
          <w:color w:val="1F1F1F"/>
        </w:rPr>
        <w:t>alkanivorans</w:t>
      </w:r>
      <w:proofErr w:type="spellEnd"/>
      <w:r>
        <w:rPr>
          <w:rFonts w:ascii="Google Sans Text" w:eastAsia="Google Sans Text" w:hAnsi="Google Sans Text" w:cs="Google Sans Text"/>
          <w:color w:val="1F1F1F"/>
        </w:rPr>
        <w:t xml:space="preserve"> to achieve up to 99% biodegradation of untreated feathers, resulting in high organic components (C 31.2%, N 8.9%) that significantly stimulate root and shoot growth.</w:t>
      </w:r>
      <w:r>
        <w:rPr>
          <w:rFonts w:ascii="Google Sans Text" w:eastAsia="Google Sans Text" w:hAnsi="Google Sans Text" w:cs="Google Sans Text"/>
          <w:color w:val="444746"/>
          <w:sz w:val="24"/>
          <w:szCs w:val="24"/>
          <w:vertAlign w:val="superscript"/>
        </w:rPr>
        <w:t>17</w:t>
      </w:r>
    </w:p>
    <w:p w14:paraId="4A6201FC"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Olfactory </w:t>
      </w:r>
      <w:proofErr w:type="spellStart"/>
      <w:r>
        <w:rPr>
          <w:rFonts w:ascii="Google Sans" w:eastAsia="Google Sans" w:hAnsi="Google Sans" w:cs="Google Sans"/>
          <w:color w:val="1F1F1F"/>
        </w:rPr>
        <w:t>Defense</w:t>
      </w:r>
      <w:proofErr w:type="spellEnd"/>
      <w:r>
        <w:rPr>
          <w:rFonts w:ascii="Google Sans" w:eastAsia="Google Sans" w:hAnsi="Google Sans" w:cs="Google Sans"/>
          <w:color w:val="1F1F1F"/>
        </w:rPr>
        <w:t xml:space="preserve"> Mechanisms</w:t>
      </w:r>
    </w:p>
    <w:p w14:paraId="2CF3033B"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"Farm Fort" product utilizes specialized organic scents that are engineered to be mild to human users but perceived as high-threat environmental triggers by target animals.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scent-based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 xml:space="preserve"> mechanism creates an invisible "runaway" response, effectively creating a barrier without the need for physical fences or toxic chemicals that might enter the food chain.</w:t>
      </w:r>
      <w:r>
        <w:rPr>
          <w:rFonts w:ascii="Google Sans Text" w:eastAsia="Google Sans Text" w:hAnsi="Google Sans Text" w:cs="Google Sans Text"/>
          <w:color w:val="444746"/>
          <w:sz w:val="24"/>
          <w:szCs w:val="24"/>
          <w:vertAlign w:val="superscript"/>
        </w:rPr>
        <w:t>1</w:t>
      </w:r>
    </w:p>
    <w:p w14:paraId="01CFAA61"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Infrastructure and SEO Architecture</w:t>
      </w:r>
    </w:p>
    <w:p w14:paraId="16C80AB5"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core mandate of the PRD is the ranking of the site at #1 for "wildlife crop destruction prevention" and its readability by AI chatbots.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requires a sophisticated technical implementation of semantic HTML and schema markup.</w:t>
      </w:r>
    </w:p>
    <w:p w14:paraId="134F6F77"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Semantic Structures and AI-Friendliness</w:t>
      </w:r>
    </w:p>
    <w:p w14:paraId="6973EB10"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site uses proper semantic tags (e.g., &lt;article&gt;, &lt;section&gt;, &lt;header&gt;) to provide structural meaning to crawlers.</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By using these tags, the platform ensures that AI models can clearly distinguish between product descriptions, scientific explanations, and organizational history.</w:t>
      </w:r>
    </w:p>
    <w:p w14:paraId="1F0DC5EB"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E07B6" w14:paraId="6D3CF72F"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6E7A92"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Semantic Tag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127B4"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Application on ARD Biotech Site</w:t>
            </w:r>
          </w:p>
        </w:tc>
      </w:tr>
      <w:tr w:rsidR="00FE07B6" w14:paraId="3797D7B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3BB4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&lt;article&gt;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3D679"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Individual product entries for Farm Fort and different fertilizer blends.</w:t>
            </w:r>
            <w:r>
              <w:rPr>
                <w:rFonts w:ascii="Google Sans Text" w:eastAsia="Google Sans Text" w:hAnsi="Google Sans Text" w:cs="Google Sans Text"/>
                <w:color w:val="444746"/>
                <w:sz w:val="24"/>
                <w:szCs w:val="24"/>
                <w:vertAlign w:val="superscript"/>
              </w:rPr>
              <w:t>1</w:t>
            </w:r>
          </w:p>
        </w:tc>
      </w:tr>
      <w:tr w:rsidR="00FE07B6" w14:paraId="28ED114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A8554"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&lt;section&gt;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19D429"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Discrete blocks for Problem/Solution, The Science, and Trust &amp; Authority.</w:t>
            </w:r>
            <w:r>
              <w:rPr>
                <w:rFonts w:ascii="Google Sans Text" w:eastAsia="Google Sans Text" w:hAnsi="Google Sans Text" w:cs="Google Sans Text"/>
                <w:color w:val="444746"/>
                <w:sz w:val="24"/>
                <w:szCs w:val="24"/>
                <w:vertAlign w:val="superscript"/>
              </w:rPr>
              <w:t>1</w:t>
            </w:r>
          </w:p>
        </w:tc>
      </w:tr>
      <w:tr w:rsidR="00FE07B6" w14:paraId="4C005A8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C5EF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&lt;nav&gt;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939D25"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Clean, accessible menu for easy mobile navigation for farmers.</w:t>
            </w:r>
            <w:r>
              <w:rPr>
                <w:rFonts w:ascii="Google Sans Text" w:eastAsia="Google Sans Text" w:hAnsi="Google Sans Text" w:cs="Google Sans Text"/>
                <w:color w:val="444746"/>
                <w:sz w:val="24"/>
                <w:szCs w:val="24"/>
                <w:vertAlign w:val="superscript"/>
              </w:rPr>
              <w:t>1</w:t>
            </w:r>
          </w:p>
        </w:tc>
      </w:tr>
      <w:tr w:rsidR="00FE07B6" w14:paraId="06FCED7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CB3F8"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&lt;header&gt;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B11845"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Hero sections with the primary mission statement.</w:t>
            </w:r>
            <w:r>
              <w:rPr>
                <w:rFonts w:ascii="Google Sans Text" w:eastAsia="Google Sans Text" w:hAnsi="Google Sans Text" w:cs="Google Sans Text"/>
                <w:color w:val="444746"/>
                <w:sz w:val="24"/>
                <w:szCs w:val="24"/>
                <w:vertAlign w:val="superscript"/>
              </w:rPr>
              <w:t>1</w:t>
            </w:r>
          </w:p>
        </w:tc>
      </w:tr>
    </w:tbl>
    <w:p w14:paraId="302F3611"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Schema Markup and Metadata Strategy</w:t>
      </w:r>
    </w:p>
    <w:p w14:paraId="1E39EE5D"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dominate search results, the platform implements a comprehensive schema strategy. This provides search engines with structured data that enhances the display of the site in search results through rich snippets.</w:t>
      </w:r>
    </w:p>
    <w:p w14:paraId="2F7A2480" w14:textId="77777777" w:rsidR="00FE07B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Product Schema</w:t>
      </w:r>
      <w:r>
        <w:rPr>
          <w:rFonts w:ascii="Google Sans Text" w:eastAsia="Google Sans Text" w:hAnsi="Google Sans Text" w:cs="Google Sans Text"/>
          <w:color w:val="1F1F1F"/>
        </w:rPr>
        <w:t>: Applied to Farm Fort and Fertilizers to show price, availability, and user ratings in search results.</w:t>
      </w:r>
      <w:r>
        <w:rPr>
          <w:rFonts w:ascii="Google Sans Text" w:eastAsia="Google Sans Text" w:hAnsi="Google Sans Text" w:cs="Google Sans Text"/>
          <w:color w:val="444746"/>
          <w:sz w:val="24"/>
          <w:szCs w:val="24"/>
          <w:vertAlign w:val="superscript"/>
        </w:rPr>
        <w:t>1</w:t>
      </w:r>
    </w:p>
    <w:p w14:paraId="7BD71D9C" w14:textId="77777777" w:rsidR="00FE07B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Organization Schema</w:t>
      </w:r>
      <w:r>
        <w:rPr>
          <w:rFonts w:ascii="Google Sans Text" w:eastAsia="Google Sans Text" w:hAnsi="Google Sans Text" w:cs="Google Sans Text"/>
          <w:color w:val="1F1F1F"/>
        </w:rPr>
        <w:t>: Highlights ARD Biotech LLP, its location in Tiruvannamalai, and its founders.</w:t>
      </w:r>
      <w:r>
        <w:rPr>
          <w:rFonts w:ascii="Google Sans Text" w:eastAsia="Google Sans Text" w:hAnsi="Google Sans Text" w:cs="Google Sans Text"/>
          <w:color w:val="444746"/>
          <w:sz w:val="24"/>
          <w:szCs w:val="24"/>
          <w:vertAlign w:val="superscript"/>
        </w:rPr>
        <w:t>1</w:t>
      </w:r>
    </w:p>
    <w:p w14:paraId="0697E515" w14:textId="77777777" w:rsidR="00FE07B6"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FAQ Schema</w:t>
      </w:r>
      <w:r>
        <w:rPr>
          <w:rFonts w:ascii="Google Sans Text" w:eastAsia="Google Sans Text" w:hAnsi="Google Sans Text" w:cs="Google Sans Text"/>
          <w:color w:val="1F1F1F"/>
        </w:rPr>
        <w:t>: Targets long-tail conversational queries such as "How to stop wild pigs in farm?" to capture traffic from farmers seeking immediate advice.</w:t>
      </w:r>
      <w:r>
        <w:rPr>
          <w:rFonts w:ascii="Google Sans Text" w:eastAsia="Google Sans Text" w:hAnsi="Google Sans Text" w:cs="Google Sans Text"/>
          <w:color w:val="444746"/>
          <w:sz w:val="24"/>
          <w:szCs w:val="24"/>
          <w:vertAlign w:val="superscript"/>
        </w:rPr>
        <w:t>1</w:t>
      </w:r>
    </w:p>
    <w:p w14:paraId="0C3C1067" w14:textId="77777777" w:rsidR="00FE07B6"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Metadata</w:t>
      </w:r>
      <w:r>
        <w:rPr>
          <w:rFonts w:ascii="Google Sans Text" w:eastAsia="Google Sans Text" w:hAnsi="Google Sans Text" w:cs="Google Sans Text"/>
          <w:color w:val="1F1F1F"/>
        </w:rPr>
        <w:t>: Targeted primary keyword "Solution for wildlife crop destruction" integrated into title tags and meta descriptions.</w:t>
      </w:r>
      <w:r>
        <w:rPr>
          <w:rFonts w:ascii="Google Sans Text" w:eastAsia="Google Sans Text" w:hAnsi="Google Sans Text" w:cs="Google Sans Text"/>
          <w:color w:val="444746"/>
          <w:sz w:val="24"/>
          <w:szCs w:val="24"/>
          <w:vertAlign w:val="superscript"/>
        </w:rPr>
        <w:t>1</w:t>
      </w:r>
    </w:p>
    <w:p w14:paraId="774DF49D" w14:textId="77777777" w:rsidR="00FE07B6"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Trust Engineering and Social Proof</w:t>
      </w:r>
    </w:p>
    <w:p w14:paraId="04AE29E5"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Establishing authority is a critical requirement of the PRD, particularly given the scientific nature of the products. The design features a dedicated "Trust &amp; Authority" page </w:t>
      </w:r>
      <w:proofErr w:type="spellStart"/>
      <w:r>
        <w:rPr>
          <w:rFonts w:ascii="Google Sans Text" w:eastAsia="Google Sans Text" w:hAnsi="Google Sans Text" w:cs="Google Sans Text"/>
          <w:color w:val="1F1F1F"/>
        </w:rPr>
        <w:t>centered</w:t>
      </w:r>
      <w:proofErr w:type="spellEnd"/>
      <w:r>
        <w:rPr>
          <w:rFonts w:ascii="Google Sans Text" w:eastAsia="Google Sans Text" w:hAnsi="Google Sans Text" w:cs="Google Sans Text"/>
          <w:color w:val="1F1F1F"/>
        </w:rPr>
        <w:t xml:space="preserve"> on the leadership team and their institutional recognition.</w:t>
      </w:r>
      <w:r>
        <w:rPr>
          <w:rFonts w:ascii="Google Sans Text" w:eastAsia="Google Sans Text" w:hAnsi="Google Sans Text" w:cs="Google Sans Text"/>
          <w:color w:val="444746"/>
          <w:sz w:val="24"/>
          <w:szCs w:val="24"/>
          <w:vertAlign w:val="superscript"/>
        </w:rPr>
        <w:t>1</w:t>
      </w:r>
    </w:p>
    <w:p w14:paraId="2889D73D"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Leadership and Award Documentation</w:t>
      </w:r>
    </w:p>
    <w:p w14:paraId="4B12F69B"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platform showcases the profiles of the founders, focusing on their specific roles and governmental accolades. This is not merely biographical but serves as a primary trust-building mechanism for FPOs and government agencies.</w:t>
      </w:r>
    </w:p>
    <w:p w14:paraId="318B8209"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130C23F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8520F"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Founder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40EB87"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89154"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Award/Event Highlight</w:t>
            </w:r>
          </w:p>
        </w:tc>
      </w:tr>
      <w:tr w:rsidR="00FE07B6" w14:paraId="3531EB7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BF259"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Annadasan</w:t>
            </w:r>
            <w:proofErr w:type="spellEnd"/>
            <w:r>
              <w:rPr>
                <w:rFonts w:ascii="Google Sans Text" w:eastAsia="Google Sans Text" w:hAnsi="Google Sans Text" w:cs="Google Sans Text"/>
                <w:color w:val="1F1F1F"/>
              </w:rPr>
              <w:t xml:space="preserve"> 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D2EB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Founder &amp; Chairman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57839"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Green Champion Award 2022 (Government of Tamil Nadu).</w:t>
            </w:r>
            <w:r>
              <w:rPr>
                <w:rFonts w:ascii="Google Sans Text" w:eastAsia="Google Sans Text" w:hAnsi="Google Sans Text" w:cs="Google Sans Text"/>
                <w:color w:val="444746"/>
                <w:sz w:val="24"/>
                <w:szCs w:val="24"/>
                <w:vertAlign w:val="superscript"/>
              </w:rPr>
              <w:t>1</w:t>
            </w:r>
          </w:p>
        </w:tc>
      </w:tr>
      <w:tr w:rsidR="00FE07B6" w14:paraId="3B0000D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2F604"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Rashilathi</w:t>
            </w:r>
            <w:proofErr w:type="spellEnd"/>
            <w:r>
              <w:rPr>
                <w:rFonts w:ascii="Google Sans Text" w:eastAsia="Google Sans Text" w:hAnsi="Google Sans Text" w:cs="Google Sans Text"/>
                <w:color w:val="1F1F1F"/>
              </w:rPr>
              <w:t xml:space="preserve"> 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4E3B9"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Co-Founder &amp; Director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11C1B"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Climate Change Warrior Award 2025.</w:t>
            </w:r>
            <w:r>
              <w:rPr>
                <w:rFonts w:ascii="Google Sans Text" w:eastAsia="Google Sans Text" w:hAnsi="Google Sans Text" w:cs="Google Sans Text"/>
                <w:color w:val="444746"/>
                <w:sz w:val="24"/>
                <w:szCs w:val="24"/>
                <w:vertAlign w:val="superscript"/>
              </w:rPr>
              <w:t>1</w:t>
            </w:r>
          </w:p>
        </w:tc>
      </w:tr>
      <w:tr w:rsidR="00FE07B6" w14:paraId="1D800E9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DFBF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A R Dhilipan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74EB4"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Co-Founder &amp; CEO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03166B"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Speaker at Startup </w:t>
            </w:r>
            <w:proofErr w:type="spellStart"/>
            <w:r>
              <w:rPr>
                <w:rFonts w:ascii="Google Sans Text" w:eastAsia="Google Sans Text" w:hAnsi="Google Sans Text" w:cs="Google Sans Text"/>
                <w:color w:val="1F1F1F"/>
              </w:rPr>
              <w:t>Mahakumbh</w:t>
            </w:r>
            <w:proofErr w:type="spellEnd"/>
            <w:r>
              <w:rPr>
                <w:rFonts w:ascii="Google Sans Text" w:eastAsia="Google Sans Text" w:hAnsi="Google Sans Text" w:cs="Google Sans Text"/>
                <w:color w:val="1F1F1F"/>
              </w:rPr>
              <w:t xml:space="preserve"> 2025 and Chennai Climate Summit 2025.</w:t>
            </w:r>
            <w:r>
              <w:rPr>
                <w:rFonts w:ascii="Google Sans Text" w:eastAsia="Google Sans Text" w:hAnsi="Google Sans Text" w:cs="Google Sans Text"/>
                <w:color w:val="444746"/>
                <w:sz w:val="24"/>
                <w:szCs w:val="24"/>
                <w:vertAlign w:val="superscript"/>
              </w:rPr>
              <w:t>1</w:t>
            </w:r>
          </w:p>
        </w:tc>
      </w:tr>
    </w:tbl>
    <w:p w14:paraId="54BBA8B7"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Green Champion Award, in particular, is an exemplary credential awarded by the Tamil Nadu Pollution Control Board (TNPCB) to individuals and organizations making significant contributions to environmental protection.</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F1F1F"/>
        </w:rPr>
        <w:t xml:space="preserve"> The recognition includes a cash prize of ₹1 lakh and is selected by a District Level Award Committee chaired by the District Collector, reinforcing the company's local legitimacy.</w:t>
      </w:r>
      <w:r>
        <w:rPr>
          <w:rFonts w:ascii="Google Sans Text" w:eastAsia="Google Sans Text" w:hAnsi="Google Sans Text" w:cs="Google Sans Text"/>
          <w:color w:val="444746"/>
          <w:sz w:val="24"/>
          <w:szCs w:val="24"/>
          <w:vertAlign w:val="superscript"/>
        </w:rPr>
        <w:t>20</w:t>
      </w:r>
    </w:p>
    <w:p w14:paraId="3E445EBB"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Visual Evidence and Farmer Feedback</w:t>
      </w:r>
    </w:p>
    <w:p w14:paraId="5FF2F523"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Beyond professional accolades, the design document requires a visual "Social Proof" grid.</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consists of a high-density grid showing images from thousands of </w:t>
      </w:r>
      <w:proofErr w:type="gramStart"/>
      <w:r>
        <w:rPr>
          <w:rFonts w:ascii="Google Sans Text" w:eastAsia="Google Sans Text" w:hAnsi="Google Sans Text" w:cs="Google Sans Text"/>
          <w:color w:val="1F1F1F"/>
        </w:rPr>
        <w:t>farmer</w:t>
      </w:r>
      <w:proofErr w:type="gramEnd"/>
      <w:r>
        <w:rPr>
          <w:rFonts w:ascii="Google Sans Text" w:eastAsia="Google Sans Text" w:hAnsi="Google Sans Text" w:cs="Google Sans Text"/>
          <w:color w:val="1F1F1F"/>
        </w:rPr>
        <w:t xml:space="preserve"> feedbacks and pilot trial results. The juxtaposition of high-level government awards with grassroots farmer testimonials creates a comprehensive "Trust Engine" that bridges the gap between scientific innovation and field efficacy.</w:t>
      </w:r>
      <w:r>
        <w:rPr>
          <w:rFonts w:ascii="Google Sans Text" w:eastAsia="Google Sans Text" w:hAnsi="Google Sans Text" w:cs="Google Sans Text"/>
          <w:color w:val="444746"/>
          <w:sz w:val="24"/>
          <w:szCs w:val="24"/>
          <w:vertAlign w:val="superscript"/>
        </w:rPr>
        <w:t>1</w:t>
      </w:r>
    </w:p>
    <w:p w14:paraId="06B32B51"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Regional Integration and Local SEO</w:t>
      </w:r>
    </w:p>
    <w:p w14:paraId="22916F9C"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ARD Biotech is deeply rooted in the Tamil Nadu ecosystem. The platform design incorporates local signals to ensure resonance with the primary audience.</w:t>
      </w:r>
    </w:p>
    <w:p w14:paraId="40737B74" w14:textId="77777777" w:rsidR="00FE07B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Local SEO Targets</w:t>
      </w:r>
      <w:r>
        <w:rPr>
          <w:rFonts w:ascii="Google Sans Text" w:eastAsia="Google Sans Text" w:hAnsi="Google Sans Text" w:cs="Google Sans Text"/>
          <w:color w:val="1F1F1F"/>
        </w:rPr>
        <w:t>: The site mentions "Best organic fertilizer in Coimbatore/Tamil Nadu" and provides clear contact details for the Tiruvannamalai headquarters.</w:t>
      </w:r>
      <w:r>
        <w:rPr>
          <w:rFonts w:ascii="Google Sans Text" w:eastAsia="Google Sans Text" w:hAnsi="Google Sans Text" w:cs="Google Sans Text"/>
          <w:color w:val="444746"/>
          <w:sz w:val="24"/>
          <w:szCs w:val="24"/>
          <w:vertAlign w:val="superscript"/>
        </w:rPr>
        <w:t>1</w:t>
      </w:r>
    </w:p>
    <w:p w14:paraId="2953EB6E" w14:textId="77777777" w:rsidR="00FE07B6"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Audience-Specific Content</w:t>
      </w:r>
      <w:r>
        <w:rPr>
          <w:rFonts w:ascii="Google Sans Text" w:eastAsia="Google Sans Text" w:hAnsi="Google Sans Text" w:cs="Google Sans Text"/>
          <w:color w:val="1F1F1F"/>
        </w:rPr>
        <w:t>: Content clusters are developed for specific crop types prevalent in the region, such as Paddy, Sugarcane, and Coconut, addressing the unique wildlife challenges faced by each.</w:t>
      </w:r>
      <w:r>
        <w:rPr>
          <w:rFonts w:ascii="Google Sans Text" w:eastAsia="Google Sans Text" w:hAnsi="Google Sans Text" w:cs="Google Sans Text"/>
          <w:color w:val="444746"/>
          <w:sz w:val="24"/>
          <w:szCs w:val="24"/>
          <w:vertAlign w:val="superscript"/>
        </w:rPr>
        <w:t>1</w:t>
      </w:r>
    </w:p>
    <w:p w14:paraId="137BB015" w14:textId="77777777" w:rsidR="00FE07B6"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Contact Information</w:t>
      </w:r>
      <w:r>
        <w:rPr>
          <w:rFonts w:ascii="Google Sans Text" w:eastAsia="Google Sans Text" w:hAnsi="Google Sans Text" w:cs="Google Sans Text"/>
          <w:color w:val="1F1F1F"/>
        </w:rPr>
        <w:t>: Prominent placement of phone numbers (9345792477 / 8189812477) and address details (</w:t>
      </w:r>
      <w:proofErr w:type="spellStart"/>
      <w:r>
        <w:rPr>
          <w:rFonts w:ascii="Google Sans Text" w:eastAsia="Google Sans Text" w:hAnsi="Google Sans Text" w:cs="Google Sans Text"/>
          <w:color w:val="1F1F1F"/>
        </w:rPr>
        <w:t>Kunnathur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Polur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tk</w:t>
      </w:r>
      <w:proofErr w:type="spellEnd"/>
      <w:r>
        <w:rPr>
          <w:rFonts w:ascii="Google Sans Text" w:eastAsia="Google Sans Text" w:hAnsi="Google Sans Text" w:cs="Google Sans Text"/>
          <w:color w:val="1F1F1F"/>
        </w:rPr>
        <w:t>, Tiruvannamalai) to facilitate direct communication with local farmers.</w:t>
      </w:r>
      <w:r>
        <w:rPr>
          <w:rFonts w:ascii="Google Sans Text" w:eastAsia="Google Sans Text" w:hAnsi="Google Sans Text" w:cs="Google Sans Text"/>
          <w:color w:val="444746"/>
          <w:sz w:val="24"/>
          <w:szCs w:val="24"/>
          <w:vertAlign w:val="superscript"/>
        </w:rPr>
        <w:t>1</w:t>
      </w:r>
    </w:p>
    <w:p w14:paraId="0B1ED64C" w14:textId="77777777" w:rsidR="00FE07B6"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Technical Requirements for Mobile and Desktop</w:t>
      </w:r>
    </w:p>
    <w:p w14:paraId="390FCBB8"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PRD dictates a mobile-first approach to reach 1 million farmers by 2027.</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requires a high-performance frontend that does not sacrifice the "Biotech Neon" aesthetic for speed.</w:t>
      </w:r>
    </w:p>
    <w:p w14:paraId="2E072ED5"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Performance and Responsiveness</w:t>
      </w:r>
    </w:p>
    <w:p w14:paraId="649C64D0"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motion-heavy design (3D DNA molecules, Lottie animations, spotlight effects) is optimized to ensure low latency, especially in rural areas with variable connectivity.</w:t>
      </w:r>
    </w:p>
    <w:p w14:paraId="5ED46BAF" w14:textId="77777777" w:rsidR="00FE07B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Asset Optimization</w:t>
      </w:r>
      <w:r>
        <w:rPr>
          <w:rFonts w:ascii="Google Sans Text" w:eastAsia="Google Sans Text" w:hAnsi="Google Sans Text" w:cs="Google Sans Text"/>
          <w:color w:val="1F1F1F"/>
        </w:rPr>
        <w:t>: Lottie files are compressed, and 3D models are rendered using efficient libraries that allow for lazy loading.</w:t>
      </w:r>
    </w:p>
    <w:p w14:paraId="1633F68A" w14:textId="77777777" w:rsidR="00FE07B6"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Interactive Cursor (Mobile)</w:t>
      </w:r>
      <w:r>
        <w:rPr>
          <w:rFonts w:ascii="Google Sans Text" w:eastAsia="Google Sans Text" w:hAnsi="Google Sans Text" w:cs="Google Sans Text"/>
          <w:color w:val="1F1F1F"/>
        </w:rPr>
        <w:t xml:space="preserve">: On touch screens, the "Firefly" </w:t>
      </w:r>
      <w:proofErr w:type="spellStart"/>
      <w:r>
        <w:rPr>
          <w:rFonts w:ascii="Google Sans Text" w:eastAsia="Google Sans Text" w:hAnsi="Google Sans Text" w:cs="Google Sans Text"/>
          <w:color w:val="1F1F1F"/>
        </w:rPr>
        <w:t>centers</w:t>
      </w:r>
      <w:proofErr w:type="spellEnd"/>
      <w:r>
        <w:rPr>
          <w:rFonts w:ascii="Google Sans Text" w:eastAsia="Google Sans Text" w:hAnsi="Google Sans Text" w:cs="Google Sans Text"/>
          <w:color w:val="1F1F1F"/>
        </w:rPr>
        <w:t xml:space="preserve"> on the user's touch, providing a reactive feedback loop that compensates for the lack of hover states on mobile.</w:t>
      </w:r>
      <w:r>
        <w:rPr>
          <w:rFonts w:ascii="Google Sans Text" w:eastAsia="Google Sans Text" w:hAnsi="Google Sans Text" w:cs="Google Sans Text"/>
          <w:color w:val="444746"/>
          <w:sz w:val="24"/>
          <w:szCs w:val="24"/>
          <w:vertAlign w:val="superscript"/>
        </w:rPr>
        <w:t>1</w:t>
      </w:r>
    </w:p>
    <w:p w14:paraId="6285B711" w14:textId="77777777" w:rsidR="00FE07B6"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Desktop Interaction</w:t>
      </w:r>
      <w:r>
        <w:rPr>
          <w:rFonts w:ascii="Google Sans Text" w:eastAsia="Google Sans Text" w:hAnsi="Google Sans Text" w:cs="Google Sans Text"/>
          <w:color w:val="1F1F1F"/>
        </w:rPr>
        <w:t xml:space="preserve">: The firefly follows the mouse with a radial glow, ensuring that the "spotlight" effect remains </w:t>
      </w:r>
      <w:proofErr w:type="spellStart"/>
      <w:r>
        <w:rPr>
          <w:rFonts w:ascii="Google Sans Text" w:eastAsia="Google Sans Text" w:hAnsi="Google Sans Text" w:cs="Google Sans Text"/>
          <w:color w:val="1F1F1F"/>
        </w:rPr>
        <w:t>centered</w:t>
      </w:r>
      <w:proofErr w:type="spellEnd"/>
      <w:r>
        <w:rPr>
          <w:rFonts w:ascii="Google Sans Text" w:eastAsia="Google Sans Text" w:hAnsi="Google Sans Text" w:cs="Google Sans Text"/>
          <w:color w:val="1F1F1F"/>
        </w:rPr>
        <w:t xml:space="preserve"> and does not block clicks through the use of pointer-events: none on the overlay layer.</w:t>
      </w:r>
      <w:r>
        <w:rPr>
          <w:rFonts w:ascii="Google Sans Text" w:eastAsia="Google Sans Text" w:hAnsi="Google Sans Text" w:cs="Google Sans Text"/>
          <w:color w:val="444746"/>
          <w:sz w:val="24"/>
          <w:szCs w:val="24"/>
          <w:vertAlign w:val="superscript"/>
        </w:rPr>
        <w:t>10</w:t>
      </w:r>
    </w:p>
    <w:p w14:paraId="3ECCE416" w14:textId="77777777" w:rsidR="00FE07B6"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Comprehensive Product Narrative and Market Positioning</w:t>
      </w:r>
    </w:p>
    <w:p w14:paraId="555702D2"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ARD Biotech positions itself as a premium, technology-driven alternative to standard agricultural chemical providers. This positioning is reflected in the tone of the content, which avoids the simplistic language of traditional "pesticide" marketing in </w:t>
      </w:r>
      <w:proofErr w:type="spellStart"/>
      <w:r>
        <w:rPr>
          <w:rFonts w:ascii="Google Sans Text" w:eastAsia="Google Sans Text" w:hAnsi="Google Sans Text" w:cs="Google Sans Text"/>
          <w:color w:val="1F1F1F"/>
        </w:rPr>
        <w:t>favor</w:t>
      </w:r>
      <w:proofErr w:type="spellEnd"/>
      <w:r>
        <w:rPr>
          <w:rFonts w:ascii="Google Sans Text" w:eastAsia="Google Sans Text" w:hAnsi="Google Sans Text" w:cs="Google Sans Text"/>
          <w:color w:val="1F1F1F"/>
        </w:rPr>
        <w:t xml:space="preserve"> of a "biotech-forward" narrative.</w:t>
      </w:r>
    </w:p>
    <w:p w14:paraId="06142289"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site highlights that while generic products like </w:t>
      </w:r>
      <w:proofErr w:type="spellStart"/>
      <w:r>
        <w:rPr>
          <w:rFonts w:ascii="Google Sans Text" w:eastAsia="Google Sans Text" w:hAnsi="Google Sans Text" w:cs="Google Sans Text"/>
          <w:color w:val="1F1F1F"/>
        </w:rPr>
        <w:t>Agro</w:t>
      </w:r>
      <w:proofErr w:type="spellEnd"/>
      <w:r>
        <w:rPr>
          <w:rFonts w:ascii="Google Sans Text" w:eastAsia="Google Sans Text" w:hAnsi="Google Sans Text" w:cs="Google Sans Text"/>
          <w:color w:val="1F1F1F"/>
        </w:rPr>
        <w:t xml:space="preserve"> Guard offer repellents for monkeys, dogs, and snakes, they often rely on natural sprays without the deep biotechnological backing of a patented process.</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F1F1F"/>
        </w:rPr>
        <w:t xml:space="preserve"> ARD Biotech, by contrast, emphasizes the "Science of Waste" and the "World-First" status of its keratin-to-fertilizer conversion, moving the conversation from "pest control" to "wealth creation".</w:t>
      </w:r>
      <w:r>
        <w:rPr>
          <w:rFonts w:ascii="Google Sans Text" w:eastAsia="Google Sans Text" w:hAnsi="Google Sans Text" w:cs="Google Sans Text"/>
          <w:color w:val="444746"/>
          <w:sz w:val="24"/>
          <w:szCs w:val="24"/>
          <w:vertAlign w:val="superscript"/>
        </w:rPr>
        <w:t>1</w:t>
      </w:r>
    </w:p>
    <w:p w14:paraId="4D7D98FE"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Market Proof and Social Currency</w:t>
      </w:r>
    </w:p>
    <w:p w14:paraId="66631D17"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"1,000+ units in 3 days" ticker serves as a powerful indicator of market fit.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In the agricultural sector, where adoption can be slow due to risk aversion, this metric provides the "Social Currency" needed to encourage FPOs and large-scale cooperatives to transition away from chemical-heavy practices toward ARD Biotech’s organic solutions.</w:t>
      </w:r>
      <w:r>
        <w:rPr>
          <w:rFonts w:ascii="Google Sans Text" w:eastAsia="Google Sans Text" w:hAnsi="Google Sans Text" w:cs="Google Sans Text"/>
          <w:color w:val="444746"/>
          <w:sz w:val="24"/>
          <w:szCs w:val="24"/>
          <w:vertAlign w:val="superscript"/>
        </w:rPr>
        <w:t>1</w:t>
      </w:r>
    </w:p>
    <w:p w14:paraId="035FECE0"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Operational Framework and Long-Term Roadmap</w:t>
      </w:r>
    </w:p>
    <w:p w14:paraId="120F07F9"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digital platform is the </w:t>
      </w:r>
      <w:proofErr w:type="spellStart"/>
      <w:r>
        <w:rPr>
          <w:rFonts w:ascii="Google Sans Text" w:eastAsia="Google Sans Text" w:hAnsi="Google Sans Text" w:cs="Google Sans Text"/>
          <w:color w:val="1F1F1F"/>
        </w:rPr>
        <w:t>centerpiece</w:t>
      </w:r>
      <w:proofErr w:type="spellEnd"/>
      <w:r>
        <w:rPr>
          <w:rFonts w:ascii="Google Sans Text" w:eastAsia="Google Sans Text" w:hAnsi="Google Sans Text" w:cs="Google Sans Text"/>
          <w:color w:val="1F1F1F"/>
        </w:rPr>
        <w:t xml:space="preserve"> of a larger goal to revolutionize Tamil Nadu’s agriculture by 2027.</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The website architecture is designed for scalability, allowing for the future integration of e-commerce capabilities, farmer training modules, and real-time support chatbots.</w:t>
      </w:r>
    </w:p>
    <w:p w14:paraId="65B19094"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Strategic Timeline and Scaling</w:t>
      </w:r>
    </w:p>
    <w:p w14:paraId="680475A6"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roadmap for the platform includes several phases of development designed to build authority before scaling for massive user acquisition.</w:t>
      </w:r>
    </w:p>
    <w:p w14:paraId="0E225320"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283FB0F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BA2BA"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Phase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EAAEF"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Focus Area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08C3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Technical Deliverables</w:t>
            </w:r>
          </w:p>
        </w:tc>
      </w:tr>
      <w:tr w:rsidR="00FE07B6" w14:paraId="35C1BE4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75846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Phase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4F027"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Foundation &amp; Visuals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5E03B9"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Rich Black base, Neon accents, REMON typography, and 3D hero molecule.</w:t>
            </w:r>
            <w:r>
              <w:rPr>
                <w:rFonts w:ascii="Google Sans Text" w:eastAsia="Google Sans Text" w:hAnsi="Google Sans Text" w:cs="Google Sans Text"/>
                <w:color w:val="444746"/>
                <w:sz w:val="24"/>
                <w:szCs w:val="24"/>
                <w:vertAlign w:val="superscript"/>
              </w:rPr>
              <w:t>1</w:t>
            </w:r>
          </w:p>
        </w:tc>
      </w:tr>
      <w:tr w:rsidR="00FE07B6" w14:paraId="53FE1C4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AD7D1C"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Phase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59AC6"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Science &amp; Interactivity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2F8494"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Lottie </w:t>
            </w:r>
            <w:proofErr w:type="gramStart"/>
            <w:r>
              <w:rPr>
                <w:rFonts w:ascii="Google Sans Text" w:eastAsia="Google Sans Text" w:hAnsi="Google Sans Text" w:cs="Google Sans Text"/>
                <w:color w:val="1F1F1F"/>
              </w:rPr>
              <w:t>scroll</w:t>
            </w:r>
            <w:proofErr w:type="gramEnd"/>
            <w:r>
              <w:rPr>
                <w:rFonts w:ascii="Google Sans Text" w:eastAsia="Google Sans Text" w:hAnsi="Google Sans Text" w:cs="Google Sans Text"/>
                <w:color w:val="1F1F1F"/>
              </w:rPr>
              <w:t xml:space="preserve"> growth, Firefly cursor logic, and detailed scientific diagrams.</w:t>
            </w:r>
            <w:r>
              <w:rPr>
                <w:rFonts w:ascii="Google Sans Text" w:eastAsia="Google Sans Text" w:hAnsi="Google Sans Text" w:cs="Google Sans Text"/>
                <w:color w:val="444746"/>
                <w:sz w:val="24"/>
                <w:szCs w:val="24"/>
                <w:vertAlign w:val="superscript"/>
              </w:rPr>
              <w:t>1</w:t>
            </w:r>
          </w:p>
        </w:tc>
      </w:tr>
      <w:tr w:rsidR="00FE07B6" w14:paraId="75B8E21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8F8298"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Phase 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1E0E7"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Authority &amp; SEO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DD609"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Schema integration, award documentation, and "1000s+ farmer feedback" grid.</w:t>
            </w:r>
            <w:r>
              <w:rPr>
                <w:rFonts w:ascii="Google Sans Text" w:eastAsia="Google Sans Text" w:hAnsi="Google Sans Text" w:cs="Google Sans Text"/>
                <w:color w:val="444746"/>
                <w:sz w:val="24"/>
                <w:szCs w:val="24"/>
                <w:vertAlign w:val="superscript"/>
              </w:rPr>
              <w:t>1</w:t>
            </w:r>
          </w:p>
        </w:tc>
      </w:tr>
      <w:tr w:rsidR="00FE07B6" w14:paraId="25B7FC8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7AAB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Phase 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CCDE1"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Regional Scale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2E857"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Local SEO dominance for TN districts and reaching the 1M farmer milestone.</w:t>
            </w:r>
            <w:r>
              <w:rPr>
                <w:rFonts w:ascii="Google Sans Text" w:eastAsia="Google Sans Text" w:hAnsi="Google Sans Text" w:cs="Google Sans Text"/>
                <w:color w:val="444746"/>
                <w:sz w:val="24"/>
                <w:szCs w:val="24"/>
                <w:vertAlign w:val="superscript"/>
              </w:rPr>
              <w:t>1</w:t>
            </w:r>
          </w:p>
        </w:tc>
      </w:tr>
    </w:tbl>
    <w:p w14:paraId="1E60170C"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ARD Biotech website is more than a digital brochure; it is a meticulously engineered instrument of transformation. By synthesizing cutting-edge web technology with world-class biotechnological innovation, the platform provides a clear path for the farmers of Tamil Nadu to move from environmental conflict to agricultural prosperity. This design specification ensures that the company's digital presence is as innovative as the products it represents, setting a new standard for </w:t>
      </w:r>
      <w:proofErr w:type="spellStart"/>
      <w:r>
        <w:rPr>
          <w:rFonts w:ascii="Google Sans Text" w:eastAsia="Google Sans Text" w:hAnsi="Google Sans Text" w:cs="Google Sans Text"/>
          <w:color w:val="1F1F1F"/>
        </w:rPr>
        <w:t>agritech</w:t>
      </w:r>
      <w:proofErr w:type="spellEnd"/>
      <w:r>
        <w:rPr>
          <w:rFonts w:ascii="Google Sans Text" w:eastAsia="Google Sans Text" w:hAnsi="Google Sans Text" w:cs="Google Sans Text"/>
          <w:color w:val="1F1F1F"/>
        </w:rPr>
        <w:t xml:space="preserve"> platforms globally.</w:t>
      </w:r>
      <w:r>
        <w:rPr>
          <w:rFonts w:ascii="Google Sans Text" w:eastAsia="Google Sans Text" w:hAnsi="Google Sans Text" w:cs="Google Sans Text"/>
          <w:color w:val="444746"/>
          <w:sz w:val="24"/>
          <w:szCs w:val="24"/>
          <w:vertAlign w:val="superscript"/>
        </w:rPr>
        <w:t>1</w:t>
      </w:r>
    </w:p>
    <w:p w14:paraId="6760E3D3"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Detailed UI/UX Component Specifications</w:t>
      </w:r>
    </w:p>
    <w:p w14:paraId="0B1105E6"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sections provide granular technical requirements for the developers and designers responsible for the site’s execution.</w:t>
      </w:r>
    </w:p>
    <w:p w14:paraId="271BFFC7" w14:textId="77777777" w:rsidR="00FE07B6"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Spotlight CSS and JS Architecture</w:t>
      </w:r>
    </w:p>
    <w:p w14:paraId="78304A1C"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achieve the "guiding light" effect, the following CSS and JavaScript logic must be implemented. This ensures that the neon green and gold accents are only "illuminated" as the firefly cursor passes over them, creating a sense of discovery.</w:t>
      </w:r>
    </w:p>
    <w:p w14:paraId="6F9805B0" w14:textId="77777777" w:rsidR="00FE07B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Overlay Layer</w:t>
      </w:r>
      <w:r>
        <w:rPr>
          <w:rFonts w:ascii="Google Sans Text" w:eastAsia="Google Sans Text" w:hAnsi="Google Sans Text" w:cs="Google Sans Text"/>
          <w:color w:val="1F1F1F"/>
        </w:rPr>
        <w:t>: A fixed-position div with pointer-events: none to prevent blocking interactions with underlying buttons and links.</w:t>
      </w:r>
      <w:r>
        <w:rPr>
          <w:rFonts w:ascii="Google Sans Text" w:eastAsia="Google Sans Text" w:hAnsi="Google Sans Text" w:cs="Google Sans Text"/>
          <w:color w:val="444746"/>
          <w:sz w:val="24"/>
          <w:szCs w:val="24"/>
          <w:vertAlign w:val="superscript"/>
        </w:rPr>
        <w:t>10</w:t>
      </w:r>
    </w:p>
    <w:p w14:paraId="361F11F8" w14:textId="77777777" w:rsidR="00FE07B6"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Background Gradient</w:t>
      </w:r>
      <w:r>
        <w:rPr>
          <w:rFonts w:ascii="Google Sans Text" w:eastAsia="Google Sans Text" w:hAnsi="Google Sans Text" w:cs="Google Sans Text"/>
          <w:color w:val="1F1F1F"/>
        </w:rPr>
        <w:t xml:space="preserve">: A radial-gradient that uses CSS variables for position. The </w:t>
      </w:r>
      <w:r>
        <w:rPr>
          <w:rFonts w:ascii="Google Sans Text" w:eastAsia="Google Sans Text" w:hAnsi="Google Sans Text" w:cs="Google Sans Text"/>
          <w:color w:val="1F1F1F"/>
        </w:rPr>
        <w:lastRenderedPageBreak/>
        <w:t xml:space="preserve">gradient starts as transparent at the </w:t>
      </w:r>
      <w:proofErr w:type="spellStart"/>
      <w:r>
        <w:rPr>
          <w:rFonts w:ascii="Google Sans Text" w:eastAsia="Google Sans Text" w:hAnsi="Google Sans Text" w:cs="Google Sans Text"/>
          <w:color w:val="1F1F1F"/>
        </w:rPr>
        <w:t>center</w:t>
      </w:r>
      <w:proofErr w:type="spellEnd"/>
      <w:r>
        <w:rPr>
          <w:rFonts w:ascii="Google Sans Text" w:eastAsia="Google Sans Text" w:hAnsi="Google Sans Text" w:cs="Google Sans Text"/>
          <w:color w:val="1F1F1F"/>
        </w:rPr>
        <w:t xml:space="preserve"> and fades to a black mask with 60% opacity (increasing the site's default 40% darkness).</w:t>
      </w:r>
      <w:r>
        <w:rPr>
          <w:rFonts w:ascii="Google Sans Text" w:eastAsia="Google Sans Text" w:hAnsi="Google Sans Text" w:cs="Google Sans Text"/>
          <w:color w:val="444746"/>
          <w:sz w:val="24"/>
          <w:szCs w:val="24"/>
          <w:vertAlign w:val="superscript"/>
        </w:rPr>
        <w:t>10</w:t>
      </w:r>
    </w:p>
    <w:p w14:paraId="6101399F" w14:textId="77777777" w:rsidR="00FE07B6"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Gooey Effect</w:t>
      </w:r>
      <w:r>
        <w:rPr>
          <w:rFonts w:ascii="Google Sans Text" w:eastAsia="Google Sans Text" w:hAnsi="Google Sans Text" w:cs="Google Sans Text"/>
          <w:color w:val="1F1F1F"/>
        </w:rPr>
        <w:t xml:space="preserve">: Application of filter: blur(1em) </w:t>
      </w:r>
      <w:proofErr w:type="gramStart"/>
      <w:r>
        <w:rPr>
          <w:rFonts w:ascii="Google Sans Text" w:eastAsia="Google Sans Text" w:hAnsi="Google Sans Text" w:cs="Google Sans Text"/>
          <w:color w:val="1F1F1F"/>
        </w:rPr>
        <w:t>contrast(</w:t>
      </w:r>
      <w:proofErr w:type="gramEnd"/>
      <w:r>
        <w:rPr>
          <w:rFonts w:ascii="Google Sans Text" w:eastAsia="Google Sans Text" w:hAnsi="Google Sans Text" w:cs="Google Sans Text"/>
          <w:color w:val="1F1F1F"/>
        </w:rPr>
        <w:t>100) and mix-blend-mode: darken to create a more organic, "blob-like" illumination that feels biological rather than mechanical.</w:t>
      </w:r>
      <w:r>
        <w:rPr>
          <w:rFonts w:ascii="Google Sans Text" w:eastAsia="Google Sans Text" w:hAnsi="Google Sans Text" w:cs="Google Sans Text"/>
          <w:color w:val="444746"/>
          <w:sz w:val="24"/>
          <w:szCs w:val="24"/>
          <w:vertAlign w:val="superscript"/>
        </w:rPr>
        <w:t>10</w:t>
      </w:r>
    </w:p>
    <w:p w14:paraId="070C8380" w14:textId="77777777" w:rsidR="00FE07B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Lottie Animation Control Logic</w:t>
      </w:r>
    </w:p>
    <w:p w14:paraId="061D66D9"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paddy growth animation must be strictly frame-controlled to prevent the "jumpy" feeling associated with time-based scroll triggers.</w:t>
      </w:r>
    </w:p>
    <w:p w14:paraId="30FF3FCA" w14:textId="77777777" w:rsidR="00FE07B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Initialization</w:t>
      </w:r>
      <w:r>
        <w:rPr>
          <w:rFonts w:ascii="Google Sans Text" w:eastAsia="Google Sans Text" w:hAnsi="Google Sans Text" w:cs="Google Sans Text"/>
          <w:color w:val="1F1F1F"/>
        </w:rPr>
        <w:t>: Load the Lottie file with autoplay: false and loop: false.</w:t>
      </w:r>
      <w:r>
        <w:rPr>
          <w:rFonts w:ascii="Google Sans Text" w:eastAsia="Google Sans Text" w:hAnsi="Google Sans Text" w:cs="Google Sans Text"/>
          <w:color w:val="444746"/>
          <w:sz w:val="24"/>
          <w:szCs w:val="24"/>
          <w:vertAlign w:val="superscript"/>
        </w:rPr>
        <w:t>13</w:t>
      </w:r>
    </w:p>
    <w:p w14:paraId="4B3F019F" w14:textId="77777777" w:rsidR="00FE07B6"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Frame Logic</w:t>
      </w:r>
      <w:r>
        <w:rPr>
          <w:rFonts w:ascii="Google Sans Text" w:eastAsia="Google Sans Text" w:hAnsi="Google Sans Text" w:cs="Google Sans Text"/>
          <w:color w:val="1F1F1F"/>
        </w:rPr>
        <w:t xml:space="preserve">: Use the </w:t>
      </w:r>
      <w:proofErr w:type="spellStart"/>
      <w:r>
        <w:rPr>
          <w:rFonts w:ascii="Google Sans Text" w:eastAsia="Google Sans Text" w:hAnsi="Google Sans Text" w:cs="Google Sans Text"/>
          <w:color w:val="1F1F1F"/>
        </w:rPr>
        <w:t>goToAndStop</w:t>
      </w:r>
      <w:proofErr w:type="spellEnd"/>
      <w:r>
        <w:rPr>
          <w:rFonts w:ascii="Google Sans Text" w:eastAsia="Google Sans Text" w:hAnsi="Google Sans Text" w:cs="Google Sans Text"/>
          <w:color w:val="1F1F1F"/>
        </w:rPr>
        <w:t xml:space="preserve"> method within a GSAP </w:t>
      </w:r>
      <w:proofErr w:type="spellStart"/>
      <w:r>
        <w:rPr>
          <w:rFonts w:ascii="Google Sans Text" w:eastAsia="Google Sans Text" w:hAnsi="Google Sans Text" w:cs="Google Sans Text"/>
          <w:color w:val="1F1F1F"/>
        </w:rPr>
        <w:t>onUpdate</w:t>
      </w:r>
      <w:proofErr w:type="spellEnd"/>
      <w:r>
        <w:rPr>
          <w:rFonts w:ascii="Google Sans Text" w:eastAsia="Google Sans Text" w:hAnsi="Google Sans Text" w:cs="Google Sans Text"/>
          <w:color w:val="1F1F1F"/>
        </w:rPr>
        <w:t xml:space="preserve"> callback.</w:t>
      </w:r>
      <w:r>
        <w:rPr>
          <w:rFonts w:ascii="Google Sans Text" w:eastAsia="Google Sans Text" w:hAnsi="Google Sans Text" w:cs="Google Sans Text"/>
          <w:color w:val="444746"/>
          <w:sz w:val="24"/>
          <w:szCs w:val="24"/>
          <w:vertAlign w:val="superscript"/>
        </w:rPr>
        <w:t>13</w:t>
      </w:r>
    </w:p>
    <w:p w14:paraId="4B2E176A" w14:textId="77777777" w:rsidR="00FE07B6"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Formula</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targetFrame</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totalFrames</w:t>
      </w:r>
      <w:proofErr w:type="spellEnd"/>
      <w:r>
        <w:rPr>
          <w:rFonts w:ascii="Google Sans Text" w:eastAsia="Google Sans Text" w:hAnsi="Google Sans Text" w:cs="Google Sans Text"/>
          <w:color w:val="1F1F1F"/>
        </w:rPr>
        <w:t xml:space="preserve"> * scrollProgress.</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F1F1F"/>
        </w:rPr>
        <w:t xml:space="preserve"> This ensures that if the user stops scrolling, the plant stops growing exactly at that frame, reinforcing the direct causal link between the product (the website interaction) and the result (crop growth).</w:t>
      </w:r>
    </w:p>
    <w:p w14:paraId="42451181" w14:textId="77777777" w:rsidR="00FE07B6"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Trust Engineering: Detailed Award and Founder Content</w:t>
      </w:r>
    </w:p>
    <w:p w14:paraId="6EBD4D17"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"Trust &amp; Authority" page is the most content-dense portion of the site, requiring rigorous adherence to the founder profiles provided in the PRD.</w:t>
      </w:r>
    </w:p>
    <w:p w14:paraId="6F435347" w14:textId="77777777" w:rsidR="00FE07B6" w:rsidRDefault="00000000">
      <w:pPr>
        <w:pStyle w:val="Heading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Annadasan</w:t>
      </w:r>
      <w:proofErr w:type="spellEnd"/>
      <w:r>
        <w:rPr>
          <w:rFonts w:ascii="Google Sans" w:eastAsia="Google Sans" w:hAnsi="Google Sans" w:cs="Google Sans"/>
          <w:color w:val="1F1F1F"/>
        </w:rPr>
        <w:t xml:space="preserve"> P: Visionary Leadership</w:t>
      </w:r>
    </w:p>
    <w:p w14:paraId="04DEC89A"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As the Founder and Chairman, </w:t>
      </w:r>
      <w:proofErr w:type="spellStart"/>
      <w:r>
        <w:rPr>
          <w:rFonts w:ascii="Google Sans Text" w:eastAsia="Google Sans Text" w:hAnsi="Google Sans Text" w:cs="Google Sans Text"/>
          <w:color w:val="1F1F1F"/>
        </w:rPr>
        <w:t>Annadasan</w:t>
      </w:r>
      <w:proofErr w:type="spellEnd"/>
      <w:r>
        <w:rPr>
          <w:rFonts w:ascii="Google Sans Text" w:eastAsia="Google Sans Text" w:hAnsi="Google Sans Text" w:cs="Google Sans Text"/>
          <w:color w:val="1F1F1F"/>
        </w:rPr>
        <w:t xml:space="preserve"> P’s profile must be anchored by the Green Champion Award 2022. The design should include high-resolution photos of the award ceremony with the District Collector.</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F1F1F"/>
        </w:rPr>
        <w:t xml:space="preserve"> The narrative should link his leadership to the company's mission of environmental protection, highlighting his role in the development of the patented keratin hydrolysis process.</w:t>
      </w:r>
      <w:r>
        <w:rPr>
          <w:rFonts w:ascii="Google Sans Text" w:eastAsia="Google Sans Text" w:hAnsi="Google Sans Text" w:cs="Google Sans Text"/>
          <w:color w:val="444746"/>
          <w:sz w:val="24"/>
          <w:szCs w:val="24"/>
          <w:vertAlign w:val="superscript"/>
        </w:rPr>
        <w:t>1</w:t>
      </w:r>
    </w:p>
    <w:p w14:paraId="71C26E85" w14:textId="77777777" w:rsidR="00FE07B6" w:rsidRDefault="00000000">
      <w:pPr>
        <w:pStyle w:val="Heading3"/>
        <w:spacing w:before="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Rashilathi</w:t>
      </w:r>
      <w:proofErr w:type="spellEnd"/>
      <w:r>
        <w:rPr>
          <w:rFonts w:ascii="Google Sans" w:eastAsia="Google Sans" w:hAnsi="Google Sans" w:cs="Google Sans"/>
          <w:color w:val="1F1F1F"/>
        </w:rPr>
        <w:t xml:space="preserve"> K and A R Dhilipan: Strategic Growth</w:t>
      </w:r>
    </w:p>
    <w:p w14:paraId="4B16D575" w14:textId="77777777" w:rsidR="00FE07B6" w:rsidRDefault="00000000">
      <w:pPr>
        <w:numPr>
          <w:ilvl w:val="0"/>
          <w:numId w:val="7"/>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Rashilathi</w:t>
      </w:r>
      <w:proofErr w:type="spellEnd"/>
      <w:r>
        <w:rPr>
          <w:rFonts w:ascii="Google Sans Text" w:eastAsia="Google Sans Text" w:hAnsi="Google Sans Text" w:cs="Google Sans Text"/>
          <w:b/>
          <w:bCs/>
          <w:color w:val="1F1F1F"/>
        </w:rPr>
        <w:t xml:space="preserve"> K</w:t>
      </w:r>
      <w:r>
        <w:rPr>
          <w:rFonts w:ascii="Google Sans Text" w:eastAsia="Google Sans Text" w:hAnsi="Google Sans Text" w:cs="Google Sans Text"/>
          <w:color w:val="1F1F1F"/>
        </w:rPr>
        <w:t>: Her role as Director and recipient of the Climate Change Warrior Award 2025 positions the company as a future-forward enterprise.</w:t>
      </w:r>
      <w:r>
        <w:rPr>
          <w:rFonts w:ascii="Google Sans Text" w:eastAsia="Google Sans Text" w:hAnsi="Google Sans Text" w:cs="Google Sans Text"/>
          <w:color w:val="444746"/>
          <w:sz w:val="24"/>
          <w:szCs w:val="24"/>
          <w:vertAlign w:val="superscript"/>
        </w:rPr>
        <w:t>1</w:t>
      </w:r>
    </w:p>
    <w:p w14:paraId="4607CE22" w14:textId="77777777" w:rsidR="00FE07B6"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 R Dhilipan</w:t>
      </w:r>
      <w:r>
        <w:rPr>
          <w:rFonts w:ascii="Google Sans Text" w:eastAsia="Google Sans Text" w:hAnsi="Google Sans Text" w:cs="Google Sans Text"/>
          <w:color w:val="1F1F1F"/>
        </w:rPr>
        <w:t xml:space="preserve">: As CEO, his speaker roles at Startup </w:t>
      </w:r>
      <w:proofErr w:type="spellStart"/>
      <w:r>
        <w:rPr>
          <w:rFonts w:ascii="Google Sans Text" w:eastAsia="Google Sans Text" w:hAnsi="Google Sans Text" w:cs="Google Sans Text"/>
          <w:color w:val="1F1F1F"/>
        </w:rPr>
        <w:t>Mahakumbh</w:t>
      </w:r>
      <w:proofErr w:type="spellEnd"/>
      <w:r>
        <w:rPr>
          <w:rFonts w:ascii="Google Sans Text" w:eastAsia="Google Sans Text" w:hAnsi="Google Sans Text" w:cs="Google Sans Text"/>
          <w:color w:val="1F1F1F"/>
        </w:rPr>
        <w:t xml:space="preserve"> 2025 and the Chennai Climate Summit emphasize the company's status as a leader in the Indian </w:t>
      </w:r>
      <w:proofErr w:type="spellStart"/>
      <w:r>
        <w:rPr>
          <w:rFonts w:ascii="Google Sans Text" w:eastAsia="Google Sans Text" w:hAnsi="Google Sans Text" w:cs="Google Sans Text"/>
          <w:color w:val="1F1F1F"/>
        </w:rPr>
        <w:t>agritech</w:t>
      </w:r>
      <w:proofErr w:type="spellEnd"/>
      <w:r>
        <w:rPr>
          <w:rFonts w:ascii="Google Sans Text" w:eastAsia="Google Sans Text" w:hAnsi="Google Sans Text" w:cs="Google Sans Text"/>
          <w:color w:val="1F1F1F"/>
        </w:rPr>
        <w:t xml:space="preserve"> startup ecosystem.</w:t>
      </w:r>
      <w:r>
        <w:rPr>
          <w:rFonts w:ascii="Google Sans Text" w:eastAsia="Google Sans Text" w:hAnsi="Google Sans Text" w:cs="Google Sans Text"/>
          <w:color w:val="444746"/>
          <w:sz w:val="24"/>
          <w:szCs w:val="24"/>
          <w:vertAlign w:val="superscript"/>
        </w:rPr>
        <w:t>1</w:t>
      </w:r>
    </w:p>
    <w:p w14:paraId="347BC605" w14:textId="77777777" w:rsidR="00FE07B6"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The Feedback Grid</w:t>
      </w:r>
    </w:p>
    <w:p w14:paraId="0B68753A"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"Grid of images showing 1000s+ farmer feedbacks" is a critical visual requirement.</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The </w:t>
      </w:r>
      <w:r>
        <w:rPr>
          <w:rFonts w:ascii="Google Sans Text" w:eastAsia="Google Sans Text" w:hAnsi="Google Sans Text" w:cs="Google Sans Text"/>
          <w:color w:val="1F1F1F"/>
        </w:rPr>
        <w:lastRenderedPageBreak/>
        <w:t>layout should be a masonry-style bento grid that allows users to click and expand individual success stories. Each story should include:</w:t>
      </w:r>
    </w:p>
    <w:p w14:paraId="4165E984" w14:textId="77777777" w:rsidR="00FE07B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The farmer's name and district (e.g., Coimbatore, Thanjavur).</w:t>
      </w:r>
    </w:p>
    <w:p w14:paraId="7DBC56AC" w14:textId="77777777" w:rsidR="00FE07B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The crop type (Paddy, Banana, etc.).</w:t>
      </w:r>
    </w:p>
    <w:p w14:paraId="3D561000" w14:textId="77777777" w:rsidR="00FE07B6"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color w:val="1F1F1F"/>
        </w:rPr>
        <w:t>The specific wildlife issue resolved (e.g., "Pigs stopped entering after 1 application").</w:t>
      </w:r>
    </w:p>
    <w:p w14:paraId="29B0B23C" w14:textId="77777777" w:rsidR="00FE07B6"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color w:val="1F1F1F"/>
        </w:rPr>
        <w:t>A side-by-side photo showing the crop health after using the fertilizer.</w:t>
      </w:r>
      <w:r>
        <w:rPr>
          <w:rFonts w:ascii="Google Sans Text" w:eastAsia="Google Sans Text" w:hAnsi="Google Sans Text" w:cs="Google Sans Text"/>
          <w:color w:val="444746"/>
          <w:sz w:val="24"/>
          <w:szCs w:val="24"/>
          <w:vertAlign w:val="superscript"/>
        </w:rPr>
        <w:t>1</w:t>
      </w:r>
    </w:p>
    <w:p w14:paraId="7AB2604A" w14:textId="77777777" w:rsidR="00FE07B6"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Technical SEO: Semantic Hierarchy and Keyword Mapping</w:t>
      </w:r>
    </w:p>
    <w:p w14:paraId="2824F570"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site’s SEO strategy is not limited to meta tags but is built into the site’s hierarchy.</w:t>
      </w:r>
    </w:p>
    <w:p w14:paraId="2CE89B96" w14:textId="77777777" w:rsidR="00FE07B6" w:rsidRDefault="00FE07B6">
      <w:pPr>
        <w:pBdr>
          <w:top w:val="nil"/>
          <w:left w:val="nil"/>
          <w:bottom w:val="nil"/>
          <w:right w:val="nil"/>
          <w:between w:val="nil"/>
        </w:pBdr>
        <w:spacing w:line="275" w:lineRule="auto"/>
        <w:rPr>
          <w:rFonts w:ascii="Google Sans Text" w:eastAsia="Google Sans Text" w:hAnsi="Google Sans Text" w:cs="Google Sans Text"/>
          <w:color w:val="1F1F1F"/>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E07B6" w14:paraId="01D6D3A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5916C"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Page Level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8C475"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Target Keyword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5AFD2"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Semantic Requirement</w:t>
            </w:r>
          </w:p>
        </w:tc>
      </w:tr>
      <w:tr w:rsidR="00FE07B6" w14:paraId="5EA418F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332CB"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Homepage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07043"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Solution for wildlife crop destruction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F9501"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H1 tag must contain the primary keyword.</w:t>
            </w:r>
            <w:r>
              <w:rPr>
                <w:rFonts w:ascii="Google Sans Text" w:eastAsia="Google Sans Text" w:hAnsi="Google Sans Text" w:cs="Google Sans Text"/>
                <w:color w:val="444746"/>
                <w:sz w:val="24"/>
                <w:szCs w:val="24"/>
                <w:vertAlign w:val="superscript"/>
              </w:rPr>
              <w:t>1</w:t>
            </w:r>
          </w:p>
        </w:tc>
      </w:tr>
      <w:tr w:rsidR="00FE07B6" w14:paraId="3512CB9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E67CA"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Product: Farm Fort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082BB"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How to stop wild pigs in farm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40B50"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Use FAQ Schema for this common query.</w:t>
            </w:r>
            <w:r>
              <w:rPr>
                <w:rFonts w:ascii="Google Sans Text" w:eastAsia="Google Sans Text" w:hAnsi="Google Sans Text" w:cs="Google Sans Text"/>
                <w:color w:val="444746"/>
                <w:sz w:val="24"/>
                <w:szCs w:val="24"/>
                <w:vertAlign w:val="superscript"/>
              </w:rPr>
              <w:t>1</w:t>
            </w:r>
          </w:p>
        </w:tc>
      </w:tr>
      <w:tr w:rsidR="00FE07B6" w14:paraId="4E70C85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82270"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Product: Fertilizer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EDF556"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Best organic fertilizer in Coimbatore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E9A521"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Include local map pins and regional keywords.</w:t>
            </w:r>
            <w:r>
              <w:rPr>
                <w:rFonts w:ascii="Google Sans Text" w:eastAsia="Google Sans Text" w:hAnsi="Google Sans Text" w:cs="Google Sans Text"/>
                <w:color w:val="444746"/>
                <w:sz w:val="24"/>
                <w:szCs w:val="24"/>
                <w:vertAlign w:val="superscript"/>
              </w:rPr>
              <w:t>1</w:t>
            </w:r>
          </w:p>
        </w:tc>
      </w:tr>
      <w:tr w:rsidR="00FE07B6" w14:paraId="6AE5A2C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38ED8"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Science Page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BE65D" w14:textId="77777777" w:rsidR="00FE07B6"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Keratin waste to liquid fertilizer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134DB" w14:textId="77777777" w:rsidR="00FE07B6"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Use &lt;article&gt; tags for technical explanations.</w:t>
            </w:r>
            <w:r>
              <w:rPr>
                <w:rFonts w:ascii="Google Sans Text" w:eastAsia="Google Sans Text" w:hAnsi="Google Sans Text" w:cs="Google Sans Text"/>
                <w:color w:val="444746"/>
                <w:sz w:val="24"/>
                <w:szCs w:val="24"/>
                <w:vertAlign w:val="superscript"/>
              </w:rPr>
              <w:t>1</w:t>
            </w:r>
          </w:p>
        </w:tc>
      </w:tr>
    </w:tbl>
    <w:p w14:paraId="06A38C63"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hierarchy ensures that ARD Biotech is recognized by Google as the "Topic Authority" for organic wildlife protection in the Tamil Nadu region.</w:t>
      </w:r>
    </w:p>
    <w:p w14:paraId="4B4D5375"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Conclusion: Synthesis of Biotech and Digital Excellence</w:t>
      </w:r>
    </w:p>
    <w:p w14:paraId="708790C2" w14:textId="77777777" w:rsidR="00FE07B6"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ARD Biotech platform represents a new paradigm in agricultural communication. By eschewing the traditional, often-dated aesthetic of the ag-sector in </w:t>
      </w:r>
      <w:proofErr w:type="spellStart"/>
      <w:r>
        <w:rPr>
          <w:rFonts w:ascii="Google Sans Text" w:eastAsia="Google Sans Text" w:hAnsi="Google Sans Text" w:cs="Google Sans Text"/>
          <w:color w:val="1F1F1F"/>
        </w:rPr>
        <w:t>favor</w:t>
      </w:r>
      <w:proofErr w:type="spellEnd"/>
      <w:r>
        <w:rPr>
          <w:rFonts w:ascii="Google Sans Text" w:eastAsia="Google Sans Text" w:hAnsi="Google Sans Text" w:cs="Google Sans Text"/>
          <w:color w:val="1F1F1F"/>
        </w:rPr>
        <w:t xml:space="preserve"> of a high-motion, biotech-neon, "</w:t>
      </w:r>
      <w:proofErr w:type="spellStart"/>
      <w:r>
        <w:rPr>
          <w:rFonts w:ascii="Google Sans Text" w:eastAsia="Google Sans Text" w:hAnsi="Google Sans Text" w:cs="Google Sans Text"/>
          <w:color w:val="1F1F1F"/>
        </w:rPr>
        <w:t>Huly-esque</w:t>
      </w:r>
      <w:proofErr w:type="spellEnd"/>
      <w:r>
        <w:rPr>
          <w:rFonts w:ascii="Google Sans Text" w:eastAsia="Google Sans Text" w:hAnsi="Google Sans Text" w:cs="Google Sans Text"/>
          <w:color w:val="1F1F1F"/>
        </w:rPr>
        <w:t>" design, the company signals its commitment to modern innovation.</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The technical backbone—optimized for AI, semantic search, and mobile </w:t>
      </w:r>
      <w:r>
        <w:rPr>
          <w:rFonts w:ascii="Google Sans Text" w:eastAsia="Google Sans Text" w:hAnsi="Google Sans Text" w:cs="Google Sans Text"/>
          <w:color w:val="1F1F1F"/>
        </w:rPr>
        <w:lastRenderedPageBreak/>
        <w:t>performance—ensures that the mission of reaching 1 million farmers is not just an aspiration but a structural certainty.</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Through the localized "Firefly" illumination and the tactile growth of scroll-synced paddy crops, the user is invited into a story of environmental transformation, where waste is not a problem but a source of untapped wealth.</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This design document provides the blueprint for a platform that is scientifically robust, visually stunning, and commercially unstoppable.</w:t>
      </w:r>
    </w:p>
    <w:p w14:paraId="1BC959D7" w14:textId="77777777" w:rsidR="00FE07B6"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Final Implementation Checklist for the ARD Biotech Website</w:t>
      </w:r>
    </w:p>
    <w:p w14:paraId="16884E39" w14:textId="77777777" w:rsidR="00FE07B6"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technical requirements must be verified prior to launch to ensure compliance with the original PRD and the research-driven insights.</w:t>
      </w:r>
    </w:p>
    <w:p w14:paraId="062D8E44" w14:textId="77777777" w:rsidR="00FE07B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Visual Check</w:t>
      </w:r>
      <w:r>
        <w:rPr>
          <w:rFonts w:ascii="Google Sans Text" w:eastAsia="Google Sans Text" w:hAnsi="Google Sans Text" w:cs="Google Sans Text"/>
          <w:color w:val="1F1F1F"/>
        </w:rPr>
        <w:t>: Does the Rich Black (#0A0A0A) background provide sufficient contrast for the Neon Green (#39FF14) accents?</w:t>
      </w:r>
      <w:r>
        <w:rPr>
          <w:rFonts w:ascii="Google Sans Text" w:eastAsia="Google Sans Text" w:hAnsi="Google Sans Text" w:cs="Google Sans Text"/>
          <w:color w:val="444746"/>
          <w:sz w:val="24"/>
          <w:szCs w:val="24"/>
          <w:vertAlign w:val="superscript"/>
        </w:rPr>
        <w:t>1</w:t>
      </w:r>
    </w:p>
    <w:p w14:paraId="1CB78AF7" w14:textId="77777777" w:rsidR="00FE07B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Typography Check</w:t>
      </w:r>
      <w:r>
        <w:rPr>
          <w:rFonts w:ascii="Google Sans Text" w:eastAsia="Google Sans Text" w:hAnsi="Google Sans Text" w:cs="Google Sans Text"/>
          <w:color w:val="1F1F1F"/>
        </w:rPr>
        <w:t>: Are headings set in REMON and body text in INTER/MONTSERRAT?</w:t>
      </w:r>
      <w:r>
        <w:rPr>
          <w:rFonts w:ascii="Google Sans Text" w:eastAsia="Google Sans Text" w:hAnsi="Google Sans Text" w:cs="Google Sans Text"/>
          <w:color w:val="444746"/>
          <w:sz w:val="24"/>
          <w:szCs w:val="24"/>
          <w:vertAlign w:val="superscript"/>
        </w:rPr>
        <w:t>1</w:t>
      </w:r>
    </w:p>
    <w:p w14:paraId="485AEB6A" w14:textId="77777777" w:rsidR="00FE07B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Motion Check</w:t>
      </w:r>
      <w:r>
        <w:rPr>
          <w:rFonts w:ascii="Google Sans Text" w:eastAsia="Google Sans Text" w:hAnsi="Google Sans Text" w:cs="Google Sans Text"/>
          <w:color w:val="1F1F1F"/>
        </w:rPr>
        <w:t>: Does the firefly cursor illuminate the background from 40% to 75% opacity?</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F1F1F"/>
        </w:rPr>
        <w:t xml:space="preserve"> Does the paddy growth animation sync precisely with the scrollbar?</w:t>
      </w:r>
      <w:r>
        <w:rPr>
          <w:rFonts w:ascii="Google Sans Text" w:eastAsia="Google Sans Text" w:hAnsi="Google Sans Text" w:cs="Google Sans Text"/>
          <w:color w:val="444746"/>
          <w:sz w:val="24"/>
          <w:szCs w:val="24"/>
          <w:vertAlign w:val="superscript"/>
        </w:rPr>
        <w:t>1</w:t>
      </w:r>
    </w:p>
    <w:p w14:paraId="6306187F" w14:textId="77777777" w:rsidR="00FE07B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Trust Check</w:t>
      </w:r>
      <w:r>
        <w:rPr>
          <w:rFonts w:ascii="Google Sans Text" w:eastAsia="Google Sans Text" w:hAnsi="Google Sans Text" w:cs="Google Sans Text"/>
          <w:color w:val="1F1F1F"/>
        </w:rPr>
        <w:t>: Are the Green Champion Award 2022 and founder profiles prominently displayed with verified accolades?</w:t>
      </w:r>
      <w:r>
        <w:rPr>
          <w:rFonts w:ascii="Google Sans Text" w:eastAsia="Google Sans Text" w:hAnsi="Google Sans Text" w:cs="Google Sans Text"/>
          <w:color w:val="444746"/>
          <w:sz w:val="24"/>
          <w:szCs w:val="24"/>
          <w:vertAlign w:val="superscript"/>
        </w:rPr>
        <w:t>18</w:t>
      </w:r>
    </w:p>
    <w:p w14:paraId="7BE6BBEA" w14:textId="77777777" w:rsidR="00FE07B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Technical SEO Check</w:t>
      </w:r>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Is</w:t>
      </w:r>
      <w:proofErr w:type="gramEnd"/>
      <w:r>
        <w:rPr>
          <w:rFonts w:ascii="Google Sans Text" w:eastAsia="Google Sans Text" w:hAnsi="Google Sans Text" w:cs="Google Sans Text"/>
          <w:color w:val="1F1F1F"/>
        </w:rPr>
        <w:t xml:space="preserve"> the Product, Organization, and FAQ Schema correctly implemented?</w:t>
      </w:r>
      <w:r>
        <w:rPr>
          <w:rFonts w:ascii="Google Sans Text" w:eastAsia="Google Sans Text" w:hAnsi="Google Sans Text" w:cs="Google Sans Text"/>
          <w:color w:val="444746"/>
          <w:sz w:val="24"/>
          <w:szCs w:val="24"/>
          <w:vertAlign w:val="superscript"/>
        </w:rPr>
        <w:t>1</w:t>
      </w:r>
    </w:p>
    <w:p w14:paraId="5DC402E8" w14:textId="77777777" w:rsidR="00FE07B6"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Mobile Check</w:t>
      </w:r>
      <w:r>
        <w:rPr>
          <w:rFonts w:ascii="Google Sans Text" w:eastAsia="Google Sans Text" w:hAnsi="Google Sans Text" w:cs="Google Sans Text"/>
          <w:color w:val="1F1F1F"/>
        </w:rPr>
        <w:t xml:space="preserve">: Does the mobile interaction model use touch-points as the </w:t>
      </w:r>
      <w:proofErr w:type="spellStart"/>
      <w:r>
        <w:rPr>
          <w:rFonts w:ascii="Google Sans Text" w:eastAsia="Google Sans Text" w:hAnsi="Google Sans Text" w:cs="Google Sans Text"/>
          <w:color w:val="1F1F1F"/>
        </w:rPr>
        <w:t>center</w:t>
      </w:r>
      <w:proofErr w:type="spellEnd"/>
      <w:r>
        <w:rPr>
          <w:rFonts w:ascii="Google Sans Text" w:eastAsia="Google Sans Text" w:hAnsi="Google Sans Text" w:cs="Google Sans Text"/>
          <w:color w:val="1F1F1F"/>
        </w:rPr>
        <w:t xml:space="preserve"> of the "guiding light" firefly?</w:t>
      </w:r>
      <w:r>
        <w:rPr>
          <w:rFonts w:ascii="Google Sans Text" w:eastAsia="Google Sans Text" w:hAnsi="Google Sans Text" w:cs="Google Sans Text"/>
          <w:color w:val="444746"/>
          <w:sz w:val="24"/>
          <w:szCs w:val="24"/>
          <w:vertAlign w:val="superscript"/>
        </w:rPr>
        <w:t>1</w:t>
      </w:r>
    </w:p>
    <w:p w14:paraId="43B064B5" w14:textId="77777777" w:rsidR="00FE07B6"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Performance Check</w:t>
      </w:r>
      <w:r>
        <w:rPr>
          <w:rFonts w:ascii="Google Sans Text" w:eastAsia="Google Sans Text" w:hAnsi="Google Sans Text" w:cs="Google Sans Text"/>
          <w:color w:val="1F1F1F"/>
        </w:rPr>
        <w:t>: Is the 3D hero DNA molecule optimized for fast loading on rural 4G networks?</w:t>
      </w:r>
      <w:r>
        <w:rPr>
          <w:rFonts w:ascii="Google Sans Text" w:eastAsia="Google Sans Text" w:hAnsi="Google Sans Text" w:cs="Google Sans Text"/>
          <w:color w:val="444746"/>
          <w:sz w:val="24"/>
          <w:szCs w:val="24"/>
          <w:vertAlign w:val="superscript"/>
        </w:rPr>
        <w:t>1</w:t>
      </w:r>
    </w:p>
    <w:p w14:paraId="47209A8F" w14:textId="5A99ADCA" w:rsidR="00FE07B6" w:rsidRPr="005A4409" w:rsidRDefault="00000000" w:rsidP="005A4409">
      <w:pPr>
        <w:pBdr>
          <w:top w:val="nil"/>
          <w:left w:val="nil"/>
          <w:bottom w:val="nil"/>
          <w:right w:val="nil"/>
          <w:between w:val="nil"/>
        </w:pBdr>
        <w:spacing w:before="240"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By strictly adhering to these specifications, ARD Biotech will establish a digital presence that is as innovative and impactful as the patented biotechnology it brings to the fields of Tamil Nadu</w:t>
      </w:r>
    </w:p>
    <w:sectPr w:rsidR="00FE07B6" w:rsidRPr="005A440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6A630F-124F-40F4-9BE7-ABA4E85A4AAE}"/>
  </w:font>
  <w:font w:name="Google Sans">
    <w:altName w:val="Calibri"/>
    <w:charset w:val="00"/>
    <w:family w:val="auto"/>
    <w:pitch w:val="default"/>
    <w:embedBold r:id="rId2" w:fontKey="{3FA5309A-2E3F-4CA6-9824-FBACABB118AA}"/>
  </w:font>
  <w:font w:name="Google Sans Text">
    <w:altName w:val="Calibri"/>
    <w:charset w:val="00"/>
    <w:family w:val="auto"/>
    <w:pitch w:val="default"/>
    <w:embedRegular r:id="rId3" w:fontKey="{BE214121-C035-4DBC-ACB6-878CEB34E791}"/>
    <w:embedBold r:id="rId4" w:fontKey="{6F38CFEF-A2A6-429D-B0C2-216A6830C2FC}"/>
    <w:embedItalic r:id="rId5" w:fontKey="{F925DD14-799A-49CE-9C5F-370F049BCE67}"/>
  </w:font>
  <w:font w:name="Calibri">
    <w:panose1 w:val="020F0502020204030204"/>
    <w:charset w:val="00"/>
    <w:family w:val="swiss"/>
    <w:pitch w:val="variable"/>
    <w:sig w:usb0="E4002EFF" w:usb1="C200247B" w:usb2="00000009" w:usb3="00000000" w:csb0="000001FF" w:csb1="00000000"/>
    <w:embedRegular r:id="rId6" w:fontKey="{709A99F0-ACB4-4C2C-BA35-878829D85B94}"/>
  </w:font>
  <w:font w:name="Cambria">
    <w:panose1 w:val="02040503050406030204"/>
    <w:charset w:val="00"/>
    <w:family w:val="roman"/>
    <w:pitch w:val="variable"/>
    <w:sig w:usb0="E00006FF" w:usb1="420024FF" w:usb2="02000000" w:usb3="00000000" w:csb0="0000019F" w:csb1="00000000"/>
    <w:embedRegular r:id="rId7" w:fontKey="{4CF99B92-2105-4C29-8560-83D39A2EB5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26CE"/>
    <w:multiLevelType w:val="multilevel"/>
    <w:tmpl w:val="D70EC8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CAF7B78"/>
    <w:multiLevelType w:val="multilevel"/>
    <w:tmpl w:val="EA1831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51E6B82"/>
    <w:multiLevelType w:val="multilevel"/>
    <w:tmpl w:val="2FB6CD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94259EF"/>
    <w:multiLevelType w:val="multilevel"/>
    <w:tmpl w:val="CFCC68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C0A7979"/>
    <w:multiLevelType w:val="multilevel"/>
    <w:tmpl w:val="F678FB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D547AD9"/>
    <w:multiLevelType w:val="multilevel"/>
    <w:tmpl w:val="4DE014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4CA353F"/>
    <w:multiLevelType w:val="multilevel"/>
    <w:tmpl w:val="D12C12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8331548"/>
    <w:multiLevelType w:val="multilevel"/>
    <w:tmpl w:val="1EA2AA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671735F"/>
    <w:multiLevelType w:val="multilevel"/>
    <w:tmpl w:val="AD702D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9283CAE"/>
    <w:multiLevelType w:val="multilevel"/>
    <w:tmpl w:val="35D80C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46597956">
    <w:abstractNumId w:val="9"/>
  </w:num>
  <w:num w:numId="2" w16cid:durableId="1460369732">
    <w:abstractNumId w:val="7"/>
  </w:num>
  <w:num w:numId="3" w16cid:durableId="1250578303">
    <w:abstractNumId w:val="4"/>
  </w:num>
  <w:num w:numId="4" w16cid:durableId="1739203970">
    <w:abstractNumId w:val="5"/>
  </w:num>
  <w:num w:numId="5" w16cid:durableId="1154684732">
    <w:abstractNumId w:val="1"/>
  </w:num>
  <w:num w:numId="6" w16cid:durableId="2125614300">
    <w:abstractNumId w:val="3"/>
  </w:num>
  <w:num w:numId="7" w16cid:durableId="1462260703">
    <w:abstractNumId w:val="8"/>
  </w:num>
  <w:num w:numId="8" w16cid:durableId="795103016">
    <w:abstractNumId w:val="2"/>
  </w:num>
  <w:num w:numId="9" w16cid:durableId="1754859228">
    <w:abstractNumId w:val="0"/>
  </w:num>
  <w:num w:numId="10" w16cid:durableId="1967463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B6"/>
    <w:rsid w:val="005A4409"/>
    <w:rsid w:val="00B13516"/>
    <w:rsid w:val="00FE0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19A3"/>
  <w15:docId w15:val="{210BECD0-B06D-42CA-9B57-863568E0B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3491</Words>
  <Characters>19901</Characters>
  <Application>Microsoft Office Word</Application>
  <DocSecurity>0</DocSecurity>
  <Lines>165</Lines>
  <Paragraphs>46</Paragraphs>
  <ScaleCrop>false</ScaleCrop>
  <Company/>
  <LinksUpToDate>false</LinksUpToDate>
  <CharactersWithSpaces>23346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dhilipan A R</cp:lastModifiedBy>
  <cp:revision>2</cp:revision>
  <dcterms:created xsi:type="dcterms:W3CDTF">2026-02-05T07:38:00Z</dcterms:created>
  <dcterms:modified xsi:type="dcterms:W3CDTF">2026-02-05T07:42:00Z</dcterms:modified>
</cp:coreProperties>
</file>