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B87" w:rsidRPr="00846B87" w:rsidRDefault="00846B87" w:rsidP="00846B87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846B87">
        <w:rPr>
          <w:rFonts w:ascii="Arial" w:eastAsia="Times New Roman" w:hAnsi="Arial" w:cs="Arial"/>
          <w:sz w:val="25"/>
          <w:szCs w:val="25"/>
          <w:lang w:eastAsia="ru-RU"/>
        </w:rPr>
        <w:t>Диспансеризация в ООО «</w:t>
      </w:r>
      <w:proofErr w:type="spellStart"/>
      <w:r>
        <w:rPr>
          <w:rFonts w:ascii="Arial" w:eastAsia="Times New Roman" w:hAnsi="Arial" w:cs="Arial"/>
          <w:sz w:val="25"/>
          <w:szCs w:val="25"/>
          <w:lang w:eastAsia="ru-RU"/>
        </w:rPr>
        <w:t>Дэнтал</w:t>
      </w:r>
      <w:proofErr w:type="spellEnd"/>
      <w:r>
        <w:rPr>
          <w:rFonts w:ascii="Arial" w:eastAsia="Times New Roman" w:hAnsi="Arial" w:cs="Arial"/>
          <w:sz w:val="25"/>
          <w:szCs w:val="25"/>
          <w:lang w:eastAsia="ru-RU"/>
        </w:rPr>
        <w:t xml:space="preserve"> Клиник</w:t>
      </w:r>
      <w:bookmarkStart w:id="0" w:name="_GoBack"/>
      <w:bookmarkEnd w:id="0"/>
      <w:r w:rsidRPr="00846B87">
        <w:rPr>
          <w:rFonts w:ascii="Arial" w:eastAsia="Times New Roman" w:hAnsi="Arial" w:cs="Arial"/>
          <w:sz w:val="25"/>
          <w:szCs w:val="25"/>
          <w:lang w:eastAsia="ru-RU"/>
        </w:rPr>
        <w:t>» не проводится</w:t>
      </w:r>
    </w:p>
    <w:p w:rsidR="007025BD" w:rsidRDefault="007025BD"/>
    <w:sectPr w:rsidR="00702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87"/>
    <w:rsid w:val="007025BD"/>
    <w:rsid w:val="008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DF4C"/>
  <w15:chartTrackingRefBased/>
  <w15:docId w15:val="{57CAA8BF-4BED-4011-B947-FFCF05C1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2019-01-25T11:11:00Z</dcterms:created>
  <dcterms:modified xsi:type="dcterms:W3CDTF">2019-01-25T11:12:00Z</dcterms:modified>
</cp:coreProperties>
</file>