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28"/>
        </w:rPr>
        <w:t>浙江师范大学第 9 届大学生服务外包创新应用竞赛</w:t>
      </w:r>
    </w:p>
    <w:p/>
    <w:p>
      <w:pPr>
        <w:jc w:val="center"/>
      </w:pPr>
      <w:r>
        <w:rPr>
          <w:rFonts w:ascii="黑体" w:hAnsi="黑体" w:eastAsia="黑体"/>
          <w:b/>
          <w:sz w:val="44"/>
        </w:rPr>
        <w:t>面镜 MockMirror —— AI 模拟面试与能力提升软件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毕业设计 / 项目实训 个人总结（模板）</w:t>
      </w:r>
    </w:p>
    <w:p/>
    <w:p/>
    <w:p>
      <w:pPr>
        <w:jc w:val="center"/>
      </w:pPr>
      <w:r>
        <w:rPr>
          <w:rFonts w:ascii="黑体" w:hAnsi="黑体" w:eastAsia="黑体"/>
          <w:b/>
          <w:sz w:val="26"/>
        </w:rPr>
        <w:t>项目组成员与分工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姓名</w:t>
            </w:r>
          </w:p>
        </w:tc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班级</w:t>
            </w:r>
          </w:p>
        </w:tc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学号</w:t>
            </w:r>
          </w:p>
        </w:tc>
        <w:tc>
          <w:tcPr>
            <w:tcW w:type="dxa" w:w="1768"/>
            <w:shd w:val="clear" w:fill="D9D9D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承担角色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1（队长）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王涛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软工241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202431990332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架构与 Agent 运行时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谭绍卿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软工241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202431990331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语音交互链路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夏艺凡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202431990132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题库与知识库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覃佳维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20243190330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前端交互与视觉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5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江帆帆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软工242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202431990320</w:t>
            </w:r>
          </w:p>
        </w:tc>
        <w:tc>
          <w:tcPr>
            <w:tcW w:type="dxa" w:w="1768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数据与测试部署</w:t>
            </w:r>
          </w:p>
        </w:tc>
      </w:tr>
    </w:tbl>
    <w:p>
      <w:r>
        <w:br w:type="page"/>
      </w:r>
    </w:p>
    <w:p>
      <w:pPr>
        <w:ind w:left="454"/>
      </w:pPr>
      <w:r>
        <w:rPr>
          <w:rFonts w:ascii="宋体" w:hAnsi="宋体" w:eastAsia="宋体"/>
          <w:b/>
          <w:color w:val="595959"/>
          <w:sz w:val="22"/>
        </w:rPr>
        <w:t>使用说明</w:t>
      </w:r>
    </w:p>
    <w:p>
      <w:pPr>
        <w:ind w:left="454"/>
      </w:pPr>
      <w:r>
        <w:rPr>
          <w:rFonts w:ascii="宋体" w:hAnsi="宋体" w:eastAsia="宋体"/>
          <w:b w:val="0"/>
          <w:color w:val="595959"/>
          <w:sz w:val="22"/>
        </w:rPr>
        <w:t>1. 复制本文件，重命名为《个人总结-姓名.md》或《个人总结-姓名.docx》；</w:t>
      </w:r>
    </w:p>
    <w:p>
      <w:pPr>
        <w:ind w:left="454"/>
      </w:pPr>
      <w:r>
        <w:rPr>
          <w:rFonts w:ascii="宋体" w:hAnsi="宋体" w:eastAsia="宋体"/>
          <w:b w:val="0"/>
          <w:color w:val="595959"/>
          <w:sz w:val="22"/>
        </w:rPr>
        <w:t>2. 把【】标记的占位替换为自己的真实内容；</w:t>
      </w:r>
    </w:p>
    <w:p>
      <w:pPr>
        <w:ind w:left="454"/>
      </w:pPr>
      <w:r>
        <w:rPr>
          <w:rFonts w:ascii="宋体" w:hAnsi="宋体" w:eastAsia="宋体"/>
          <w:b w:val="0"/>
          <w:color w:val="595959"/>
          <w:sz w:val="22"/>
        </w:rPr>
        <w:t>3. 灰色引用块是「示例」，请按自己承担的工作改写，</w:t>
      </w:r>
      <w:r>
        <w:rPr>
          <w:rFonts w:ascii="宋体" w:hAnsi="宋体" w:eastAsia="宋体"/>
          <w:b/>
          <w:color w:val="595959"/>
          <w:sz w:val="22"/>
        </w:rPr>
        <w:t>不要照抄</w:t>
      </w:r>
      <w:r>
        <w:rPr>
          <w:rFonts w:ascii="宋体" w:hAnsi="宋体" w:eastAsia="宋体"/>
          <w:b w:val="0"/>
          <w:color w:val="595959"/>
          <w:sz w:val="22"/>
        </w:rPr>
        <w:t>；</w:t>
      </w:r>
    </w:p>
    <w:p>
      <w:pPr>
        <w:ind w:left="454"/>
      </w:pPr>
      <w:r>
        <w:rPr>
          <w:rFonts w:ascii="宋体" w:hAnsi="宋体" w:eastAsia="宋体"/>
          <w:b w:val="0"/>
          <w:color w:val="595959"/>
          <w:sz w:val="22"/>
        </w:rPr>
        <w:t>4. 文末附五个角色的「本人工作要点速查」，按自己角色取用。</w:t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个人总结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4"/>
        </w:rPr>
        <w:t>姓名</w:t>
      </w:r>
      <w:r>
        <w:rPr>
          <w:rFonts w:ascii="宋体" w:hAnsi="宋体" w:eastAsia="宋体"/>
          <w:b w:val="0"/>
          <w:sz w:val="24"/>
        </w:rPr>
        <w:t xml:space="preserve">：【姓名】　　</w:t>
      </w:r>
      <w:r>
        <w:rPr>
          <w:rFonts w:ascii="宋体" w:hAnsi="宋体" w:eastAsia="宋体"/>
          <w:b/>
          <w:sz w:val="24"/>
        </w:rPr>
        <w:t>班级</w:t>
      </w:r>
      <w:r>
        <w:rPr>
          <w:rFonts w:ascii="宋体" w:hAnsi="宋体" w:eastAsia="宋体"/>
          <w:b w:val="0"/>
          <w:sz w:val="24"/>
        </w:rPr>
        <w:t xml:space="preserve">：【软工24X】　　</w:t>
      </w:r>
      <w:r>
        <w:rPr>
          <w:rFonts w:ascii="宋体" w:hAnsi="宋体" w:eastAsia="宋体"/>
          <w:b/>
          <w:sz w:val="24"/>
        </w:rPr>
        <w:t>学号</w:t>
      </w:r>
      <w:r>
        <w:rPr>
          <w:rFonts w:ascii="宋体" w:hAnsi="宋体" w:eastAsia="宋体"/>
          <w:b w:val="0"/>
          <w:sz w:val="24"/>
        </w:rPr>
        <w:t>：【学号】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4"/>
        </w:rPr>
        <w:t>项目名称</w:t>
      </w:r>
      <w:r>
        <w:rPr>
          <w:rFonts w:ascii="宋体" w:hAnsi="宋体" w:eastAsia="宋体"/>
          <w:b w:val="0"/>
          <w:sz w:val="24"/>
        </w:rPr>
        <w:t>：面镜 MockMirror —— AI 模拟面试与能力提升软件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4"/>
        </w:rPr>
        <w:t>参赛题目</w:t>
      </w:r>
      <w:r>
        <w:rPr>
          <w:rFonts w:ascii="宋体" w:hAnsi="宋体" w:eastAsia="宋体"/>
          <w:b w:val="0"/>
          <w:sz w:val="24"/>
        </w:rPr>
        <w:t>：A11：AI 模拟面试与能力提升软件（锐捷网络）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4"/>
        </w:rPr>
        <w:t>本人承担角色</w:t>
      </w:r>
      <w:r>
        <w:rPr>
          <w:rFonts w:ascii="宋体" w:hAnsi="宋体" w:eastAsia="宋体"/>
          <w:b w:val="0"/>
          <w:sz w:val="24"/>
        </w:rPr>
        <w:t>：【如：语音交互链路负责人】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一、项目概述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「面镜 MockMirror」是一套面向高校学生的 AI 模拟面试与能力提升软件，以全语音交互还原真实面试场景，由具备工具调用能力的面试官 Agent 自主主持追问与换题，面试结束后由评估官与陪练官 Agent 联合产出逐题复盘与提升计划，并通过 MCP 协议对外开放面试能力。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系统采用 B/S 架构，服务端基于 Node.js 内置模块实现（零第三方依赖），前端为原生 HTML/CSS/JS，语音识别集成本地离线引擎，数据以 JSON 文件原子化存储。项目共 3 个岗位、159 道题目、27 个 REST 接口与 9 个 MCP 工具。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二、本人承担的主要工作</w:t>
      </w:r>
    </w:p>
    <w:p>
      <w:pPr>
        <w:ind w:left="454"/>
      </w:pPr>
      <w:r>
        <w:rPr>
          <w:rFonts w:ascii="宋体" w:hAnsi="宋体" w:eastAsia="宋体"/>
          <w:b w:val="0"/>
          <w:color w:val="595959"/>
          <w:sz w:val="22"/>
        </w:rPr>
        <w:t>示例（语音链路负责人，请按自己角色改写）：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本地离线语音识别引擎集成</w:t>
      </w:r>
      <w:r>
        <w:rPr>
          <w:rFonts w:ascii="宋体" w:hAnsi="宋体" w:eastAsia="宋体"/>
          <w:b w:val="0"/>
          <w:sz w:val="24"/>
        </w:rPr>
        <w:t>（lib/asr.js）。引入 sherpa-onnx 流式 zipformer 双语模型，完成引擎懒加载、会话级流隔离与资源回收，实测识别实时率 RTF 达到 0.041。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浏览器端音频采集与分片上传</w:t>
      </w:r>
      <w:r>
        <w:rPr>
          <w:rFonts w:ascii="宋体" w:hAnsi="宋体" w:eastAsia="宋体"/>
          <w:b w:val="0"/>
          <w:sz w:val="24"/>
        </w:rPr>
        <w:t>（public/js/localasr.js）。以 16kHz 采样、160 毫秒分片的方式把 PCM 音频编码后实时上传，实现边说边识别。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自动提交判定</w:t>
      </w:r>
      <w:r>
        <w:rPr>
          <w:rFonts w:ascii="宋体" w:hAnsi="宋体" w:eastAsia="宋体"/>
          <w:b w:val="0"/>
          <w:sz w:val="24"/>
        </w:rPr>
        <w:t>。结合服务端端点检测（静音 0.8 秒）与 60 余条结束词字典（仅判定句尾 14 字，避免句中"不知道"误判），实现"说完就自动提交"，全程无需键盘。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打断与设备切换</w:t>
      </w:r>
      <w:r>
        <w:rPr>
          <w:rFonts w:ascii="宋体" w:hAnsi="宋体" w:eastAsia="宋体"/>
          <w:b w:val="0"/>
          <w:sz w:val="24"/>
        </w:rPr>
        <w:t>。实现空格键打断（区分"打断面试官"与"提交作答"两种语义），以及会前检测与会中热切换麦克风。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5. </w:t>
      </w:r>
      <w:r>
        <w:rPr>
          <w:rFonts w:ascii="宋体" w:hAnsi="宋体" w:eastAsia="宋体"/>
          <w:b/>
          <w:sz w:val="24"/>
        </w:rPr>
        <w:t>跨平台安装器</w:t>
      </w:r>
      <w:r>
        <w:rPr>
          <w:rFonts w:ascii="宋体" w:hAnsi="宋体" w:eastAsia="宋体"/>
          <w:b w:val="0"/>
          <w:sz w:val="24"/>
        </w:rPr>
        <w:t xml:space="preserve">（scripts/setup-asr.js）。自动识别操作系统与架构下载对应运行时，提供镜像兜底与 </w:t>
      </w:r>
      <w:r>
        <w:rPr>
          <w:rFonts w:ascii="Consolas" w:hAnsi="Consolas" w:eastAsia="宋体"/>
          <w:b w:val="0"/>
          <w:sz w:val="22"/>
        </w:rPr>
        <w:t>--skip</w:t>
      </w:r>
      <w:r>
        <w:rPr>
          <w:rFonts w:ascii="宋体" w:hAnsi="宋体" w:eastAsia="宋体"/>
          <w:b w:val="0"/>
          <w:sz w:val="24"/>
        </w:rPr>
        <w:t xml:space="preserve"> 跳过选项。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三、关键技术难点与解决</w:t>
      </w:r>
    </w:p>
    <w:p>
      <w:pPr>
        <w:ind w:left="454"/>
      </w:pPr>
      <w:r>
        <w:rPr>
          <w:rFonts w:ascii="宋体" w:hAnsi="宋体" w:eastAsia="宋体"/>
          <w:b w:val="0"/>
          <w:color w:val="595959"/>
          <w:sz w:val="22"/>
        </w:rPr>
        <w:t>写法建议：每个难点按「问题 → 分析 → 解决 → 效果」四段写，体现工程能力。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4"/>
        </w:rPr>
        <w:t>难点一：【问题名称】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问题</w:t>
      </w:r>
      <w:r>
        <w:rPr>
          <w:rFonts w:ascii="宋体" w:hAnsi="宋体" w:eastAsia="宋体"/>
          <w:b w:val="0"/>
          <w:sz w:val="24"/>
        </w:rPr>
        <w:t>：【现象描述，尽量写清楚触发条件】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分析</w:t>
      </w:r>
      <w:r>
        <w:rPr>
          <w:rFonts w:ascii="宋体" w:hAnsi="宋体" w:eastAsia="宋体"/>
          <w:b w:val="0"/>
          <w:sz w:val="24"/>
        </w:rPr>
        <w:t>：【根因分析，说明为什么会出现】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解决</w:t>
      </w:r>
      <w:r>
        <w:rPr>
          <w:rFonts w:ascii="宋体" w:hAnsi="宋体" w:eastAsia="宋体"/>
          <w:b w:val="0"/>
          <w:sz w:val="24"/>
        </w:rPr>
        <w:t>：【具体做法，含关键代码/配置/算法】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效果</w:t>
      </w:r>
      <w:r>
        <w:rPr>
          <w:rFonts w:ascii="宋体" w:hAnsi="宋体" w:eastAsia="宋体"/>
          <w:b w:val="0"/>
          <w:sz w:val="24"/>
        </w:rPr>
        <w:t>：【量化结果，如耗时从 X 降到 Y、通过率从 X 到 Y】</w:t>
      </w:r>
    </w:p>
    <w:p>
      <w:pPr>
        <w:ind w:left="454"/>
      </w:pPr>
      <w:r>
        <w:rPr>
          <w:rFonts w:ascii="宋体" w:hAnsi="宋体" w:eastAsia="宋体"/>
          <w:b w:val="0"/>
          <w:color w:val="595959"/>
          <w:sz w:val="22"/>
        </w:rPr>
        <w:t>示例：</w:t>
      </w:r>
    </w:p>
    <w:p>
      <w:pPr>
        <w:ind w:left="454"/>
      </w:pPr>
      <w:r>
        <w:rPr>
          <w:rFonts w:ascii="宋体" w:hAnsi="宋体" w:eastAsia="宋体"/>
          <w:b w:val="0"/>
          <w:color w:val="595959"/>
          <w:sz w:val="22"/>
        </w:rPr>
        <w:t xml:space="preserve">- </w:t>
      </w:r>
      <w:r>
        <w:rPr>
          <w:rFonts w:ascii="宋体" w:hAnsi="宋体" w:eastAsia="宋体"/>
          <w:b/>
          <w:color w:val="595959"/>
          <w:sz w:val="22"/>
        </w:rPr>
        <w:t>问题</w:t>
      </w:r>
      <w:r>
        <w:rPr>
          <w:rFonts w:ascii="宋体" w:hAnsi="宋体" w:eastAsia="宋体"/>
          <w:b w:val="0"/>
          <w:color w:val="595959"/>
          <w:sz w:val="22"/>
        </w:rPr>
        <w:t xml:space="preserve">：Chrome 浏览器语音识别频繁报 </w:t>
      </w:r>
      <w:r>
        <w:rPr>
          <w:rFonts w:ascii="Consolas" w:hAnsi="Consolas" w:eastAsia="宋体"/>
          <w:b w:val="0"/>
          <w:color w:val="595959"/>
          <w:sz w:val="20"/>
        </w:rPr>
        <w:t>network</w:t>
      </w:r>
      <w:r>
        <w:rPr>
          <w:rFonts w:ascii="宋体" w:hAnsi="宋体" w:eastAsia="宋体"/>
          <w:b w:val="0"/>
          <w:color w:val="595959"/>
          <w:sz w:val="22"/>
        </w:rPr>
        <w:t xml:space="preserve"> 错误，面试无法进行。</w:t>
      </w:r>
    </w:p>
    <w:p>
      <w:pPr>
        <w:ind w:left="454"/>
      </w:pPr>
      <w:r>
        <w:rPr>
          <w:rFonts w:ascii="宋体" w:hAnsi="宋体" w:eastAsia="宋体"/>
          <w:b w:val="0"/>
          <w:color w:val="595959"/>
          <w:sz w:val="22"/>
        </w:rPr>
        <w:t xml:space="preserve">- </w:t>
      </w:r>
      <w:r>
        <w:rPr>
          <w:rFonts w:ascii="宋体" w:hAnsi="宋体" w:eastAsia="宋体"/>
          <w:b/>
          <w:color w:val="595959"/>
          <w:sz w:val="22"/>
        </w:rPr>
        <w:t>分析</w:t>
      </w:r>
      <w:r>
        <w:rPr>
          <w:rFonts w:ascii="宋体" w:hAnsi="宋体" w:eastAsia="宋体"/>
          <w:b w:val="0"/>
          <w:color w:val="595959"/>
          <w:sz w:val="22"/>
        </w:rPr>
        <w:t>：Chrome 内置语音识别依赖境外服务，国内网络环境下请求被阻断，这是外部依赖问题，重试无意义。</w:t>
      </w:r>
    </w:p>
    <w:p>
      <w:pPr>
        <w:ind w:left="454"/>
      </w:pPr>
      <w:r>
        <w:rPr>
          <w:rFonts w:ascii="宋体" w:hAnsi="宋体" w:eastAsia="宋体"/>
          <w:b w:val="0"/>
          <w:color w:val="595959"/>
          <w:sz w:val="22"/>
        </w:rPr>
        <w:t xml:space="preserve">- </w:t>
      </w:r>
      <w:r>
        <w:rPr>
          <w:rFonts w:ascii="宋体" w:hAnsi="宋体" w:eastAsia="宋体"/>
          <w:b/>
          <w:color w:val="595959"/>
          <w:sz w:val="22"/>
        </w:rPr>
        <w:t>解决</w:t>
      </w:r>
      <w:r>
        <w:rPr>
          <w:rFonts w:ascii="宋体" w:hAnsi="宋体" w:eastAsia="宋体"/>
          <w:b w:val="0"/>
          <w:color w:val="595959"/>
          <w:sz w:val="22"/>
        </w:rPr>
        <w:t>：引入本地离线识别引擎（sherpa-onnx），浏览器端采集音频分片上传至本机服务识别；同时保留浏览器识别作为二级回退。</w:t>
      </w:r>
    </w:p>
    <w:p>
      <w:pPr>
        <w:ind w:left="454"/>
      </w:pPr>
      <w:r>
        <w:rPr>
          <w:rFonts w:ascii="宋体" w:hAnsi="宋体" w:eastAsia="宋体"/>
          <w:b w:val="0"/>
          <w:color w:val="595959"/>
          <w:sz w:val="22"/>
        </w:rPr>
        <w:t xml:space="preserve">- </w:t>
      </w:r>
      <w:r>
        <w:rPr>
          <w:rFonts w:ascii="宋体" w:hAnsi="宋体" w:eastAsia="宋体"/>
          <w:b/>
          <w:color w:val="595959"/>
          <w:sz w:val="22"/>
        </w:rPr>
        <w:t>效果</w:t>
      </w:r>
      <w:r>
        <w:rPr>
          <w:rFonts w:ascii="宋体" w:hAnsi="宋体" w:eastAsia="宋体"/>
          <w:b w:val="0"/>
          <w:color w:val="595959"/>
          <w:sz w:val="22"/>
        </w:rPr>
        <w:t>：断网条件下仍可完成面试，识别实时率 RTF 0.041，首字延迟约 320 毫秒。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4"/>
        </w:rPr>
        <w:t>难点二：【问题名称】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问题</w:t>
      </w:r>
      <w:r>
        <w:rPr>
          <w:rFonts w:ascii="宋体" w:hAnsi="宋体" w:eastAsia="宋体"/>
          <w:b w:val="0"/>
          <w:sz w:val="24"/>
        </w:rPr>
        <w:t>：【】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分析</w:t>
      </w:r>
      <w:r>
        <w:rPr>
          <w:rFonts w:ascii="宋体" w:hAnsi="宋体" w:eastAsia="宋体"/>
          <w:b w:val="0"/>
          <w:sz w:val="24"/>
        </w:rPr>
        <w:t>：【】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解决</w:t>
      </w:r>
      <w:r>
        <w:rPr>
          <w:rFonts w:ascii="宋体" w:hAnsi="宋体" w:eastAsia="宋体"/>
          <w:b w:val="0"/>
          <w:sz w:val="24"/>
        </w:rPr>
        <w:t>：【】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效果</w:t>
      </w:r>
      <w:r>
        <w:rPr>
          <w:rFonts w:ascii="宋体" w:hAnsi="宋体" w:eastAsia="宋体"/>
          <w:b w:val="0"/>
          <w:sz w:val="24"/>
        </w:rPr>
        <w:t>：【】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/>
          <w:sz w:val="24"/>
        </w:rPr>
        <w:t>难点三：【问题名称】</w:t>
      </w:r>
      <w:r>
        <w:rPr>
          <w:rFonts w:ascii="宋体" w:hAnsi="宋体" w:eastAsia="宋体"/>
          <w:b w:val="0"/>
          <w:sz w:val="24"/>
        </w:rPr>
        <w:t>（可选）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问题</w:t>
      </w:r>
      <w:r>
        <w:rPr>
          <w:rFonts w:ascii="宋体" w:hAnsi="宋体" w:eastAsia="宋体"/>
          <w:b w:val="0"/>
          <w:sz w:val="24"/>
        </w:rPr>
        <w:t>：【】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分析</w:t>
      </w:r>
      <w:r>
        <w:rPr>
          <w:rFonts w:ascii="宋体" w:hAnsi="宋体" w:eastAsia="宋体"/>
          <w:b w:val="0"/>
          <w:sz w:val="24"/>
        </w:rPr>
        <w:t>：【】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解决</w:t>
      </w:r>
      <w:r>
        <w:rPr>
          <w:rFonts w:ascii="宋体" w:hAnsi="宋体" w:eastAsia="宋体"/>
          <w:b w:val="0"/>
          <w:sz w:val="24"/>
        </w:rPr>
        <w:t>：【】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效果</w:t>
      </w:r>
      <w:r>
        <w:rPr>
          <w:rFonts w:ascii="宋体" w:hAnsi="宋体" w:eastAsia="宋体"/>
          <w:b w:val="0"/>
          <w:sz w:val="24"/>
        </w:rPr>
        <w:t>：【】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四、收获与体会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工程层面</w:t>
      </w:r>
      <w:r>
        <w:rPr>
          <w:rFonts w:ascii="宋体" w:hAnsi="宋体" w:eastAsia="宋体"/>
          <w:b w:val="0"/>
          <w:sz w:val="24"/>
        </w:rPr>
        <w:t>：【如：认识到外部依赖是可用性风险的主要来源，关键能力应尽量本地化并可降级。】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协作层面</w:t>
      </w:r>
      <w:r>
        <w:rPr>
          <w:rFonts w:ascii="宋体" w:hAnsi="宋体" w:eastAsia="宋体"/>
          <w:b w:val="0"/>
          <w:sz w:val="24"/>
        </w:rPr>
        <w:t>：【如：通过分支保护与 PR 评审，团队从未发生主干被改坏的情况；清晰的提交信息让问题回溯成本大幅降低。】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认知层面</w:t>
      </w:r>
      <w:r>
        <w:rPr>
          <w:rFonts w:ascii="宋体" w:hAnsi="宋体" w:eastAsia="宋体"/>
          <w:b w:val="0"/>
          <w:sz w:val="24"/>
        </w:rPr>
        <w:t>：【如：理解了"接入大模型"与"真正的 Agent"的区别——后者必须具备观察、调用工具、根据结果调整行为的闭环，并且这个过程应当对用户可见。】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方法论层面</w:t>
      </w:r>
      <w:r>
        <w:rPr>
          <w:rFonts w:ascii="宋体" w:hAnsi="宋体" w:eastAsia="宋体"/>
          <w:b w:val="0"/>
          <w:sz w:val="24"/>
        </w:rPr>
        <w:t>：【如：遇到问题先找根因再动手，绕过式修复在演示现场一定会再次暴露。】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五、不足与改进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 w:val="0"/>
          <w:sz w:val="24"/>
        </w:rPr>
        <w:t>【如：语音音色依赖操作系统语音包，不同机器表现不一致，后续可接入云端高质量音色作为可选方案。】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 w:val="0"/>
          <w:sz w:val="24"/>
        </w:rPr>
        <w:t>【如：题库仅覆盖 3 个岗位，后续应支持用户自定义题库与更多方向。】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 w:val="0"/>
          <w:sz w:val="24"/>
        </w:rPr>
        <w:t>【如：测试对网络环境有依赖，后续应补充离线模式下的完整回归。】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六、致谢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感谢【指导老师】在项目过程中的指导，感谢团队同学在【具体方面】的配合与支持。通过本次项目，我在【具体能力】方面获得了实质提升。</w:t>
      </w:r>
    </w:p>
    <w:p>
      <w:pPr>
        <w:spacing w:before="240"/>
      </w:pPr>
      <w:r>
        <w:rPr>
          <w:rFonts w:ascii="黑体" w:hAnsi="黑体" w:eastAsia="黑体"/>
          <w:b/>
          <w:sz w:val="30"/>
        </w:rPr>
        <w:t>附：五个角色的「本人工作要点」速查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按自己承担的角色，把第二、三节替换成对应内容。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① 王涛（队长）· 架构与 Agent 运行时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总体架构设计：B/S 五层架构、零依赖策略、模块依赖与接口约定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lib/agent.js（254 行）：面试官 Agent 运行时，5 个工具、观察—思考—决策循环、最多 3 步、异常降级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lib/agentTeam.js（276 行）：评估官 / 陪练官 / 出题官统一运行时，产出校验与重试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mcp/mockmirror-mcp.js（534 行）：零依赖 MCP Server，9 工具 / 3 资源 / 2 提示词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lib/interview.js（273 行）：终止边界、动态换题、预取签名、轨迹下发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文档统筹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难点示例：Agent 轨迹跨轮累积导致提示词膨胀与模型退化；动态换题使面试无法结束；最后一题被误判为追问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② 谭绍卿 · 语音交互链路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lib/asr.js（131 行）：本地流式识别引擎、会话隔离、资源回收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public/js/localasr.js（162 行）：音频采集、160ms 分片上传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scripts/setup-asr.js（170 行）：跨平台安装器、镜像兜底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自动提交判定：端点检测 + 60+ 条结束词字典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手动打断、语音拟人化、麦克风设备选择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 xml:space="preserve">难点示例：Chrome </w:t>
      </w:r>
      <w:r>
        <w:rPr>
          <w:rFonts w:ascii="Consolas" w:hAnsi="Consolas" w:eastAsia="宋体"/>
          <w:b w:val="0"/>
          <w:sz w:val="22"/>
        </w:rPr>
        <w:t>network</w:t>
      </w:r>
      <w:r>
        <w:rPr>
          <w:rFonts w:ascii="宋体" w:hAnsi="宋体" w:eastAsia="宋体"/>
          <w:b w:val="0"/>
          <w:sz w:val="24"/>
        </w:rPr>
        <w:t xml:space="preserve"> 错误；两段对话黏连重复；提交后异步回调空指针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③ 夏艺凡 · 题库与知识库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data/questions/*.json：159 题（每岗 52~54），含考察点与回答思路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scripts/expand-bank.js、upgrade-bank.js（331 行）：题库扩充与字段补全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lib/bank.js（126 行）：分层 + Fisher-Yates 组卷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data/knowledge/*.md 与 lib/rag.js（79 行）：语料切片、中英混合分词、BM25 检索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lib/terms.js（170 行）：130+ 条术语归一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难点示例：口语技术名词误识别导致评估误判；不引入向量模型如何实现毫秒级检索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④ 覃佳维 · 前端交互与视觉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public/index.html（486 行）、style.css（664 行）：视觉重构与布局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public/js/app.js（2143 行）：面试流程、状态机、控制条、报告渲染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Agent 工作台：4 张角色卡 + 决策卡（思考 / 工具 / 观察 / 结论）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报告页：多 Agent 复核区块、陪练计划区块、全程回放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public/js/vision.js（115 行）：MediaPipe 本地视觉分析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难点示例：把后端 Agent 的思考链路实时渲染到界面；视觉分析如何做到不出本机</w:t>
      </w:r>
    </w:p>
    <w:p>
      <w:pPr>
        <w:spacing w:before="200"/>
      </w:pPr>
      <w:r>
        <w:rPr>
          <w:rFonts w:ascii="黑体" w:hAnsi="黑体" w:eastAsia="黑体"/>
          <w:b/>
          <w:sz w:val="26"/>
        </w:rPr>
        <w:t>⑤ 江帆帆 · 数据、测试与部署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lib/db.js（316 行）：原子写、schema v2 迁移、备份、口令加盐哈希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管理后台：学员统计、题库导入导出、审计日志、口令鉴权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/api/growth、/api/history：能力成长曲线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浏览器测试：e2e.js、devices.js、voice-auto.js、agent-panel.js（Playwright + 假麦克风音频注入）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AI 安全实验：提示注入、幻觉诱导、空回答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启动脚本与全新目录实测</w:t>
      </w:r>
    </w:p>
    <w:p>
      <w:pPr>
        <w:spacing w:after="60"/>
        <w:ind w:left="454"/>
      </w:pPr>
      <w:r>
        <w:rPr>
          <w:rFonts w:ascii="宋体" w:hAnsi="宋体" w:eastAsia="宋体"/>
          <w:b w:val="0"/>
          <w:sz w:val="24"/>
        </w:rPr>
        <w:t xml:space="preserve">• </w:t>
      </w:r>
      <w:r>
        <w:rPr>
          <w:rFonts w:ascii="宋体" w:hAnsi="宋体" w:eastAsia="宋体"/>
          <w:b w:val="0"/>
          <w:sz w:val="24"/>
        </w:rPr>
        <w:t>难点示例：写一半崩溃导致数据损坏；语音链路缺陷如何靠自动化测试先发现</w:t>
      </w:r>
    </w:p>
    <w:sectPr w:rsidR="00FC693F" w:rsidRPr="0006063C" w:rsidSect="00034616">
      <w:footerReference w:type="default" r:id="rId9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fldChar w:fldCharType="begin"/>
      <w:fldChar w:fldCharType="separate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