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FF3A8AD" w:rsidR="005B61BE" w:rsidRPr="004B6A99" w:rsidRDefault="0001028C">
      <w:pPr>
        <w:widowControl w:val="0"/>
        <w:spacing w:line="240" w:lineRule="auto"/>
        <w:jc w:val="center"/>
        <w:rPr>
          <w:rFonts w:ascii="Helvetica" w:eastAsia="Roboto" w:hAnsi="Helvetica"/>
          <w:b/>
          <w:color w:val="000000" w:themeColor="text1"/>
          <w:sz w:val="48"/>
          <w:szCs w:val="48"/>
        </w:rPr>
      </w:pPr>
      <w:r w:rsidRPr="004B6A99">
        <w:rPr>
          <w:rFonts w:ascii="Helvetica" w:eastAsia="Roboto" w:hAnsi="Helvetica"/>
          <w:b/>
          <w:color w:val="000000" w:themeColor="text1"/>
          <w:sz w:val="48"/>
          <w:szCs w:val="48"/>
        </w:rPr>
        <w:t xml:space="preserve">John </w:t>
      </w:r>
      <w:r w:rsidR="00921AEE" w:rsidRPr="004B6A99">
        <w:rPr>
          <w:rFonts w:ascii="Helvetica" w:eastAsia="Roboto" w:hAnsi="Helvetica"/>
          <w:b/>
          <w:color w:val="000000" w:themeColor="text1"/>
          <w:sz w:val="48"/>
          <w:szCs w:val="48"/>
        </w:rPr>
        <w:t>Pool</w:t>
      </w:r>
    </w:p>
    <w:p w14:paraId="00000002" w14:textId="507880AB" w:rsidR="005B61BE" w:rsidRPr="004B6A99" w:rsidRDefault="00921AEE" w:rsidP="002B61E9">
      <w:pPr>
        <w:widowControl w:val="0"/>
        <w:spacing w:before="100" w:after="100" w:line="240" w:lineRule="auto"/>
        <w:jc w:val="center"/>
        <w:rPr>
          <w:rFonts w:ascii="Helvetica" w:eastAsia="Roboto" w:hAnsi="Helvetica"/>
          <w:bCs/>
          <w:color w:val="000000" w:themeColor="text1"/>
          <w:sz w:val="18"/>
          <w:szCs w:val="18"/>
        </w:rPr>
      </w:pPr>
      <w:bookmarkStart w:id="0" w:name="_gjdgxs" w:colFirst="0" w:colLast="0"/>
      <w:bookmarkEnd w:id="0"/>
      <w:r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>Sulphur Springs</w:t>
      </w:r>
      <w:r w:rsidR="00F830CE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 xml:space="preserve">, TX • </w:t>
      </w:r>
      <w:r w:rsidR="003C227B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>(</w:t>
      </w:r>
      <w:r w:rsidR="002E51AC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>707</w:t>
      </w:r>
      <w:r w:rsidR="003C227B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 xml:space="preserve">) </w:t>
      </w:r>
      <w:r w:rsidR="002E51AC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>299</w:t>
      </w:r>
      <w:r w:rsidR="0001028C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>-</w:t>
      </w:r>
      <w:r w:rsidR="002E51AC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>6959</w:t>
      </w:r>
      <w:r w:rsidR="00F830CE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 xml:space="preserve"> • </w:t>
      </w:r>
      <w:r w:rsidR="00FC6567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>john.pool.stormy@gmail.com</w:t>
      </w:r>
      <w:r w:rsidR="0001028C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 xml:space="preserve"> </w:t>
      </w:r>
      <w:r w:rsidR="00F830CE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 xml:space="preserve">• </w:t>
      </w:r>
      <w:hyperlink r:id="rId6" w:tgtFrame="_blank" w:history="1">
        <w:r w:rsidR="006C77E4" w:rsidRPr="004B6A99">
          <w:rPr>
            <w:rStyle w:val="Hyperlink"/>
            <w:rFonts w:ascii="Helvetica" w:eastAsia="Roboto" w:hAnsi="Helvetica"/>
            <w:bCs/>
            <w:sz w:val="18"/>
            <w:szCs w:val="18"/>
          </w:rPr>
          <w:t>https://www.linkedin.com/in/john-pool-376864361</w:t>
        </w:r>
      </w:hyperlink>
      <w:r w:rsidR="0001745E" w:rsidRPr="004B6A99">
        <w:rPr>
          <w:rFonts w:ascii="Helvetica" w:eastAsia="Roboto" w:hAnsi="Helvetica"/>
          <w:bCs/>
          <w:color w:val="000000" w:themeColor="text1"/>
          <w:sz w:val="18"/>
          <w:szCs w:val="18"/>
        </w:rPr>
        <w:t xml:space="preserve"> • </w:t>
      </w:r>
      <w:hyperlink r:id="rId7" w:history="1">
        <w:r w:rsidR="0001745E" w:rsidRPr="004B6A99">
          <w:rPr>
            <w:rStyle w:val="Hyperlink"/>
            <w:rFonts w:ascii="Helvetica" w:eastAsia="Roboto" w:hAnsi="Helvetica"/>
            <w:bCs/>
            <w:sz w:val="18"/>
            <w:szCs w:val="18"/>
          </w:rPr>
          <w:t>https://github.com/web</w:t>
        </w:r>
        <w:r w:rsidR="0001745E" w:rsidRPr="004B6A99">
          <w:rPr>
            <w:rStyle w:val="Hyperlink"/>
            <w:rFonts w:ascii="Helvetica" w:eastAsia="Roboto" w:hAnsi="Helvetica"/>
            <w:bCs/>
            <w:sz w:val="18"/>
            <w:szCs w:val="18"/>
          </w:rPr>
          <w:t>3</w:t>
        </w:r>
        <w:r w:rsidR="0001745E" w:rsidRPr="004B6A99">
          <w:rPr>
            <w:rStyle w:val="Hyperlink"/>
            <w:rFonts w:ascii="Helvetica" w:eastAsia="Roboto" w:hAnsi="Helvetica"/>
            <w:bCs/>
            <w:sz w:val="18"/>
            <w:szCs w:val="18"/>
          </w:rPr>
          <w:t>-cpu</w:t>
        </w:r>
      </w:hyperlink>
    </w:p>
    <w:p w14:paraId="00000004" w14:textId="77777777" w:rsidR="005B61BE" w:rsidRPr="004B6A99" w:rsidRDefault="00F830CE">
      <w:pPr>
        <w:widowControl w:val="0"/>
        <w:spacing w:before="100" w:after="100" w:line="240" w:lineRule="auto"/>
        <w:rPr>
          <w:rFonts w:ascii="Helvetica" w:eastAsia="Roboto" w:hAnsi="Helvetica"/>
          <w:color w:val="000000" w:themeColor="text1"/>
          <w:sz w:val="28"/>
          <w:szCs w:val="28"/>
        </w:rPr>
      </w:pPr>
      <w:r w:rsidRPr="004B6A99">
        <w:rPr>
          <w:rFonts w:ascii="Helvetica" w:eastAsia="Roboto" w:hAnsi="Helvetica"/>
          <w:b/>
          <w:color w:val="000000" w:themeColor="text1"/>
          <w:sz w:val="28"/>
          <w:szCs w:val="28"/>
        </w:rPr>
        <w:t>Summary</w:t>
      </w:r>
    </w:p>
    <w:p w14:paraId="00000005" w14:textId="62D3132C" w:rsidR="005B61BE" w:rsidRPr="004B6A99" w:rsidRDefault="000B2A50" w:rsidP="008E0337">
      <w:pPr>
        <w:widowControl w:val="0"/>
        <w:spacing w:line="312" w:lineRule="auto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Seasoned senior software engineer with 10 years of experience building reliable and maintainable software systems. Proven ability to lead complex projects and deliver high-quality code in collaborative environments. Seeking to leverage extensive technical background to contribute to innovative Web3 initiatives.</w:t>
      </w:r>
    </w:p>
    <w:p w14:paraId="0000000D" w14:textId="77777777" w:rsidR="005B61BE" w:rsidRPr="004B6A99" w:rsidRDefault="00F830CE">
      <w:pPr>
        <w:widowControl w:val="0"/>
        <w:spacing w:before="100" w:after="100" w:line="240" w:lineRule="auto"/>
        <w:rPr>
          <w:rFonts w:ascii="Helvetica" w:eastAsia="Roboto" w:hAnsi="Helvetica"/>
          <w:color w:val="000000" w:themeColor="text1"/>
          <w:sz w:val="28"/>
          <w:szCs w:val="28"/>
        </w:rPr>
      </w:pPr>
      <w:r w:rsidRPr="004B6A99">
        <w:rPr>
          <w:rFonts w:ascii="Helvetica" w:eastAsia="Roboto" w:hAnsi="Helvetica"/>
          <w:b/>
          <w:color w:val="000000" w:themeColor="text1"/>
          <w:sz w:val="28"/>
          <w:szCs w:val="28"/>
        </w:rPr>
        <w:t>Experience</w:t>
      </w:r>
    </w:p>
    <w:p w14:paraId="24F24FEF" w14:textId="23B896BC" w:rsidR="002E51AC" w:rsidRPr="004B6A99" w:rsidRDefault="002E51AC" w:rsidP="002E51AC">
      <w:pPr>
        <w:widowControl w:val="0"/>
        <w:spacing w:before="100" w:after="100" w:line="240" w:lineRule="auto"/>
        <w:rPr>
          <w:rFonts w:ascii="Helvetica" w:eastAsia="Roboto" w:hAnsi="Helvetica"/>
          <w:b/>
          <w:color w:val="000000" w:themeColor="text1"/>
        </w:rPr>
      </w:pPr>
      <w:r w:rsidRPr="004B6A99">
        <w:rPr>
          <w:rFonts w:ascii="Helvetica" w:eastAsia="Roboto" w:hAnsi="Helvetica"/>
          <w:b/>
          <w:color w:val="000000" w:themeColor="text1"/>
        </w:rPr>
        <w:t>Lucia Protocol</w:t>
      </w:r>
    </w:p>
    <w:p w14:paraId="7EF1417D" w14:textId="77BFF724" w:rsidR="002E51AC" w:rsidRPr="004B6A99" w:rsidRDefault="002E51AC" w:rsidP="002E51AC">
      <w:pPr>
        <w:widowControl w:val="0"/>
        <w:tabs>
          <w:tab w:val="right" w:pos="9720"/>
        </w:tabs>
        <w:spacing w:before="100" w:after="100" w:line="240" w:lineRule="auto"/>
        <w:jc w:val="both"/>
        <w:rPr>
          <w:rFonts w:ascii="Helvetica" w:eastAsia="Roboto" w:hAnsi="Helvetica"/>
          <w:color w:val="000000" w:themeColor="text1"/>
        </w:rPr>
      </w:pPr>
      <w:r w:rsidRPr="004B6A99">
        <w:rPr>
          <w:rFonts w:ascii="Helvetica" w:eastAsia="Roboto" w:hAnsi="Helvetica"/>
          <w:b/>
          <w:color w:val="000000" w:themeColor="text1"/>
        </w:rPr>
        <w:t>Senior Software Engineer</w:t>
      </w:r>
      <w:r w:rsidRPr="004B6A99">
        <w:rPr>
          <w:rFonts w:ascii="Helvetica" w:eastAsia="Roboto" w:hAnsi="Helvetica"/>
          <w:b/>
          <w:color w:val="000000" w:themeColor="text1"/>
        </w:rPr>
        <w:tab/>
        <w:t>Jan 202</w:t>
      </w:r>
      <w:r w:rsidR="00EA7E13" w:rsidRPr="004B6A99">
        <w:rPr>
          <w:rFonts w:ascii="Helvetica" w:eastAsia="Roboto" w:hAnsi="Helvetica"/>
          <w:b/>
          <w:color w:val="000000" w:themeColor="text1"/>
        </w:rPr>
        <w:t>4</w:t>
      </w:r>
      <w:r w:rsidRPr="004B6A99">
        <w:rPr>
          <w:rFonts w:ascii="Helvetica" w:eastAsia="Roboto" w:hAnsi="Helvetica"/>
          <w:b/>
          <w:color w:val="000000" w:themeColor="text1"/>
        </w:rPr>
        <w:t xml:space="preserve"> - Present</w:t>
      </w:r>
    </w:p>
    <w:p w14:paraId="14A3094F" w14:textId="1DDBC84B" w:rsidR="006A6CD1" w:rsidRPr="004B6A99" w:rsidRDefault="006A6CD1" w:rsidP="002E51AC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Developed specific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Solidity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smart contract functions for a yield aggregation strategy, meticulously</w:t>
      </w:r>
      <w:r w:rsidR="008D0005"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 optimizing </w:t>
      </w:r>
      <w:r w:rsidR="008D0005"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opcode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usage for gas efficiency and implementing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reentrancy guards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.</w:t>
      </w:r>
    </w:p>
    <w:p w14:paraId="4BBD7F43" w14:textId="77777777" w:rsidR="006A6CD1" w:rsidRPr="004B6A99" w:rsidRDefault="006A6CD1" w:rsidP="002E51AC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Implemented backend services using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Node.js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and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Ethers.js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to monitor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Ethereum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</w:t>
      </w:r>
      <w:proofErr w:type="spellStart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mempool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 transactions for specific contract interactions, feeding data into a real-time alerting system.</w:t>
      </w:r>
    </w:p>
    <w:p w14:paraId="016AC431" w14:textId="77777777" w:rsidR="006A6CD1" w:rsidRPr="004B6A99" w:rsidRDefault="006A6CD1" w:rsidP="002E51AC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Created integration tests within a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Hardhat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environment simulating complex multi-contract interactions, including flash loan scenarios and oracle updates using </w:t>
      </w:r>
      <w:proofErr w:type="spellStart"/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Chainlink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data feeds.</w:t>
      </w:r>
    </w:p>
    <w:p w14:paraId="0AA085F2" w14:textId="77777777" w:rsidR="006A6CD1" w:rsidRPr="004B6A99" w:rsidRDefault="006A6CD1" w:rsidP="002E51AC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Configured and maintained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The Graph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subgraphs to index event logs from proprietary DeFi contracts, enabling efficient querying of historical yield performance data via </w:t>
      </w:r>
      <w:proofErr w:type="spellStart"/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GraphQL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.</w:t>
      </w:r>
    </w:p>
    <w:p w14:paraId="75E673B8" w14:textId="4B3F3C7A" w:rsidR="002E51AC" w:rsidRPr="004B6A99" w:rsidRDefault="006A6CD1" w:rsidP="002E51AC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Managed contract deployment scripts using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Hardhat Deploy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, integrating checks for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EIP-2535 (Diamond Standard)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proxies and coordinating updates via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Gnosis Safe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multi-signature wallets.</w:t>
      </w:r>
    </w:p>
    <w:p w14:paraId="3E0CF5B2" w14:textId="09CE0878" w:rsidR="00E47B5A" w:rsidRPr="004B6A99" w:rsidRDefault="002E51AC">
      <w:pPr>
        <w:widowControl w:val="0"/>
        <w:spacing w:before="100" w:after="100" w:line="240" w:lineRule="auto"/>
        <w:rPr>
          <w:rFonts w:ascii="Helvetica" w:eastAsia="Roboto" w:hAnsi="Helvetica"/>
          <w:b/>
          <w:color w:val="000000" w:themeColor="text1"/>
        </w:rPr>
      </w:pPr>
      <w:r w:rsidRPr="004B6A99">
        <w:rPr>
          <w:rFonts w:ascii="Helvetica" w:eastAsia="Roboto" w:hAnsi="Helvetica"/>
          <w:b/>
          <w:color w:val="000000" w:themeColor="text1"/>
        </w:rPr>
        <w:t>Jasmy Lab</w:t>
      </w:r>
    </w:p>
    <w:p w14:paraId="0000000E" w14:textId="045BCC6E" w:rsidR="005B61BE" w:rsidRPr="004B6A99" w:rsidRDefault="00E47B5A" w:rsidP="002221D5">
      <w:pPr>
        <w:widowControl w:val="0"/>
        <w:tabs>
          <w:tab w:val="right" w:pos="9720"/>
        </w:tabs>
        <w:spacing w:before="100" w:after="100" w:line="240" w:lineRule="auto"/>
        <w:jc w:val="both"/>
        <w:rPr>
          <w:rFonts w:ascii="Helvetica" w:eastAsia="Roboto" w:hAnsi="Helvetica"/>
          <w:color w:val="000000" w:themeColor="text1"/>
        </w:rPr>
      </w:pPr>
      <w:r w:rsidRPr="004B6A99">
        <w:rPr>
          <w:rFonts w:ascii="Helvetica" w:eastAsia="Roboto" w:hAnsi="Helvetica"/>
          <w:b/>
          <w:color w:val="000000" w:themeColor="text1"/>
        </w:rPr>
        <w:t>Senior Software Engineer</w:t>
      </w:r>
      <w:r w:rsidR="002221D5" w:rsidRPr="004B6A99">
        <w:rPr>
          <w:rFonts w:ascii="Helvetica" w:eastAsia="Roboto" w:hAnsi="Helvetica"/>
          <w:b/>
          <w:color w:val="000000" w:themeColor="text1"/>
        </w:rPr>
        <w:tab/>
      </w:r>
      <w:r w:rsidR="006F11D9" w:rsidRPr="004B6A99">
        <w:rPr>
          <w:rFonts w:ascii="Helvetica" w:eastAsia="Roboto" w:hAnsi="Helvetica"/>
          <w:b/>
          <w:color w:val="000000" w:themeColor="text1"/>
        </w:rPr>
        <w:t>Jan</w:t>
      </w:r>
      <w:r w:rsidR="00036C64" w:rsidRPr="004B6A99">
        <w:rPr>
          <w:rFonts w:ascii="Helvetica" w:eastAsia="Roboto" w:hAnsi="Helvetica"/>
          <w:b/>
          <w:color w:val="000000" w:themeColor="text1"/>
        </w:rPr>
        <w:t xml:space="preserve"> 202</w:t>
      </w:r>
      <w:r w:rsidR="00EA7E13" w:rsidRPr="004B6A99">
        <w:rPr>
          <w:rFonts w:ascii="Helvetica" w:eastAsia="Roboto" w:hAnsi="Helvetica"/>
          <w:b/>
          <w:color w:val="000000" w:themeColor="text1"/>
        </w:rPr>
        <w:t>3</w:t>
      </w:r>
      <w:r w:rsidR="00F830CE" w:rsidRPr="004B6A99">
        <w:rPr>
          <w:rFonts w:ascii="Helvetica" w:eastAsia="Roboto" w:hAnsi="Helvetica"/>
          <w:b/>
          <w:color w:val="000000" w:themeColor="text1"/>
        </w:rPr>
        <w:t xml:space="preserve"> </w:t>
      </w:r>
      <w:r w:rsidR="00EA7E13" w:rsidRPr="004B6A99">
        <w:rPr>
          <w:rFonts w:ascii="Helvetica" w:eastAsia="Roboto" w:hAnsi="Helvetica"/>
          <w:b/>
          <w:color w:val="000000" w:themeColor="text1"/>
        </w:rPr>
        <w:t>–</w:t>
      </w:r>
      <w:r w:rsidR="00F830CE" w:rsidRPr="004B6A99">
        <w:rPr>
          <w:rFonts w:ascii="Helvetica" w:eastAsia="Roboto" w:hAnsi="Helvetica"/>
          <w:b/>
          <w:color w:val="000000" w:themeColor="text1"/>
        </w:rPr>
        <w:t xml:space="preserve"> </w:t>
      </w:r>
      <w:r w:rsidR="00EA7E13" w:rsidRPr="004B6A99">
        <w:rPr>
          <w:rFonts w:ascii="Helvetica" w:eastAsia="Roboto" w:hAnsi="Helvetica"/>
          <w:b/>
          <w:color w:val="000000" w:themeColor="text1"/>
        </w:rPr>
        <w:t>Jan 2024</w:t>
      </w:r>
    </w:p>
    <w:p w14:paraId="456BA39C" w14:textId="77777777" w:rsidR="008D0005" w:rsidRPr="004B6A99" w:rsidRDefault="006A6CD1" w:rsidP="000872CA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Engineered backend microservices in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Go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utilizing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concurrency patterns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(goroutines, channels) to process high-throughput data streams from IoT devices interacting with a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Hyperledger Fabric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network.</w:t>
      </w:r>
    </w:p>
    <w:p w14:paraId="0834ABE3" w14:textId="77777777" w:rsidR="008D0005" w:rsidRPr="004B6A99" w:rsidRDefault="006A6CD1" w:rsidP="000872CA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Designed and implemented </w:t>
      </w:r>
      <w:proofErr w:type="spellStart"/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gRPC</w:t>
      </w:r>
      <w:proofErr w:type="spellEnd"/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 xml:space="preserve"> APIs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with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Protocol Buffers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for schema evolution, ensuring efficient and type-safe communication between data ingestion and secure storage services.</w:t>
      </w:r>
    </w:p>
    <w:p w14:paraId="3AF3BABB" w14:textId="77777777" w:rsidR="008D0005" w:rsidRPr="004B6A99" w:rsidRDefault="006A6CD1" w:rsidP="000872CA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Contributed to data privacy features by implementing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Zero-Knowledge Proof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concepts (exploring libraries like </w:t>
      </w:r>
      <w:proofErr w:type="spellStart"/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ZoKrates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) for verifying data attributes without revealing underlying sensitive information.</w:t>
      </w:r>
    </w:p>
    <w:p w14:paraId="7FAFD665" w14:textId="77777777" w:rsidR="008D0005" w:rsidRPr="004B6A99" w:rsidRDefault="006A6CD1" w:rsidP="000872CA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Optimized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PostgreSQL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query performance for large time-series datasets by implementing partitioning strategies and refining index usage on tables storing encrypted device readings.</w:t>
      </w:r>
    </w:p>
    <w:p w14:paraId="0C99076D" w14:textId="17C0EFBB" w:rsidR="005C1821" w:rsidRPr="004B6A99" w:rsidRDefault="006A6CD1" w:rsidP="000872CA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Enhanced system resilience by introducing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distributed tracing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using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Jaeger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across microservices, helping to pinpoint latency bottlenecks in the data processing pipeline.</w:t>
      </w:r>
    </w:p>
    <w:p w14:paraId="1D93FA2B" w14:textId="023BB83B" w:rsidR="006F11D9" w:rsidRPr="004B6A99" w:rsidRDefault="002E51AC" w:rsidP="00AB0830">
      <w:pPr>
        <w:widowControl w:val="0"/>
        <w:spacing w:before="100" w:after="100" w:line="240" w:lineRule="auto"/>
        <w:rPr>
          <w:rFonts w:ascii="Helvetica" w:eastAsia="Roboto" w:hAnsi="Helvetica"/>
          <w:b/>
          <w:color w:val="000000" w:themeColor="text1"/>
        </w:rPr>
      </w:pPr>
      <w:r w:rsidRPr="004B6A99">
        <w:rPr>
          <w:rFonts w:ascii="Helvetica" w:eastAsia="Roboto" w:hAnsi="Helvetica"/>
          <w:b/>
          <w:color w:val="000000" w:themeColor="text1"/>
        </w:rPr>
        <w:t>Coinbase</w:t>
      </w:r>
    </w:p>
    <w:p w14:paraId="00000016" w14:textId="789B6124" w:rsidR="005B61BE" w:rsidRPr="004B6A99" w:rsidRDefault="006F11D9" w:rsidP="002221D5">
      <w:pPr>
        <w:widowControl w:val="0"/>
        <w:tabs>
          <w:tab w:val="right" w:pos="9720"/>
        </w:tabs>
        <w:spacing w:before="100" w:after="100" w:line="240" w:lineRule="auto"/>
        <w:rPr>
          <w:rFonts w:ascii="Helvetica" w:eastAsia="Roboto" w:hAnsi="Helvetica"/>
          <w:b/>
          <w:color w:val="000000" w:themeColor="text1"/>
        </w:rPr>
      </w:pPr>
      <w:r w:rsidRPr="004B6A99">
        <w:rPr>
          <w:rFonts w:ascii="Helvetica" w:eastAsia="Roboto" w:hAnsi="Helvetica"/>
          <w:b/>
          <w:color w:val="000000" w:themeColor="text1"/>
        </w:rPr>
        <w:t>Senior Software Engineer</w:t>
      </w:r>
      <w:r w:rsidR="002221D5" w:rsidRPr="004B6A99">
        <w:rPr>
          <w:rFonts w:ascii="Helvetica" w:eastAsia="Roboto" w:hAnsi="Helvetica"/>
          <w:b/>
          <w:color w:val="000000" w:themeColor="text1"/>
        </w:rPr>
        <w:tab/>
      </w:r>
      <w:r w:rsidR="00EA7E13" w:rsidRPr="004B6A99">
        <w:rPr>
          <w:rFonts w:ascii="Helvetica" w:eastAsia="Roboto" w:hAnsi="Helvetica"/>
          <w:b/>
          <w:color w:val="000000" w:themeColor="text1"/>
        </w:rPr>
        <w:t>Jan</w:t>
      </w:r>
      <w:r w:rsidR="00036C64" w:rsidRPr="004B6A99">
        <w:rPr>
          <w:rFonts w:ascii="Helvetica" w:eastAsia="Roboto" w:hAnsi="Helvetica"/>
          <w:b/>
          <w:color w:val="000000" w:themeColor="text1"/>
        </w:rPr>
        <w:t xml:space="preserve"> 20</w:t>
      </w:r>
      <w:r w:rsidR="00EA7E13" w:rsidRPr="004B6A99">
        <w:rPr>
          <w:rFonts w:ascii="Helvetica" w:eastAsia="Roboto" w:hAnsi="Helvetica"/>
          <w:b/>
          <w:color w:val="000000" w:themeColor="text1"/>
        </w:rPr>
        <w:t>20</w:t>
      </w:r>
      <w:r w:rsidR="00036C64" w:rsidRPr="004B6A99">
        <w:rPr>
          <w:rFonts w:ascii="Helvetica" w:eastAsia="Roboto" w:hAnsi="Helvetica"/>
          <w:b/>
          <w:color w:val="000000" w:themeColor="text1"/>
        </w:rPr>
        <w:t xml:space="preserve"> – </w:t>
      </w:r>
      <w:r w:rsidR="00EA7E13" w:rsidRPr="004B6A99">
        <w:rPr>
          <w:rFonts w:ascii="Helvetica" w:eastAsia="Roboto" w:hAnsi="Helvetica"/>
          <w:b/>
          <w:color w:val="000000" w:themeColor="text1"/>
        </w:rPr>
        <w:t>Dec</w:t>
      </w:r>
      <w:r w:rsidR="00036C64" w:rsidRPr="004B6A99">
        <w:rPr>
          <w:rFonts w:ascii="Helvetica" w:eastAsia="Roboto" w:hAnsi="Helvetica"/>
          <w:b/>
          <w:color w:val="000000" w:themeColor="text1"/>
        </w:rPr>
        <w:t xml:space="preserve"> 202</w:t>
      </w:r>
      <w:r w:rsidR="00AB4F0C" w:rsidRPr="004B6A99">
        <w:rPr>
          <w:rFonts w:ascii="Helvetica" w:eastAsia="Roboto" w:hAnsi="Helvetica"/>
          <w:b/>
          <w:color w:val="000000" w:themeColor="text1"/>
        </w:rPr>
        <w:t>2</w:t>
      </w:r>
    </w:p>
    <w:p w14:paraId="0675CBBA" w14:textId="77777777" w:rsidR="008D0005" w:rsidRPr="004B6A99" w:rsidRDefault="006A6CD1" w:rsidP="002D5A47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Developed backend microservices in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Go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to handle specific aspects of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UTXO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management for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Bitcoin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wallets, including transaction signing and fee estimation logic.</w:t>
      </w:r>
    </w:p>
    <w:p w14:paraId="70A1F7E5" w14:textId="701559FC" w:rsidR="008D0005" w:rsidRPr="004B6A99" w:rsidRDefault="006A6CD1" w:rsidP="002D5A47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Built internal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REST APIs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following </w:t>
      </w:r>
      <w:proofErr w:type="spellStart"/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OpenAPI</w:t>
      </w:r>
      <w:proofErr w:type="spellEnd"/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 xml:space="preserve"> specifications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to expose aggregated market data, consumed by both internal analytics tools and parts of the retail trading platform.</w:t>
      </w:r>
    </w:p>
    <w:p w14:paraId="3040ACB5" w14:textId="77777777" w:rsidR="008D0005" w:rsidRPr="004B6A99" w:rsidRDefault="006A6CD1" w:rsidP="002D5A47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Implemented interfaces for reliably interacting with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Ethereum nodes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(using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Geth/</w:t>
      </w:r>
      <w:proofErr w:type="spellStart"/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Infura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) to monitor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ERC-20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token deposit confirmations, handling potential chain reorganizations.</w:t>
      </w:r>
    </w:p>
    <w:p w14:paraId="021FD817" w14:textId="77777777" w:rsidR="008D0005" w:rsidRPr="004B6A99" w:rsidRDefault="006A6CD1" w:rsidP="002D5A47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Contributed state management logic using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Redux Toolkit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within the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React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and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TypeScript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 frontend 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lastRenderedPageBreak/>
        <w:t>codebase for the real-time order book display component.</w:t>
      </w:r>
    </w:p>
    <w:p w14:paraId="675E328F" w14:textId="1AB1ABFF" w:rsidR="005C1821" w:rsidRPr="004B6A99" w:rsidRDefault="006A6CD1" w:rsidP="002D5A47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Utilized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Kafka Streams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for implementing stateful processing of trading events, enabling real-time aggregation of user portfolio balances based on executed orders.</w:t>
      </w:r>
    </w:p>
    <w:p w14:paraId="460BC8DE" w14:textId="6C3F6858" w:rsidR="007773E6" w:rsidRPr="004B6A99" w:rsidRDefault="002E51AC" w:rsidP="00B81615">
      <w:pPr>
        <w:widowControl w:val="0"/>
        <w:spacing w:before="100" w:after="100" w:line="240" w:lineRule="auto"/>
        <w:rPr>
          <w:rFonts w:ascii="Helvetica" w:eastAsia="Roboto" w:hAnsi="Helvetica"/>
          <w:b/>
          <w:color w:val="000000" w:themeColor="text1"/>
        </w:rPr>
      </w:pPr>
      <w:r w:rsidRPr="004B6A99">
        <w:rPr>
          <w:rFonts w:ascii="Helvetica" w:eastAsia="Roboto" w:hAnsi="Helvetica"/>
          <w:b/>
          <w:color w:val="000000" w:themeColor="text1"/>
        </w:rPr>
        <w:t>Amazon Ecommerce</w:t>
      </w:r>
    </w:p>
    <w:p w14:paraId="321366DD" w14:textId="7A309464" w:rsidR="00B81615" w:rsidRPr="004B6A99" w:rsidRDefault="007773E6" w:rsidP="002221D5">
      <w:pPr>
        <w:widowControl w:val="0"/>
        <w:tabs>
          <w:tab w:val="right" w:pos="9720"/>
        </w:tabs>
        <w:spacing w:before="100" w:after="100" w:line="240" w:lineRule="auto"/>
        <w:rPr>
          <w:rFonts w:ascii="Helvetica" w:eastAsia="Roboto" w:hAnsi="Helvetica"/>
          <w:color w:val="000000" w:themeColor="text1"/>
        </w:rPr>
      </w:pPr>
      <w:r w:rsidRPr="004B6A99">
        <w:rPr>
          <w:rFonts w:ascii="Helvetica" w:eastAsia="Roboto" w:hAnsi="Helvetica"/>
          <w:b/>
          <w:color w:val="000000" w:themeColor="text1"/>
        </w:rPr>
        <w:t>Full Stack Engineer</w:t>
      </w:r>
      <w:r w:rsidR="002221D5" w:rsidRPr="004B6A99">
        <w:rPr>
          <w:rFonts w:ascii="Helvetica" w:eastAsia="Roboto" w:hAnsi="Helvetica"/>
          <w:b/>
          <w:color w:val="000000" w:themeColor="text1"/>
        </w:rPr>
        <w:tab/>
      </w:r>
      <w:r w:rsidR="00EA7E13" w:rsidRPr="004B6A99">
        <w:rPr>
          <w:rFonts w:ascii="Helvetica" w:eastAsia="Roboto" w:hAnsi="Helvetica"/>
          <w:b/>
          <w:color w:val="000000" w:themeColor="text1"/>
        </w:rPr>
        <w:t>Jul</w:t>
      </w:r>
      <w:r w:rsidR="00036C64" w:rsidRPr="004B6A99">
        <w:rPr>
          <w:rFonts w:ascii="Helvetica" w:eastAsia="Roboto" w:hAnsi="Helvetica"/>
          <w:b/>
          <w:color w:val="000000" w:themeColor="text1"/>
        </w:rPr>
        <w:t xml:space="preserve"> </w:t>
      </w:r>
      <w:r w:rsidR="00EA7E13" w:rsidRPr="004B6A99">
        <w:rPr>
          <w:rFonts w:ascii="Helvetica" w:eastAsia="Roboto" w:hAnsi="Helvetica"/>
          <w:b/>
          <w:color w:val="000000" w:themeColor="text1"/>
        </w:rPr>
        <w:t>2015</w:t>
      </w:r>
      <w:r w:rsidR="00036C64" w:rsidRPr="004B6A99">
        <w:rPr>
          <w:rFonts w:ascii="Helvetica" w:eastAsia="Roboto" w:hAnsi="Helvetica"/>
          <w:b/>
          <w:color w:val="000000" w:themeColor="text1"/>
        </w:rPr>
        <w:t xml:space="preserve"> – </w:t>
      </w:r>
      <w:r w:rsidR="00EA7E13" w:rsidRPr="004B6A99">
        <w:rPr>
          <w:rFonts w:ascii="Helvetica" w:eastAsia="Roboto" w:hAnsi="Helvetica"/>
          <w:b/>
          <w:color w:val="000000" w:themeColor="text1"/>
        </w:rPr>
        <w:t>Dec</w:t>
      </w:r>
      <w:r w:rsidR="00036C64" w:rsidRPr="004B6A99">
        <w:rPr>
          <w:rFonts w:ascii="Helvetica" w:eastAsia="Roboto" w:hAnsi="Helvetica"/>
          <w:b/>
          <w:color w:val="000000" w:themeColor="text1"/>
        </w:rPr>
        <w:t xml:space="preserve"> 201</w:t>
      </w:r>
      <w:r w:rsidR="00EA7E13" w:rsidRPr="004B6A99">
        <w:rPr>
          <w:rFonts w:ascii="Helvetica" w:eastAsia="Roboto" w:hAnsi="Helvetica"/>
          <w:b/>
          <w:color w:val="000000" w:themeColor="text1"/>
        </w:rPr>
        <w:t>9</w:t>
      </w:r>
    </w:p>
    <w:p w14:paraId="41B6FE73" w14:textId="77777777" w:rsidR="008D0005" w:rsidRPr="004B6A99" w:rsidRDefault="006A6CD1" w:rsidP="00485093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Developed and maintained backend services using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Java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and the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Spring Boot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framework, specifically focusing on the inventory management module within the larger e-commerce platform.</w:t>
      </w:r>
    </w:p>
    <w:p w14:paraId="477D12C3" w14:textId="77777777" w:rsidR="008D0005" w:rsidRPr="004B6A99" w:rsidRDefault="006A6CD1" w:rsidP="00485093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Implemented dynamic frontend components for the personalized recommendations section using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React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, interacting with backend A/B testing frameworks.</w:t>
      </w:r>
    </w:p>
    <w:p w14:paraId="556FD697" w14:textId="77777777" w:rsidR="008D0005" w:rsidRPr="004B6A99" w:rsidRDefault="006A6CD1" w:rsidP="00485093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Deployed application updates to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AWS EC2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instances managed via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Auto Scaling Groups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, configuring associated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Elastic Load Balancers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and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Security Groups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.</w:t>
      </w:r>
    </w:p>
    <w:p w14:paraId="1C44A10E" w14:textId="685EC2DE" w:rsidR="008D0005" w:rsidRPr="004B6A99" w:rsidRDefault="006A6CD1" w:rsidP="00485093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Designed relational database schemas and wrote optimized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SQL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queries involving complex joins for</w:t>
      </w:r>
      <w:r w:rsidR="008D0005"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 a </w:t>
      </w:r>
      <w:r w:rsidR="008D0005"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PostgreSQL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 xml:space="preserve"> RDS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instance handling customer order history.</w:t>
      </w:r>
    </w:p>
    <w:p w14:paraId="75BF2DD0" w14:textId="0BED78D3" w:rsidR="00485093" w:rsidRPr="004B6A99" w:rsidRDefault="006A6CD1" w:rsidP="00485093">
      <w:pPr>
        <w:widowControl w:val="0"/>
        <w:numPr>
          <w:ilvl w:val="0"/>
          <w:numId w:val="1"/>
        </w:numPr>
        <w:spacing w:line="312" w:lineRule="auto"/>
        <w:ind w:left="180" w:hanging="180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Configured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Jenkins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build jobs and scripted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Docker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 image creation for a microservice handling order</w:t>
      </w:r>
      <w:r w:rsidR="008D0005"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 processing,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 automating deployment stages to 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AWS ECS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.</w:t>
      </w:r>
    </w:p>
    <w:p w14:paraId="5C549516" w14:textId="77777777" w:rsidR="00485093" w:rsidRPr="004B6A99" w:rsidRDefault="00485093" w:rsidP="00485093">
      <w:pPr>
        <w:widowControl w:val="0"/>
        <w:spacing w:before="100" w:after="100" w:line="240" w:lineRule="auto"/>
        <w:rPr>
          <w:rFonts w:ascii="Helvetica" w:eastAsia="Roboto" w:hAnsi="Helvetica"/>
          <w:color w:val="000000" w:themeColor="text1"/>
          <w:sz w:val="28"/>
          <w:szCs w:val="28"/>
        </w:rPr>
      </w:pPr>
      <w:r w:rsidRPr="004B6A99">
        <w:rPr>
          <w:rFonts w:ascii="Helvetica" w:eastAsia="Roboto" w:hAnsi="Helvetica"/>
          <w:b/>
          <w:color w:val="000000" w:themeColor="text1"/>
          <w:sz w:val="28"/>
          <w:szCs w:val="28"/>
        </w:rPr>
        <w:t>Skills</w:t>
      </w:r>
    </w:p>
    <w:p w14:paraId="52F356C5" w14:textId="74FABB19" w:rsidR="00485093" w:rsidRPr="004B6A99" w:rsidRDefault="006A6CD1" w:rsidP="004850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2" w:lineRule="auto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Languages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: Go (Golang), Solidity, JavaScript, TypeScript, Python, Java, SQL, HTML5, CSS3, Protocol Buffers, Bash Scripting.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br/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Web3 &amp; Blockchain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: Ethers.js, Hardhat, Truffle, Web3.js, </w:t>
      </w:r>
      <w:proofErr w:type="spellStart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Chainlink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 Oracles, The Graph (</w:t>
      </w:r>
      <w:proofErr w:type="spellStart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GraphQL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), IPFS, ERC-20/ERC-721/ERC-1155 Standards, </w:t>
      </w:r>
      <w:proofErr w:type="spellStart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OpenZeppelin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 Contracts, Gas Optimization Techniques, Diamond Standard (EIP-2535), Gnosis Safe, Layer 2 Scaling Concepts.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br/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Frameworks &amp; Libraries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: Node.js, React, Redux (Redux Toolkit)</w:t>
      </w:r>
      <w:r w:rsidR="007C4502" w:rsidRPr="004B6A99">
        <w:rPr>
          <w:rFonts w:ascii="Helvetica" w:eastAsia="Roboto" w:hAnsi="Helvetica"/>
          <w:color w:val="000000" w:themeColor="text1"/>
          <w:sz w:val="20"/>
          <w:szCs w:val="20"/>
        </w:rPr>
        <w:t>, Angular, Vue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, Express.js, Spring Boot, </w:t>
      </w:r>
      <w:proofErr w:type="spellStart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gRPC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, Gin (Go framework), Next.js, JUnit, Chai, Mocha, Sequelize/</w:t>
      </w:r>
      <w:proofErr w:type="spellStart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TypeORM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.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br/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Databases &amp; Data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: PostgreSQL, Redis, MySQL, Kafka, Kafka Streams, SQL Performance Tuning, Indexing Strategies, Database Partitioning, Data Modeling, Time-Series Databases (e.g., </w:t>
      </w:r>
      <w:proofErr w:type="spellStart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InfluxDB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 awareness), Data Encryption Techniques.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br/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Cloud, DevOps &amp; Infrastructure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: AWS (EC2, S3, RDS, ECS, Lambda, ELB, VPC, IAM), Docker, Kubernetes (K8s), Jenkins, Terraform (</w:t>
      </w:r>
      <w:proofErr w:type="spellStart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IaC</w:t>
      </w:r>
      <w:proofErr w:type="spellEnd"/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), CI/CD Pipeline Design, Nginx, Linux/Unix Administration, Git, Monitoring (Prometheus, Grafana), Distributed Tracing (Jaeger).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br/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Testing &amp; Security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: Unit Testing, Integration Testing, End-to-End Testing, Hardhat Testing Environment, Static Analysis (Slither), Fuzz Testing Concepts, Security Best Practices (Reentrancy, Access Control), Penetration Testing Awareness, Formal Verification Concepts, OWASP Principles.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br/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Soft Skills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: Communication, Collaboration, Problem-solving, Adaptability.</w:t>
      </w:r>
    </w:p>
    <w:p w14:paraId="00000024" w14:textId="77777777" w:rsidR="005B61BE" w:rsidRPr="004B6A99" w:rsidRDefault="00F830CE">
      <w:pPr>
        <w:widowControl w:val="0"/>
        <w:spacing w:before="100" w:after="100" w:line="240" w:lineRule="auto"/>
        <w:rPr>
          <w:rFonts w:ascii="Helvetica" w:eastAsia="Roboto" w:hAnsi="Helvetica"/>
          <w:b/>
          <w:color w:val="000000" w:themeColor="text1"/>
          <w:sz w:val="28"/>
          <w:szCs w:val="28"/>
        </w:rPr>
      </w:pPr>
      <w:r w:rsidRPr="004B6A99">
        <w:rPr>
          <w:rFonts w:ascii="Helvetica" w:eastAsia="Roboto" w:hAnsi="Helvetica"/>
          <w:b/>
          <w:color w:val="000000" w:themeColor="text1"/>
          <w:sz w:val="28"/>
          <w:szCs w:val="28"/>
        </w:rPr>
        <w:t>Education</w:t>
      </w:r>
    </w:p>
    <w:p w14:paraId="4C08D5B3" w14:textId="77777777" w:rsidR="009055FF" w:rsidRPr="004B6A99" w:rsidRDefault="00F830CE">
      <w:pPr>
        <w:widowControl w:val="0"/>
        <w:spacing w:line="240" w:lineRule="auto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B</w:t>
      </w:r>
      <w:r w:rsidR="00B81615"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 xml:space="preserve">achelor of 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S</w:t>
      </w:r>
      <w:r w:rsidR="00B81615"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>cience</w:t>
      </w:r>
      <w:r w:rsidRPr="004B6A99">
        <w:rPr>
          <w:rFonts w:ascii="Helvetica" w:eastAsia="Roboto" w:hAnsi="Helvetica"/>
          <w:b/>
          <w:bCs/>
          <w:color w:val="000000" w:themeColor="text1"/>
          <w:sz w:val="20"/>
          <w:szCs w:val="20"/>
        </w:rPr>
        <w:t xml:space="preserve"> in Computer Science</w:t>
      </w:r>
    </w:p>
    <w:p w14:paraId="00000026" w14:textId="70786505" w:rsidR="005B61BE" w:rsidRPr="004B6A99" w:rsidRDefault="00EA7E13" w:rsidP="00A6023B">
      <w:pPr>
        <w:widowControl w:val="0"/>
        <w:tabs>
          <w:tab w:val="right" w:pos="9720"/>
        </w:tabs>
        <w:spacing w:line="240" w:lineRule="auto"/>
        <w:rPr>
          <w:rFonts w:ascii="Helvetica" w:eastAsia="Roboto" w:hAnsi="Helvetica"/>
          <w:color w:val="000000" w:themeColor="text1"/>
          <w:sz w:val="20"/>
          <w:szCs w:val="20"/>
        </w:rPr>
      </w:pP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National University of Singapore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ab/>
      </w:r>
      <w:r w:rsidR="00A6023B"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Aug </w:t>
      </w:r>
      <w:r w:rsidR="00F830CE" w:rsidRPr="004B6A99">
        <w:rPr>
          <w:rFonts w:ascii="Helvetica" w:eastAsia="Roboto" w:hAnsi="Helvetica"/>
          <w:color w:val="000000" w:themeColor="text1"/>
          <w:sz w:val="20"/>
          <w:szCs w:val="20"/>
        </w:rPr>
        <w:t>20</w:t>
      </w:r>
      <w:r w:rsidR="00AF37B9" w:rsidRPr="004B6A99">
        <w:rPr>
          <w:rFonts w:ascii="Helvetica" w:eastAsia="Roboto" w:hAnsi="Helvetica"/>
          <w:color w:val="000000" w:themeColor="text1"/>
          <w:sz w:val="20"/>
          <w:szCs w:val="20"/>
        </w:rPr>
        <w:t>0</w:t>
      </w:r>
      <w:r w:rsidR="00A6023B" w:rsidRPr="004B6A99">
        <w:rPr>
          <w:rFonts w:ascii="Helvetica" w:eastAsia="Roboto" w:hAnsi="Helvetica"/>
          <w:color w:val="000000" w:themeColor="text1"/>
          <w:sz w:val="20"/>
          <w:szCs w:val="20"/>
        </w:rPr>
        <w:t>11</w:t>
      </w:r>
      <w:r w:rsidR="00AF37B9"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 </w:t>
      </w:r>
      <w:r w:rsidR="00F830CE" w:rsidRPr="004B6A99">
        <w:rPr>
          <w:rFonts w:ascii="Helvetica" w:eastAsia="Roboto" w:hAnsi="Helvetica"/>
          <w:color w:val="000000" w:themeColor="text1"/>
          <w:sz w:val="20"/>
          <w:szCs w:val="20"/>
        </w:rPr>
        <w:t>-</w:t>
      </w:r>
      <w:r w:rsidR="009E4365"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 </w:t>
      </w:r>
      <w:r w:rsidR="00A6023B" w:rsidRPr="004B6A99">
        <w:rPr>
          <w:rFonts w:ascii="Helvetica" w:eastAsia="Roboto" w:hAnsi="Helvetica"/>
          <w:color w:val="000000" w:themeColor="text1"/>
          <w:sz w:val="20"/>
          <w:szCs w:val="20"/>
        </w:rPr>
        <w:t>Jul</w:t>
      </w:r>
      <w:r w:rsidR="009E4365" w:rsidRPr="004B6A99">
        <w:rPr>
          <w:rFonts w:ascii="Helvetica" w:eastAsia="Roboto" w:hAnsi="Helvetica"/>
          <w:color w:val="000000" w:themeColor="text1"/>
          <w:sz w:val="20"/>
          <w:szCs w:val="20"/>
        </w:rPr>
        <w:t xml:space="preserve"> </w:t>
      </w:r>
      <w:r w:rsidR="00F830CE" w:rsidRPr="004B6A99">
        <w:rPr>
          <w:rFonts w:ascii="Helvetica" w:eastAsia="Roboto" w:hAnsi="Helvetica"/>
          <w:color w:val="000000" w:themeColor="text1"/>
          <w:sz w:val="20"/>
          <w:szCs w:val="20"/>
        </w:rPr>
        <w:t>201</w:t>
      </w:r>
      <w:r w:rsidRPr="004B6A99">
        <w:rPr>
          <w:rFonts w:ascii="Helvetica" w:eastAsia="Roboto" w:hAnsi="Helvetica"/>
          <w:color w:val="000000" w:themeColor="text1"/>
          <w:sz w:val="20"/>
          <w:szCs w:val="20"/>
        </w:rPr>
        <w:t>5</w:t>
      </w:r>
    </w:p>
    <w:sectPr w:rsidR="005B61BE" w:rsidRPr="004B6A99" w:rsidSect="002F7640">
      <w:pgSz w:w="11906" w:h="16838" w:code="9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4976BA"/>
    <w:multiLevelType w:val="multilevel"/>
    <w:tmpl w:val="446E8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8527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1BE"/>
    <w:rsid w:val="0001028C"/>
    <w:rsid w:val="0001745E"/>
    <w:rsid w:val="00036C64"/>
    <w:rsid w:val="00067C5C"/>
    <w:rsid w:val="000872CA"/>
    <w:rsid w:val="000B2A50"/>
    <w:rsid w:val="0018490D"/>
    <w:rsid w:val="001A0690"/>
    <w:rsid w:val="001A7286"/>
    <w:rsid w:val="002221D5"/>
    <w:rsid w:val="002B61E9"/>
    <w:rsid w:val="002C3BB9"/>
    <w:rsid w:val="002D5A47"/>
    <w:rsid w:val="002E51AC"/>
    <w:rsid w:val="002F7640"/>
    <w:rsid w:val="003B755E"/>
    <w:rsid w:val="003C227B"/>
    <w:rsid w:val="003E2375"/>
    <w:rsid w:val="003E5867"/>
    <w:rsid w:val="00411977"/>
    <w:rsid w:val="00485093"/>
    <w:rsid w:val="004876AA"/>
    <w:rsid w:val="004B1FC5"/>
    <w:rsid w:val="004B6A99"/>
    <w:rsid w:val="004B7444"/>
    <w:rsid w:val="004C5017"/>
    <w:rsid w:val="004C6ED7"/>
    <w:rsid w:val="004E26BF"/>
    <w:rsid w:val="00510FEE"/>
    <w:rsid w:val="0055388B"/>
    <w:rsid w:val="00584373"/>
    <w:rsid w:val="005B61BE"/>
    <w:rsid w:val="005C1821"/>
    <w:rsid w:val="00624890"/>
    <w:rsid w:val="00640B50"/>
    <w:rsid w:val="00656378"/>
    <w:rsid w:val="00693CD6"/>
    <w:rsid w:val="006A6CD1"/>
    <w:rsid w:val="006C77E4"/>
    <w:rsid w:val="006E0CB8"/>
    <w:rsid w:val="006F11D9"/>
    <w:rsid w:val="007540FA"/>
    <w:rsid w:val="007773E6"/>
    <w:rsid w:val="007C4502"/>
    <w:rsid w:val="007C56A9"/>
    <w:rsid w:val="00815BF5"/>
    <w:rsid w:val="00827128"/>
    <w:rsid w:val="008273FC"/>
    <w:rsid w:val="008C1B34"/>
    <w:rsid w:val="008C2D25"/>
    <w:rsid w:val="008D0005"/>
    <w:rsid w:val="008E0337"/>
    <w:rsid w:val="009055FF"/>
    <w:rsid w:val="00921AEE"/>
    <w:rsid w:val="009522D7"/>
    <w:rsid w:val="009C3900"/>
    <w:rsid w:val="009E4365"/>
    <w:rsid w:val="00A0609E"/>
    <w:rsid w:val="00A6023B"/>
    <w:rsid w:val="00AB0830"/>
    <w:rsid w:val="00AB4F0C"/>
    <w:rsid w:val="00AF37B9"/>
    <w:rsid w:val="00B01012"/>
    <w:rsid w:val="00B14F36"/>
    <w:rsid w:val="00B5020F"/>
    <w:rsid w:val="00B81615"/>
    <w:rsid w:val="00B917E7"/>
    <w:rsid w:val="00B96E39"/>
    <w:rsid w:val="00BB6BDD"/>
    <w:rsid w:val="00BF2EC6"/>
    <w:rsid w:val="00C34A9A"/>
    <w:rsid w:val="00C86F5F"/>
    <w:rsid w:val="00C93D2F"/>
    <w:rsid w:val="00CA2E57"/>
    <w:rsid w:val="00D10F44"/>
    <w:rsid w:val="00D30AC1"/>
    <w:rsid w:val="00D6050A"/>
    <w:rsid w:val="00D67679"/>
    <w:rsid w:val="00D747CB"/>
    <w:rsid w:val="00D80A49"/>
    <w:rsid w:val="00DD7697"/>
    <w:rsid w:val="00E10618"/>
    <w:rsid w:val="00E47B5A"/>
    <w:rsid w:val="00EA7E13"/>
    <w:rsid w:val="00ED3540"/>
    <w:rsid w:val="00F439A7"/>
    <w:rsid w:val="00F526EC"/>
    <w:rsid w:val="00F66640"/>
    <w:rsid w:val="00F830CE"/>
    <w:rsid w:val="00FC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DA26"/>
  <w15:docId w15:val="{9C8C02DF-9D74-4A9B-9E9B-4ED15150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102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2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50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C77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web3-cp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hn-pool-3768643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39468-DEB4-4AB4-8531-06EA521B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Omni Knight</cp:lastModifiedBy>
  <cp:revision>67</cp:revision>
  <dcterms:created xsi:type="dcterms:W3CDTF">2024-10-07T00:01:00Z</dcterms:created>
  <dcterms:modified xsi:type="dcterms:W3CDTF">2025-04-22T13:40:00Z</dcterms:modified>
</cp:coreProperties>
</file>