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0C8E0" w14:textId="77777777" w:rsidR="007C54BA" w:rsidRDefault="009802ED">
      <w:pPr>
        <w:jc w:val="center"/>
        <w:rPr>
          <w:rFonts w:ascii="Calibri" w:eastAsiaTheme="minorEastAsia" w:hAnsi="Calibri" w:cs="Calibri"/>
          <w:b/>
          <w:bCs/>
          <w:sz w:val="36"/>
          <w:szCs w:val="36"/>
        </w:rPr>
      </w:pPr>
      <w:r>
        <w:rPr>
          <w:rFonts w:ascii="Calibri" w:eastAsiaTheme="minorEastAsia" w:hAnsi="Calibri" w:cs="Calibri" w:hint="eastAsia"/>
          <w:b/>
          <w:bCs/>
          <w:sz w:val="36"/>
          <w:szCs w:val="36"/>
        </w:rPr>
        <w:t>WOW Coin</w:t>
      </w:r>
      <w:r>
        <w:rPr>
          <w:rFonts w:ascii="Calibri" w:eastAsiaTheme="minorEastAsia" w:hAnsi="Calibri" w:cs="Calibri"/>
          <w:b/>
          <w:bCs/>
          <w:sz w:val="36"/>
          <w:szCs w:val="36"/>
        </w:rPr>
        <w:t xml:space="preserve"> Mining </w:t>
      </w:r>
      <w:proofErr w:type="spellStart"/>
      <w:r>
        <w:rPr>
          <w:rFonts w:ascii="Calibri" w:eastAsiaTheme="minorEastAsia" w:hAnsi="Calibri" w:cs="Calibri"/>
          <w:b/>
          <w:bCs/>
          <w:sz w:val="36"/>
          <w:szCs w:val="36"/>
        </w:rPr>
        <w:t>Dapp</w:t>
      </w:r>
      <w:proofErr w:type="spellEnd"/>
    </w:p>
    <w:p w14:paraId="7C7729C4" w14:textId="77777777" w:rsidR="007C54BA" w:rsidRDefault="007C54BA"/>
    <w:p w14:paraId="028A2FBB" w14:textId="77777777" w:rsidR="007C54BA" w:rsidRDefault="009802ED">
      <w:pPr>
        <w:rPr>
          <w:rFonts w:ascii="Calibri" w:hAnsi="Calibri" w:cs="Calibri"/>
          <w:b/>
          <w:bCs/>
          <w:sz w:val="28"/>
          <w:szCs w:val="28"/>
        </w:rPr>
      </w:pPr>
      <w:r>
        <w:rPr>
          <w:rFonts w:ascii="Calibri" w:hAnsi="Calibri" w:cs="Calibri"/>
          <w:b/>
          <w:bCs/>
          <w:sz w:val="28"/>
          <w:szCs w:val="28"/>
        </w:rPr>
        <w:t>Project Overview</w:t>
      </w:r>
    </w:p>
    <w:p w14:paraId="0A55BF3A" w14:textId="77777777" w:rsidR="007C54BA" w:rsidRDefault="009802ED">
      <w:r>
        <w:rPr>
          <w:rFonts w:hint="eastAsia"/>
        </w:rPr>
        <w:t xml:space="preserve">Wow Mining is a mining contract project based on ERC20 tokens. The architecture of the project is implemented using an upgradeable proxy pattern, which is divided into Delegate for implementation logic </w:t>
      </w:r>
      <w:r>
        <w:rPr>
          <w:rFonts w:hint="eastAsia"/>
        </w:rPr>
        <w:t>contract, Delegator for proxy contract and Storage for state variable storage contract.</w:t>
      </w:r>
    </w:p>
    <w:p w14:paraId="1695C095" w14:textId="77777777" w:rsidR="007C54BA" w:rsidRDefault="009802ED">
      <w:r>
        <w:rPr>
          <w:rFonts w:hint="eastAsia"/>
        </w:rPr>
        <w:t>This contract allows the project side to deposit ERC20 tokens into the contract and set the start block height for mining. When the block reaches the corresponding bloc</w:t>
      </w:r>
      <w:r>
        <w:rPr>
          <w:rFonts w:hint="eastAsia"/>
        </w:rPr>
        <w:t xml:space="preserve">k height, automatic mining starts, and the contract automatically calculates the total amount of mining for this round (halving). At this time, the contract operator (can be set) is allowed to periodically withdraw a corresponding </w:t>
      </w:r>
      <w:proofErr w:type="gramStart"/>
      <w:r>
        <w:rPr>
          <w:rFonts w:hint="eastAsia"/>
        </w:rPr>
        <w:t>amount</w:t>
      </w:r>
      <w:proofErr w:type="gramEnd"/>
      <w:r>
        <w:rPr>
          <w:rFonts w:hint="eastAsia"/>
        </w:rPr>
        <w:t xml:space="preserve"> of tokens from the</w:t>
      </w:r>
      <w:r>
        <w:rPr>
          <w:rFonts w:hint="eastAsia"/>
        </w:rPr>
        <w:t xml:space="preserve"> contract to a specified address (can be set) and generate logs. After one round of mining is completed, the next round will automatically start, and the total amount of tokens that can be mined in each round will be halved to mine until all the tokens in </w:t>
      </w:r>
      <w:r>
        <w:rPr>
          <w:rFonts w:hint="eastAsia"/>
        </w:rPr>
        <w:t>the contract are mined out.</w:t>
      </w:r>
    </w:p>
    <w:p w14:paraId="0A09DA8E" w14:textId="77777777" w:rsidR="007C54BA" w:rsidRDefault="007C54BA"/>
    <w:p w14:paraId="37123A4A" w14:textId="77777777" w:rsidR="007C54BA" w:rsidRDefault="009802ED">
      <w:pPr>
        <w:rPr>
          <w:b/>
          <w:bCs/>
        </w:rPr>
      </w:pPr>
      <w:r>
        <w:rPr>
          <w:rFonts w:hint="eastAsia"/>
          <w:b/>
          <w:bCs/>
        </w:rPr>
        <w:t>1.Functional Requirements</w:t>
      </w:r>
    </w:p>
    <w:p w14:paraId="5152E9A8" w14:textId="77777777" w:rsidR="007C54BA" w:rsidRDefault="009802ED">
      <w:r>
        <w:rPr>
          <w:rFonts w:hint="eastAsia"/>
        </w:rPr>
        <w:t>1.Roles</w:t>
      </w:r>
    </w:p>
    <w:p w14:paraId="74DAC02C" w14:textId="77777777" w:rsidR="007C54BA" w:rsidRDefault="009802ED">
      <w:r>
        <w:rPr>
          <w:rFonts w:hint="eastAsia"/>
        </w:rPr>
        <w:t>Wow Mining has two roles:</w:t>
      </w:r>
    </w:p>
    <w:p w14:paraId="070B58A4" w14:textId="77777777" w:rsidR="007C54BA" w:rsidRDefault="009802ED">
      <w:r>
        <w:rPr>
          <w:rFonts w:hint="eastAsia"/>
        </w:rPr>
        <w:t>●</w:t>
      </w:r>
      <w:r>
        <w:rPr>
          <w:rFonts w:hint="eastAsia"/>
        </w:rPr>
        <w:t xml:space="preserve"> Owner: Contract deployment and upgrade.</w:t>
      </w:r>
    </w:p>
    <w:p w14:paraId="59543A68" w14:textId="77777777" w:rsidR="007C54BA" w:rsidRDefault="009802ED">
      <w:r>
        <w:rPr>
          <w:rFonts w:hint="eastAsia"/>
        </w:rPr>
        <w:t>●</w:t>
      </w:r>
      <w:r>
        <w:rPr>
          <w:rFonts w:hint="eastAsia"/>
        </w:rPr>
        <w:t xml:space="preserve"> Operator: The address of this role has the permission to call the contract's withdraw() method and transfer tokens from the</w:t>
      </w:r>
      <w:r>
        <w:rPr>
          <w:rFonts w:hint="eastAsia"/>
        </w:rPr>
        <w:t xml:space="preserve"> contract to the receiver address.</w:t>
      </w:r>
    </w:p>
    <w:p w14:paraId="0F5195C7" w14:textId="77777777" w:rsidR="007C54BA" w:rsidRDefault="009802ED">
      <w:r>
        <w:rPr>
          <w:rFonts w:hint="eastAsia"/>
        </w:rPr>
        <w:t>2.Features</w:t>
      </w:r>
    </w:p>
    <w:p w14:paraId="47EBBFA5" w14:textId="77777777" w:rsidR="007C54BA" w:rsidRDefault="009802ED">
      <w:r>
        <w:rPr>
          <w:rFonts w:hint="eastAsia"/>
        </w:rPr>
        <w:t>Wow Mining has the following features:</w:t>
      </w:r>
    </w:p>
    <w:p w14:paraId="3A23FA4E" w14:textId="77777777" w:rsidR="007C54BA" w:rsidRDefault="009802ED">
      <w:r>
        <w:rPr>
          <w:rFonts w:hint="eastAsia"/>
        </w:rPr>
        <w:t>●</w:t>
      </w:r>
      <w:r>
        <w:rPr>
          <w:rFonts w:hint="eastAsia"/>
        </w:rPr>
        <w:t xml:space="preserve"> Initialize the contract. (Owner)</w:t>
      </w:r>
    </w:p>
    <w:p w14:paraId="11464241" w14:textId="77777777" w:rsidR="007C54BA" w:rsidRDefault="009802ED">
      <w:r>
        <w:rPr>
          <w:rFonts w:hint="eastAsia"/>
        </w:rPr>
        <w:t>●</w:t>
      </w:r>
      <w:r>
        <w:rPr>
          <w:rFonts w:hint="eastAsia"/>
        </w:rPr>
        <w:t xml:space="preserve"> Withdraw (mining) transfers tokens from the contract to the recipient address (operator).</w:t>
      </w:r>
    </w:p>
    <w:p w14:paraId="4F6868C4" w14:textId="77777777" w:rsidR="007C54BA" w:rsidRDefault="009802ED">
      <w:r>
        <w:rPr>
          <w:rFonts w:hint="eastAsia"/>
        </w:rPr>
        <w:t>●</w:t>
      </w:r>
      <w:r>
        <w:rPr>
          <w:rFonts w:hint="eastAsia"/>
        </w:rPr>
        <w:t xml:space="preserve"> Query the remaining number of mineable tok</w:t>
      </w:r>
      <w:r>
        <w:rPr>
          <w:rFonts w:hint="eastAsia"/>
        </w:rPr>
        <w:t>ens in the contract (anyone).</w:t>
      </w:r>
    </w:p>
    <w:p w14:paraId="73880709" w14:textId="77777777" w:rsidR="007C54BA" w:rsidRDefault="009802ED">
      <w:r>
        <w:rPr>
          <w:rFonts w:hint="eastAsia"/>
        </w:rPr>
        <w:t>●</w:t>
      </w:r>
      <w:r>
        <w:rPr>
          <w:rFonts w:hint="eastAsia"/>
        </w:rPr>
        <w:t xml:space="preserve"> Query the total number of mined tokens (anyone).</w:t>
      </w:r>
    </w:p>
    <w:p w14:paraId="4482CA52" w14:textId="77777777" w:rsidR="007C54BA" w:rsidRDefault="009802ED">
      <w:r>
        <w:rPr>
          <w:rFonts w:hint="eastAsia"/>
        </w:rPr>
        <w:t>●</w:t>
      </w:r>
      <w:r>
        <w:rPr>
          <w:rFonts w:hint="eastAsia"/>
        </w:rPr>
        <w:t xml:space="preserve"> Query the tuple information of all round information (anyone).</w:t>
      </w:r>
    </w:p>
    <w:p w14:paraId="689894E9" w14:textId="77777777" w:rsidR="007C54BA" w:rsidRDefault="009802ED">
      <w:r>
        <w:rPr>
          <w:rFonts w:hint="eastAsia"/>
        </w:rPr>
        <w:t>●</w:t>
      </w:r>
      <w:r>
        <w:rPr>
          <w:rFonts w:hint="eastAsia"/>
        </w:rPr>
        <w:t xml:space="preserve"> Query the mining information of a certain round (anyone).</w:t>
      </w:r>
    </w:p>
    <w:p w14:paraId="4095A8C7" w14:textId="77777777" w:rsidR="007C54BA" w:rsidRDefault="009802ED">
      <w:r>
        <w:rPr>
          <w:rFonts w:hint="eastAsia"/>
        </w:rPr>
        <w:t>3.Use Cases</w:t>
      </w:r>
    </w:p>
    <w:p w14:paraId="4878B6FB" w14:textId="77777777" w:rsidR="007C54BA" w:rsidRDefault="009802ED">
      <w:r>
        <w:rPr>
          <w:rFonts w:hint="eastAsia"/>
        </w:rPr>
        <w:t>1. When creating the contract, Wow Min</w:t>
      </w:r>
      <w:r>
        <w:rPr>
          <w:rFonts w:hint="eastAsia"/>
        </w:rPr>
        <w:t>ing needs to pass in the following information: total amount of mining, amount of mining per time, start block, ERC20 token address, and mining receiver address.</w:t>
      </w:r>
    </w:p>
    <w:p w14:paraId="5A10891C" w14:textId="77777777" w:rsidR="007C54BA" w:rsidRDefault="009802ED">
      <w:r>
        <w:rPr>
          <w:rFonts w:hint="eastAsia"/>
        </w:rPr>
        <w:t xml:space="preserve">2. The administrator adds an operator through the </w:t>
      </w:r>
      <w:proofErr w:type="spellStart"/>
      <w:proofErr w:type="gramStart"/>
      <w:r>
        <w:rPr>
          <w:rFonts w:hint="eastAsia"/>
        </w:rPr>
        <w:t>addOperator</w:t>
      </w:r>
      <w:proofErr w:type="spellEnd"/>
      <w:r>
        <w:rPr>
          <w:rFonts w:hint="eastAsia"/>
        </w:rPr>
        <w:t>(</w:t>
      </w:r>
      <w:proofErr w:type="gramEnd"/>
      <w:r>
        <w:rPr>
          <w:rFonts w:hint="eastAsia"/>
        </w:rPr>
        <w:t>) method.</w:t>
      </w:r>
    </w:p>
    <w:p w14:paraId="4768CD6A" w14:textId="77777777" w:rsidR="007C54BA" w:rsidRDefault="009802ED">
      <w:r>
        <w:rPr>
          <w:rFonts w:hint="eastAsia"/>
        </w:rPr>
        <w:t xml:space="preserve">3. After one round of </w:t>
      </w:r>
      <w:r>
        <w:rPr>
          <w:rFonts w:hint="eastAsia"/>
        </w:rPr>
        <w:t>mining is completed, the next round of mining starts automatically, and so on.</w:t>
      </w:r>
    </w:p>
    <w:p w14:paraId="1A9D37F9" w14:textId="77777777" w:rsidR="007C54BA" w:rsidRDefault="009802ED">
      <w:r>
        <w:rPr>
          <w:rFonts w:hint="eastAsia"/>
        </w:rPr>
        <w:t xml:space="preserve">4. According to the mining progress, the operator periodically withdraws a fixed </w:t>
      </w:r>
      <w:proofErr w:type="gramStart"/>
      <w:r>
        <w:rPr>
          <w:rFonts w:hint="eastAsia"/>
        </w:rPr>
        <w:t>amount</w:t>
      </w:r>
      <w:proofErr w:type="gramEnd"/>
      <w:r>
        <w:rPr>
          <w:rFonts w:hint="eastAsia"/>
        </w:rPr>
        <w:t xml:space="preserve"> of tokens from the contract to the recipient address.</w:t>
      </w:r>
    </w:p>
    <w:p w14:paraId="1C79047B" w14:textId="77777777" w:rsidR="007C54BA" w:rsidRDefault="007C54BA"/>
    <w:p w14:paraId="69AD9EEC" w14:textId="77777777" w:rsidR="007C54BA" w:rsidRDefault="009802ED">
      <w:pPr>
        <w:rPr>
          <w:rFonts w:hint="eastAsia"/>
          <w:b/>
          <w:bCs/>
        </w:rPr>
      </w:pPr>
      <w:r>
        <w:rPr>
          <w:rFonts w:hint="eastAsia"/>
          <w:b/>
          <w:bCs/>
        </w:rPr>
        <w:t>2.Technical Requirements</w:t>
      </w:r>
    </w:p>
    <w:p w14:paraId="44B6C56F" w14:textId="77777777" w:rsidR="007C54BA" w:rsidRDefault="009802ED">
      <w:r>
        <w:rPr>
          <w:rFonts w:hint="eastAsia"/>
        </w:rPr>
        <w:t>This proj</w:t>
      </w:r>
      <w:r>
        <w:rPr>
          <w:rFonts w:hint="eastAsia"/>
        </w:rPr>
        <w:t xml:space="preserve">ect has been developed with Solidity language, using Truffle as a development environment. </w:t>
      </w:r>
      <w:proofErr w:type="spellStart"/>
      <w:r>
        <w:rPr>
          <w:rFonts w:hint="eastAsia"/>
        </w:rPr>
        <w:t>Javascript</w:t>
      </w:r>
      <w:proofErr w:type="spellEnd"/>
      <w:r>
        <w:rPr>
          <w:rFonts w:hint="eastAsia"/>
        </w:rPr>
        <w:t xml:space="preserve"> is the selected language for testing and scripting.</w:t>
      </w:r>
    </w:p>
    <w:p w14:paraId="32C11D46" w14:textId="77777777" w:rsidR="007C54BA" w:rsidRDefault="009802ED">
      <w:r>
        <w:rPr>
          <w:rFonts w:hint="eastAsia"/>
        </w:rPr>
        <w:br/>
      </w:r>
      <w:r>
        <w:rPr>
          <w:rFonts w:hint="eastAsia"/>
        </w:rPr>
        <w:br/>
      </w:r>
      <w:r>
        <w:rPr>
          <w:rFonts w:hint="eastAsia"/>
        </w:rPr>
        <w:br/>
      </w:r>
      <w:r>
        <w:rPr>
          <w:rFonts w:hint="eastAsia"/>
        </w:rPr>
        <w:br/>
      </w:r>
      <w:r>
        <w:rPr>
          <w:rFonts w:hint="eastAsia"/>
        </w:rPr>
        <w:br/>
      </w:r>
    </w:p>
    <w:p w14:paraId="358CDA20" w14:textId="77777777" w:rsidR="007C54BA" w:rsidRDefault="009802ED">
      <w:r>
        <w:rPr>
          <w:rFonts w:hint="eastAsia"/>
        </w:rPr>
        <w:t xml:space="preserve">In addition, </w:t>
      </w:r>
      <w:proofErr w:type="spellStart"/>
      <w:r>
        <w:rPr>
          <w:rFonts w:hint="eastAsia"/>
        </w:rPr>
        <w:t>OpenZeppelin's</w:t>
      </w:r>
      <w:proofErr w:type="spellEnd"/>
      <w:r>
        <w:rPr>
          <w:rFonts w:hint="eastAsia"/>
        </w:rPr>
        <w:t xml:space="preserve"> libraries are used in the project. All information about the </w:t>
      </w:r>
      <w:r>
        <w:rPr>
          <w:rFonts w:hint="eastAsia"/>
        </w:rPr>
        <w:t xml:space="preserve">contracts library and how to install it can be found on their </w:t>
      </w:r>
      <w:proofErr w:type="spellStart"/>
      <w:r>
        <w:rPr>
          <w:rFonts w:hint="eastAsia"/>
        </w:rPr>
        <w:t>Github</w:t>
      </w:r>
      <w:proofErr w:type="spellEnd"/>
      <w:r>
        <w:rPr>
          <w:rFonts w:hint="eastAsia"/>
        </w:rPr>
        <w:t>.</w:t>
      </w:r>
    </w:p>
    <w:p w14:paraId="7798D357" w14:textId="77777777" w:rsidR="007C54BA" w:rsidRDefault="007C54BA"/>
    <w:p w14:paraId="3CF0A904" w14:textId="77777777" w:rsidR="007C54BA" w:rsidRDefault="009802ED">
      <w:r>
        <w:rPr>
          <w:rFonts w:hint="eastAsia"/>
        </w:rPr>
        <w:t>├──</w:t>
      </w:r>
      <w:r>
        <w:rPr>
          <w:rFonts w:hint="eastAsia"/>
        </w:rPr>
        <w:t xml:space="preserve"> contracts</w:t>
      </w:r>
    </w:p>
    <w:p w14:paraId="7790D465" w14:textId="77777777" w:rsidR="007C54BA" w:rsidRDefault="009802ED">
      <w:r>
        <w:rPr>
          <w:rFonts w:hint="eastAsia"/>
        </w:rPr>
        <w:t>│</w:t>
      </w:r>
      <w:r>
        <w:rPr>
          <w:rFonts w:hint="eastAsia"/>
        </w:rPr>
        <w:t xml:space="preserve">   </w:t>
      </w:r>
      <w:r>
        <w:rPr>
          <w:rFonts w:hint="eastAsia"/>
        </w:rPr>
        <w:t>├──</w:t>
      </w:r>
      <w:r>
        <w:rPr>
          <w:rFonts w:hint="eastAsia"/>
        </w:rPr>
        <w:t xml:space="preserve"> test</w:t>
      </w:r>
    </w:p>
    <w:p w14:paraId="0A310DA6" w14:textId="77777777" w:rsidR="007C54BA" w:rsidRDefault="009802ED">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rPr>
          <w:rFonts w:hint="eastAsia"/>
        </w:rPr>
        <w:t>MockToken.sol</w:t>
      </w:r>
      <w:proofErr w:type="spellEnd"/>
    </w:p>
    <w:p w14:paraId="16E53C99" w14:textId="77777777" w:rsidR="007C54BA" w:rsidRDefault="009802ED">
      <w:r>
        <w:rPr>
          <w:rFonts w:hint="eastAsia"/>
        </w:rPr>
        <w:t>│</w:t>
      </w:r>
      <w:r>
        <w:rPr>
          <w:rFonts w:hint="eastAsia"/>
        </w:rPr>
        <w:t xml:space="preserve">   </w:t>
      </w:r>
      <w:r>
        <w:rPr>
          <w:rFonts w:hint="eastAsia"/>
        </w:rPr>
        <w:t>└──</w:t>
      </w:r>
      <w:r>
        <w:rPr>
          <w:rFonts w:hint="eastAsia"/>
        </w:rPr>
        <w:t xml:space="preserve"> wow</w:t>
      </w:r>
    </w:p>
    <w:p w14:paraId="73528242" w14:textId="77777777" w:rsidR="007C54BA" w:rsidRDefault="009802ED">
      <w:r>
        <w:rPr>
          <w:rFonts w:hint="eastAsia"/>
        </w:rPr>
        <w:t>│</w:t>
      </w:r>
      <w:r>
        <w:rPr>
          <w:rFonts w:hint="eastAsia"/>
        </w:rPr>
        <w:t xml:space="preserve">       </w:t>
      </w:r>
      <w:r>
        <w:rPr>
          <w:rFonts w:hint="eastAsia"/>
        </w:rPr>
        <w:t>├──</w:t>
      </w:r>
      <w:r>
        <w:rPr>
          <w:rFonts w:hint="eastAsia"/>
        </w:rPr>
        <w:t xml:space="preserve"> </w:t>
      </w:r>
      <w:proofErr w:type="spellStart"/>
      <w:r>
        <w:rPr>
          <w:rFonts w:hint="eastAsia"/>
        </w:rPr>
        <w:t>WowMiningPoolDelegate.sol</w:t>
      </w:r>
      <w:proofErr w:type="spellEnd"/>
    </w:p>
    <w:p w14:paraId="3F5C2586" w14:textId="77777777" w:rsidR="007C54BA" w:rsidRDefault="009802ED">
      <w:r>
        <w:rPr>
          <w:rFonts w:hint="eastAsia"/>
        </w:rPr>
        <w:t>│</w:t>
      </w:r>
      <w:r>
        <w:rPr>
          <w:rFonts w:hint="eastAsia"/>
        </w:rPr>
        <w:t xml:space="preserve">       </w:t>
      </w:r>
      <w:r>
        <w:rPr>
          <w:rFonts w:hint="eastAsia"/>
        </w:rPr>
        <w:t>├──</w:t>
      </w:r>
      <w:r>
        <w:rPr>
          <w:rFonts w:hint="eastAsia"/>
        </w:rPr>
        <w:t xml:space="preserve"> </w:t>
      </w:r>
      <w:proofErr w:type="spellStart"/>
      <w:r>
        <w:rPr>
          <w:rFonts w:hint="eastAsia"/>
        </w:rPr>
        <w:t>WowMiningPoolDelegator.sol</w:t>
      </w:r>
      <w:proofErr w:type="spellEnd"/>
    </w:p>
    <w:p w14:paraId="4D184FC9" w14:textId="77777777" w:rsidR="007C54BA" w:rsidRDefault="009802ED">
      <w:r>
        <w:rPr>
          <w:rFonts w:hint="eastAsia"/>
        </w:rPr>
        <w:t>│</w:t>
      </w:r>
      <w:r>
        <w:rPr>
          <w:rFonts w:hint="eastAsia"/>
        </w:rPr>
        <w:t xml:space="preserve">       </w:t>
      </w:r>
      <w:r>
        <w:rPr>
          <w:rFonts w:hint="eastAsia"/>
        </w:rPr>
        <w:t>└──</w:t>
      </w:r>
      <w:r>
        <w:rPr>
          <w:rFonts w:hint="eastAsia"/>
        </w:rPr>
        <w:t xml:space="preserve"> </w:t>
      </w:r>
      <w:proofErr w:type="spellStart"/>
      <w:r>
        <w:rPr>
          <w:rFonts w:hint="eastAsia"/>
        </w:rPr>
        <w:t>WowMiningPoolStorage.sol</w:t>
      </w:r>
      <w:proofErr w:type="spellEnd"/>
    </w:p>
    <w:p w14:paraId="38B99E26" w14:textId="77777777" w:rsidR="007C54BA" w:rsidRDefault="009802ED">
      <w:r>
        <w:rPr>
          <w:rFonts w:hint="eastAsia"/>
        </w:rPr>
        <w:t>├──</w:t>
      </w:r>
      <w:r>
        <w:rPr>
          <w:rFonts w:hint="eastAsia"/>
        </w:rPr>
        <w:t xml:space="preserve"> coverage</w:t>
      </w:r>
    </w:p>
    <w:p w14:paraId="43F4E043" w14:textId="77777777" w:rsidR="007C54BA" w:rsidRDefault="009802ED">
      <w:r>
        <w:rPr>
          <w:rFonts w:hint="eastAsia"/>
        </w:rPr>
        <w:t>├──</w:t>
      </w:r>
      <w:r>
        <w:rPr>
          <w:rFonts w:hint="eastAsia"/>
        </w:rPr>
        <w:t xml:space="preserve"> migrations</w:t>
      </w:r>
    </w:p>
    <w:p w14:paraId="244C369E" w14:textId="77777777" w:rsidR="007C54BA" w:rsidRDefault="009802ED">
      <w:r>
        <w:rPr>
          <w:rFonts w:hint="eastAsia"/>
        </w:rPr>
        <w:t>├──</w:t>
      </w:r>
      <w:r>
        <w:rPr>
          <w:rFonts w:hint="eastAsia"/>
        </w:rPr>
        <w:t xml:space="preserve"> </w:t>
      </w:r>
      <w:proofErr w:type="spellStart"/>
      <w:r>
        <w:rPr>
          <w:rFonts w:hint="eastAsia"/>
        </w:rPr>
        <w:t>package.json</w:t>
      </w:r>
      <w:proofErr w:type="spellEnd"/>
    </w:p>
    <w:p w14:paraId="1AD821CB" w14:textId="77777777" w:rsidR="007C54BA" w:rsidRDefault="009802ED">
      <w:r>
        <w:rPr>
          <w:rFonts w:hint="eastAsia"/>
        </w:rPr>
        <w:t>├──</w:t>
      </w:r>
      <w:r>
        <w:rPr>
          <w:rFonts w:hint="eastAsia"/>
        </w:rPr>
        <w:t xml:space="preserve"> test</w:t>
      </w:r>
    </w:p>
    <w:p w14:paraId="70952CC7" w14:textId="77777777" w:rsidR="007C54BA" w:rsidRDefault="009802ED">
      <w:r>
        <w:rPr>
          <w:rFonts w:hint="eastAsia"/>
        </w:rPr>
        <w:t>│</w:t>
      </w:r>
      <w:r>
        <w:rPr>
          <w:rFonts w:hint="eastAsia"/>
        </w:rPr>
        <w:t xml:space="preserve">   </w:t>
      </w:r>
      <w:r>
        <w:rPr>
          <w:rFonts w:hint="eastAsia"/>
        </w:rPr>
        <w:t>└──</w:t>
      </w:r>
      <w:r>
        <w:rPr>
          <w:rFonts w:hint="eastAsia"/>
        </w:rPr>
        <w:t xml:space="preserve"> WowMining.test.js</w:t>
      </w:r>
    </w:p>
    <w:p w14:paraId="25E3CBCD" w14:textId="77777777" w:rsidR="007C54BA" w:rsidRDefault="009802ED">
      <w:r>
        <w:rPr>
          <w:rFonts w:hint="eastAsia"/>
        </w:rPr>
        <w:t>├──</w:t>
      </w:r>
      <w:r>
        <w:rPr>
          <w:rFonts w:hint="eastAsia"/>
        </w:rPr>
        <w:t xml:space="preserve"> truffle-config.js</w:t>
      </w:r>
    </w:p>
    <w:p w14:paraId="2F0E348A" w14:textId="77777777" w:rsidR="007C54BA" w:rsidRDefault="009802ED">
      <w:r>
        <w:rPr>
          <w:rFonts w:hint="eastAsia"/>
        </w:rPr>
        <w:t>└──</w:t>
      </w:r>
      <w:r>
        <w:rPr>
          <w:rFonts w:hint="eastAsia"/>
        </w:rPr>
        <w:t xml:space="preserve"> </w:t>
      </w:r>
      <w:proofErr w:type="spellStart"/>
      <w:r>
        <w:rPr>
          <w:rFonts w:hint="eastAsia"/>
        </w:rPr>
        <w:t>yarn.lock</w:t>
      </w:r>
      <w:proofErr w:type="spellEnd"/>
    </w:p>
    <w:p w14:paraId="4F026D65" w14:textId="77777777" w:rsidR="007C54BA" w:rsidRDefault="007C54BA"/>
    <w:p w14:paraId="2B2B9EAC" w14:textId="77777777" w:rsidR="007C54BA" w:rsidRDefault="009802ED">
      <w:proofErr w:type="gramStart"/>
      <w:r>
        <w:rPr>
          <w:rFonts w:hint="eastAsia"/>
        </w:rPr>
        <w:t>The .</w:t>
      </w:r>
      <w:proofErr w:type="gramEnd"/>
      <w:r>
        <w:rPr>
          <w:rFonts w:hint="eastAsia"/>
        </w:rPr>
        <w:t xml:space="preserve">/contracts/wow folder contains the main smart contracts for Wow Mining, where </w:t>
      </w:r>
      <w:proofErr w:type="spellStart"/>
      <w:r>
        <w:rPr>
          <w:rFonts w:hint="eastAsia"/>
        </w:rPr>
        <w:t>WowMiningPoolStorage.sol</w:t>
      </w:r>
      <w:proofErr w:type="spellEnd"/>
      <w:r>
        <w:rPr>
          <w:rFonts w:hint="eastAsia"/>
        </w:rPr>
        <w:t xml:space="preserve"> is the</w:t>
      </w:r>
      <w:r>
        <w:rPr>
          <w:rFonts w:hint="eastAsia"/>
        </w:rPr>
        <w:t xml:space="preserve"> contract for storing the state variables, which includes two smart contracts </w:t>
      </w:r>
      <w:proofErr w:type="spellStart"/>
      <w:r>
        <w:rPr>
          <w:rFonts w:hint="eastAsia"/>
        </w:rPr>
        <w:t>WowMiningPoolStorage</w:t>
      </w:r>
      <w:proofErr w:type="spellEnd"/>
      <w:r>
        <w:rPr>
          <w:rFonts w:hint="eastAsia"/>
        </w:rPr>
        <w:t xml:space="preserve"> and </w:t>
      </w:r>
      <w:proofErr w:type="spellStart"/>
      <w:r>
        <w:rPr>
          <w:rFonts w:hint="eastAsia"/>
        </w:rPr>
        <w:t>WowMiningPoolAdminStorage</w:t>
      </w:r>
      <w:proofErr w:type="spellEnd"/>
      <w:r>
        <w:rPr>
          <w:rFonts w:hint="eastAsia"/>
        </w:rPr>
        <w:t xml:space="preserve">. </w:t>
      </w:r>
      <w:proofErr w:type="spellStart"/>
      <w:r>
        <w:rPr>
          <w:rFonts w:hint="eastAsia"/>
        </w:rPr>
        <w:t>WowMiningPoolDelegator.sol</w:t>
      </w:r>
      <w:proofErr w:type="spellEnd"/>
      <w:r>
        <w:rPr>
          <w:rFonts w:hint="eastAsia"/>
        </w:rPr>
        <w:t xml:space="preserve"> is the proxy contract, mainly used to control the upgrade of contract logic, while </w:t>
      </w:r>
      <w:proofErr w:type="spellStart"/>
      <w:r>
        <w:rPr>
          <w:rFonts w:hint="eastAsia"/>
        </w:rPr>
        <w:t>WowMiningPoolDel</w:t>
      </w:r>
      <w:r>
        <w:rPr>
          <w:rFonts w:hint="eastAsia"/>
        </w:rPr>
        <w:t>egate.sol</w:t>
      </w:r>
      <w:proofErr w:type="spellEnd"/>
      <w:r>
        <w:rPr>
          <w:rFonts w:hint="eastAsia"/>
        </w:rPr>
        <w:t xml:space="preserve"> is the delegate contract, mainly used to write contract business logic.</w:t>
      </w:r>
    </w:p>
    <w:p w14:paraId="4373044D" w14:textId="77777777" w:rsidR="007C54BA" w:rsidRDefault="009802ED">
      <w:r>
        <w:rPr>
          <w:rFonts w:hint="eastAsia"/>
        </w:rPr>
        <w:t xml:space="preserve">In </w:t>
      </w:r>
      <w:proofErr w:type="gramStart"/>
      <w:r>
        <w:rPr>
          <w:rFonts w:hint="eastAsia"/>
        </w:rPr>
        <w:t>the .</w:t>
      </w:r>
      <w:proofErr w:type="gramEnd"/>
      <w:r>
        <w:rPr>
          <w:rFonts w:hint="eastAsia"/>
        </w:rPr>
        <w:t>/test folder, WowMining.test.js provides unit tests for different contract methods. Run the unit tests with the command `truffle test ./test/WowMining.test.js`.</w:t>
      </w:r>
    </w:p>
    <w:p w14:paraId="2E78D351" w14:textId="77777777" w:rsidR="007C54BA" w:rsidRDefault="009802ED">
      <w:r>
        <w:rPr>
          <w:rFonts w:hint="eastAsia"/>
        </w:rPr>
        <w:t>The p</w:t>
      </w:r>
      <w:r>
        <w:rPr>
          <w:rFonts w:hint="eastAsia"/>
        </w:rPr>
        <w:t>roject configuration information can be found in ./truffle-config.js, which contains the names and version information of some dependent modules, etc. For specific configuration, please refer to the official Truffle documentation.</w:t>
      </w:r>
    </w:p>
    <w:p w14:paraId="6C4F9FFE" w14:textId="4984A9F4" w:rsidR="007C54BA" w:rsidRDefault="007C54BA"/>
    <w:p w14:paraId="0178CD89" w14:textId="2F7B824B" w:rsidR="00B35B0A" w:rsidRDefault="00B35B0A">
      <w:pPr>
        <w:rPr>
          <w:rFonts w:hint="eastAsia"/>
        </w:rPr>
      </w:pPr>
      <w:r>
        <w:rPr>
          <w:rFonts w:hint="eastAsia"/>
          <w:noProof/>
        </w:rPr>
        <w:lastRenderedPageBreak/>
        <w:drawing>
          <wp:inline distT="0" distB="0" distL="0" distR="0" wp14:anchorId="3042473C" wp14:editId="0240CE68">
            <wp:extent cx="5270500" cy="7653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0500" cy="7653020"/>
                    </a:xfrm>
                    <a:prstGeom prst="rect">
                      <a:avLst/>
                    </a:prstGeom>
                  </pic:spPr>
                </pic:pic>
              </a:graphicData>
            </a:graphic>
          </wp:inline>
        </w:drawing>
      </w:r>
    </w:p>
    <w:p w14:paraId="1E69523D" w14:textId="77777777" w:rsidR="00B35B0A" w:rsidRDefault="00B35B0A">
      <w:pPr>
        <w:rPr>
          <w:rFonts w:hint="eastAsia"/>
        </w:rPr>
      </w:pPr>
    </w:p>
    <w:p w14:paraId="2911EBE2" w14:textId="4AB73A87" w:rsidR="009B16B3" w:rsidRDefault="009B16B3">
      <w:proofErr w:type="gramStart"/>
      <w:r>
        <w:rPr>
          <w:rFonts w:hint="eastAsia"/>
        </w:rPr>
        <w:t>2</w:t>
      </w:r>
      <w:r>
        <w:t xml:space="preserve">.1 </w:t>
      </w:r>
      <w:r w:rsidRPr="009B16B3">
        <w:rPr>
          <w:b/>
          <w:bCs/>
        </w:rPr>
        <w:t xml:space="preserve"> </w:t>
      </w:r>
      <w:r w:rsidRPr="009B16B3">
        <w:rPr>
          <w:rFonts w:hint="eastAsia"/>
          <w:b/>
          <w:bCs/>
        </w:rPr>
        <w:t>Ar</w:t>
      </w:r>
      <w:r w:rsidRPr="009B16B3">
        <w:rPr>
          <w:b/>
          <w:bCs/>
        </w:rPr>
        <w:t>chitecture</w:t>
      </w:r>
      <w:proofErr w:type="gramEnd"/>
      <w:r w:rsidRPr="009B16B3">
        <w:rPr>
          <w:b/>
          <w:bCs/>
        </w:rPr>
        <w:t xml:space="preserve"> o</w:t>
      </w:r>
      <w:r w:rsidRPr="009B16B3">
        <w:rPr>
          <w:rFonts w:hint="eastAsia"/>
          <w:b/>
          <w:bCs/>
        </w:rPr>
        <w:t>ver</w:t>
      </w:r>
      <w:r w:rsidRPr="009B16B3">
        <w:rPr>
          <w:b/>
          <w:bCs/>
        </w:rPr>
        <w:t>view</w:t>
      </w:r>
    </w:p>
    <w:p w14:paraId="2DC52D9A" w14:textId="77443970" w:rsidR="009B16B3" w:rsidRPr="009B16B3" w:rsidRDefault="009B16B3" w:rsidP="009B16B3">
      <w:pPr>
        <w:widowControl/>
        <w:jc w:val="left"/>
        <w:rPr>
          <w:rFonts w:hint="eastAsia"/>
        </w:rPr>
      </w:pPr>
      <w:r w:rsidRPr="009B16B3">
        <w:rPr>
          <w:rFonts w:hint="eastAsia"/>
        </w:rPr>
        <w:t>The following chart</w:t>
      </w:r>
      <w:r>
        <w:t xml:space="preserve"> </w:t>
      </w:r>
      <w:r>
        <w:rPr>
          <w:rFonts w:hint="eastAsia"/>
        </w:rPr>
        <w:t>pro</w:t>
      </w:r>
      <w:r>
        <w:t>vides a general view of the proxy contract and logic contract structure and interactions between different functions.</w:t>
      </w:r>
    </w:p>
    <w:p w14:paraId="54F908A0" w14:textId="77777777" w:rsidR="009B16B3" w:rsidRPr="009B16B3" w:rsidRDefault="009B16B3">
      <w:pPr>
        <w:rPr>
          <w:rFonts w:hint="eastAsia"/>
        </w:rPr>
      </w:pPr>
    </w:p>
    <w:p w14:paraId="45B9BDBF" w14:textId="77777777" w:rsidR="007C54BA" w:rsidRDefault="009802ED">
      <w:r>
        <w:rPr>
          <w:rFonts w:hint="eastAsia"/>
        </w:rPr>
        <w:t>For specific contract de</w:t>
      </w:r>
      <w:r>
        <w:rPr>
          <w:rFonts w:hint="eastAsia"/>
        </w:rPr>
        <w:t xml:space="preserve">ployment or method usage, please refer to the unit tests of the </w:t>
      </w:r>
      <w:r>
        <w:rPr>
          <w:rFonts w:hint="eastAsia"/>
        </w:rPr>
        <w:lastRenderedPageBreak/>
        <w:t>contract.</w:t>
      </w:r>
    </w:p>
    <w:p w14:paraId="01B12693" w14:textId="77777777" w:rsidR="007C54BA" w:rsidRDefault="009802ED">
      <w:pPr>
        <w:rPr>
          <w:lang w:eastAsia="zh-TW"/>
        </w:rPr>
      </w:pPr>
      <w:r>
        <w:rPr>
          <w:rFonts w:hint="eastAsia"/>
        </w:rPr>
        <w:t>A copy of the contract has been deployed on the BSC test network: https://testnet.bscscan.com/address/0x2D8b16c69EF9dDADF4db11843705ca35c856429A#readProxyContract</w:t>
      </w:r>
    </w:p>
    <w:sectPr w:rsidR="007C54BA">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2DFDB" w14:textId="77777777" w:rsidR="009802ED" w:rsidRDefault="009802ED">
      <w:r>
        <w:separator/>
      </w:r>
    </w:p>
  </w:endnote>
  <w:endnote w:type="continuationSeparator" w:id="0">
    <w:p w14:paraId="2474496E" w14:textId="77777777" w:rsidR="009802ED" w:rsidRDefault="0098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ingFang SC Regular">
    <w:altName w:val="宋体"/>
    <w:panose1 w:val="020B0400000000000000"/>
    <w:charset w:val="86"/>
    <w:family w:val="swiss"/>
    <w:pitch w:val="variable"/>
    <w:sig w:usb0="A00002FF" w:usb1="7ACFFDFB" w:usb2="00000017" w:usb3="00000000" w:csb0="00040001"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PingFang SC Semibold">
    <w:altName w:val="﷽﷽﷽﷽﷽﷽﷽﷽int"/>
    <w:panose1 w:val="020B08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F6D32" w14:textId="77777777" w:rsidR="007C54BA" w:rsidRDefault="007C54B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4FAEF" w14:textId="77777777" w:rsidR="009802ED" w:rsidRDefault="009802ED">
      <w:r>
        <w:separator/>
      </w:r>
    </w:p>
  </w:footnote>
  <w:footnote w:type="continuationSeparator" w:id="0">
    <w:p w14:paraId="02201339" w14:textId="77777777" w:rsidR="009802ED" w:rsidRDefault="00980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6B162" w14:textId="77777777" w:rsidR="007C54BA" w:rsidRDefault="007C54B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BiZjUzZGUwZjk5NDcwZWNhMWE2OWE0ZDQwYWI1YzkifQ=="/>
  </w:docVars>
  <w:rsids>
    <w:rsidRoot w:val="00E36D29"/>
    <w:rsid w:val="000069DF"/>
    <w:rsid w:val="00573709"/>
    <w:rsid w:val="007C54BA"/>
    <w:rsid w:val="00933C54"/>
    <w:rsid w:val="009802ED"/>
    <w:rsid w:val="009B16B3"/>
    <w:rsid w:val="00AF08DA"/>
    <w:rsid w:val="00B35B0A"/>
    <w:rsid w:val="00E26CD9"/>
    <w:rsid w:val="00E36D29"/>
    <w:rsid w:val="00FD5099"/>
    <w:rsid w:val="03451C11"/>
    <w:rsid w:val="467F664E"/>
    <w:rsid w:val="4EB42CAF"/>
    <w:rsid w:val="591A5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C90C9"/>
  <w15:docId w15:val="{C6A5E7CB-2CF0-214A-93E0-99FB7D96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DengXian" w:eastAsia="DengXian" w:hAnsi="DengXian" w:cs="DengXian"/>
      <w:color w:val="000000"/>
      <w:kern w:val="2"/>
      <w:sz w:val="21"/>
      <w:szCs w:val="21"/>
      <w:u w:color="000000"/>
    </w:rPr>
  </w:style>
  <w:style w:type="paragraph" w:styleId="2">
    <w:name w:val="heading 2"/>
    <w:next w:val="a"/>
    <w:uiPriority w:val="9"/>
    <w:unhideWhenUsed/>
    <w:qFormat/>
    <w:pPr>
      <w:keepNext/>
      <w:keepLines/>
      <w:widowControl w:val="0"/>
      <w:spacing w:before="260" w:after="260" w:line="416" w:lineRule="auto"/>
      <w:jc w:val="both"/>
      <w:outlineLvl w:val="1"/>
    </w:pPr>
    <w:rPr>
      <w:rFonts w:ascii="等线 Light" w:eastAsia="等线 Light" w:hAnsi="等线 Light" w:cs="等线 Light"/>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4">
    <w:name w:val="页眉与页脚"/>
    <w:pPr>
      <w:tabs>
        <w:tab w:val="right" w:pos="9020"/>
      </w:tabs>
    </w:pPr>
    <w:rPr>
      <w:rFonts w:ascii="PingFang SC Regular" w:eastAsia="Arial Unicode MS" w:hAnsi="PingFang SC Regular" w:cs="Arial Unicode MS"/>
      <w:color w:val="000000"/>
      <w:sz w:val="24"/>
      <w:szCs w:val="24"/>
    </w:rPr>
  </w:style>
  <w:style w:type="paragraph" w:styleId="a5">
    <w:name w:val="List Paragraph"/>
    <w:pPr>
      <w:widowControl w:val="0"/>
      <w:ind w:firstLine="420"/>
      <w:jc w:val="both"/>
    </w:pPr>
    <w:rPr>
      <w:rFonts w:ascii="DengXian" w:eastAsia="DengXian" w:hAnsi="DengXian" w:cs="DengXian"/>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188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kaka ka</cp:lastModifiedBy>
  <cp:revision>8</cp:revision>
  <dcterms:created xsi:type="dcterms:W3CDTF">2023-05-22T12:53:00Z</dcterms:created>
  <dcterms:modified xsi:type="dcterms:W3CDTF">2023-06-06T11:45:00Z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8844EF82007D4510A29A73DDCD57C62B_13</vt:lpwstr>
  </property>
</Properties>
</file>