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sz w:val="40"/>
          <w:szCs w:val="40"/>
          <w:highlight w:val="none"/>
          <w14:ligatures w14:val="none"/>
        </w:rPr>
      </w:pPr>
      <w:r>
        <w:rPr>
          <w:sz w:val="40"/>
          <w:szCs w:val="40"/>
          <w:highlight w:val="none"/>
          <w:lang w:val="zh-CN"/>
        </w:rPr>
        <w:t xml:space="preserve">谈信项目实施与部署详细教程</w:t>
      </w:r>
      <w:r>
        <w:rPr>
          <w:sz w:val="40"/>
          <w:szCs w:val="40"/>
          <w:highlight w:val="none"/>
          <w14:ligatures w14:val="none"/>
        </w:rPr>
      </w:r>
      <w:r>
        <w:rPr>
          <w:sz w:val="40"/>
          <w:szCs w:val="40"/>
          <w:highlight w:val="none"/>
          <w14:ligatures w14:val="none"/>
        </w:rPr>
      </w:r>
    </w:p>
    <w:p>
      <w:pPr>
        <w:pStyle w:val="792"/>
        <w:pBdr/>
        <w:spacing/>
        <w:ind/>
        <w:jc w:val="left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一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谈信结构简述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聊天-im模块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仓库地址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https://github.com/txchat/im.git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</w:t>
      </w:r>
      <w:r>
        <w:rPr>
          <w:rFonts w:ascii="SimSun" w:hAnsi="SimSun" w:cs="SimSun"/>
          <w:sz w:val="24"/>
          <w:szCs w:val="24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项目运行说明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go1.19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highlight w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highlight w:val="none"/>
          <w:lang w:val="zh-CN"/>
        </w:rPr>
        <w:t xml:space="preserve">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highlight w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</w:t>
      </w:r>
      <w:r>
        <w:rPr>
          <w:highlight w:val="none"/>
        </w:rPr>
      </w:r>
      <w:r>
        <w:rPr>
          <w:highlight w:val="none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打包与运行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编译和go依赖构建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 mod tidy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初始化docker环境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init-compose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打包和启动程序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docker-compose-up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执行程序位置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说明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：第2步会构建自定义容器镜像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，生产环境中可将镜像导出使用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lang w:val="zh-CN"/>
        </w:rPr>
        <w:t xml:space="preserve">聊天-dtalk模块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仓库地址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https://github.com/txchat/dtalk.git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项目运行说明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go1.19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highlight w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highlight w:val="none"/>
          <w:lang w:val="zh-CN"/>
        </w:rPr>
        <w:t xml:space="preserve">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highlight w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</w:t>
      </w:r>
      <w:r>
        <w:rPr>
          <w:highlight w:val="none"/>
        </w:rPr>
      </w:r>
      <w:r>
        <w:rPr>
          <w:highlight w:val="none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打包与运行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编译和go依赖构建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 mod tidy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初始化docker环境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init-compose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打包和启动程序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docker-compose-up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执行程序位置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说明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：第2步会构建自定义容器镜像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，生产环境中可将镜像导出使用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配置说明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需要自建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Bucket与鉴权用户后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，修改oss模块配置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、需要修改节点相关配置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可根据注释说明进行配置修改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。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聊天-im-util模块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仓库地址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https://github.com/txchat/im-util.git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项目运行说明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go1.19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highlight w:val="none"/>
          <w:lang w:val="zh-CN"/>
        </w:rPr>
        <w:t xml:space="preserve">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二进制可执行程序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打包与运行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第一步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user创建程序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操作目录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：cd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protocol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build 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打包文件位置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target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#执行命令创建测试地址 此步骤会创建一个users.txt文件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./imall_linux_amd64  wallet gen -n 2  -w users.txt  --ws ,</w:t>
      </w:r>
      <w:r/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第二步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验证程序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操作目录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pressure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build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打包文件位置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target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将第一步生成文件拷贝到当前目录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cp ../../protocol/target/users.txt .</w:t>
      </w:r>
      <w:r/>
    </w:p>
    <w:p>
      <w:pPr>
        <w:pStyle w:val="796"/>
        <w:pBdr/>
        <w:spacing/>
        <w:ind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第三步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执行验证命令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./pressure_linux_amd64 pre -s "localhost:3102" -u2 -t 5s</w:t>
      </w:r>
      <w:r/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./pressure_linux_amd64  ana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成功输出结果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message tranport success count: 8 -- failed count: 0</w:t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</w:rPr>
      </w:pPr>
      <w:r>
        <w:rPr>
          <w:rFonts w:ascii="SimSun" w:hAnsi="SimSun" w:cs="SimSun"/>
          <w:sz w:val="24"/>
          <w:szCs w:val="24"/>
        </w:rPr>
      </w:r>
      <w:r>
        <w:rPr>
          <w:rFonts w:ascii="SimSun" w:hAnsi="SimSun" w:cs="SimSun"/>
          <w:sz w:val="24"/>
          <w:szCs w:val="24"/>
        </w:rPr>
      </w:r>
      <w:r>
        <w:rPr>
          <w:rFonts w:ascii="SimSun" w:hAnsi="SimSun" w:cs="SimSun"/>
          <w:sz w:val="24"/>
          <w:szCs w:val="24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区块链管理后台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php后端（包含go程序）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，区块链节点运行程序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资源地址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生成环境代码移植，包括php代码和go编译可执行文件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项目运行说明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Php7.3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Redis 4.0.12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 5.7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nginx配置php运行配置文件，重启nginx使配置生效即可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 –s reload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5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nginx前端与接口代理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静态资源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暂无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按照模板修改相关接口IP地址即可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6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、红包与转账模块</w:t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）资源地址</w:t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开源包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）项目运行说明</w:t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运行环境</w:t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、make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、jq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</w:t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初始化构建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build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：make up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测试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：make test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2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项目打包与资源准备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打包环境搭建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概述：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ubuntu22.04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go1.19 、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docker-compose、</w:t>
      </w:r>
      <w:r>
        <w:rPr>
          <w:highlight w:val="none"/>
          <w:lang w:val="zh-CN"/>
        </w:rPr>
        <w:t xml:space="preserve">make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794"/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zh-CN"/>
        </w:rPr>
        <w:t xml:space="preserve">（1</w:t>
      </w:r>
      <w:r>
        <w:rPr>
          <w:sz w:val="24"/>
          <w:szCs w:val="24"/>
          <w:highlight w:val="none"/>
          <w:lang w:val="zh-CN"/>
        </w:rPr>
        <w:t xml:space="preserve">）</w:t>
      </w:r>
      <w:r>
        <w:rPr>
          <w:sz w:val="24"/>
          <w:szCs w:val="24"/>
          <w:highlight w:val="none"/>
          <w:lang w:val="zh-CN"/>
        </w:rPr>
        <w:t xml:space="preserve">go环境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795"/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zh-CN"/>
        </w:rPr>
        <w:t xml:space="preserve">下载资源包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 w:firstLine="708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zh-CN"/>
        </w:rPr>
        <w:t xml:space="preserve">wget </w:t>
      </w:r>
      <w:r>
        <w:rPr>
          <w:sz w:val="24"/>
          <w:szCs w:val="24"/>
          <w:highlight w:val="none"/>
          <w:lang w:val="zh-CN"/>
        </w:rPr>
      </w:r>
      <w:hyperlink r:id="rId8" w:tooltip="https://golang.google.cn/dl/go1.19.linux-amd64.tar.gz" w:history="1">
        <w:r>
          <w:rPr>
            <w:rStyle w:val="837"/>
            <w:sz w:val="24"/>
            <w:szCs w:val="24"/>
            <w:highlight w:val="none"/>
            <w:lang w:val="zh-CN"/>
          </w:rPr>
          <w:t xml:space="preserve">https://golang.google.cn/dl/go1.19.linux-amd64.tar.gz</w:t>
        </w:r>
        <w:r>
          <w:rPr>
            <w:rStyle w:val="837"/>
            <w:sz w:val="24"/>
            <w:szCs w:val="24"/>
            <w:highlight w:val="none"/>
            <w:lang w:val="zh-CN"/>
          </w:rPr>
        </w:r>
        <w:r>
          <w:rPr>
            <w:rStyle w:val="837"/>
            <w:sz w:val="24"/>
            <w:szCs w:val="24"/>
            <w:highlight w:val="none"/>
            <w:lang w:val="zh-CN"/>
          </w:rPr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</w:hyperlink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 w:firstLine="708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zh-CN"/>
        </w:rPr>
        <w:t xml:space="preserve">或者从</w:t>
      </w:r>
      <w:r>
        <w:rPr>
          <w:sz w:val="24"/>
          <w:szCs w:val="24"/>
          <w:highlight w:val="none"/>
          <w:lang w:val="zh-CN"/>
        </w:rPr>
        <w:t xml:space="preserve">：</w:t>
      </w:r>
      <w:r>
        <w:rPr>
          <w:sz w:val="24"/>
          <w:szCs w:val="24"/>
          <w:highlight w:val="none"/>
          <w:lang w:val="zh-CN"/>
        </w:rPr>
        <w:t xml:space="preserve">https://golang.google.cn/dl/</w:t>
      </w:r>
      <w:r>
        <w:rPr>
          <w:sz w:val="24"/>
          <w:szCs w:val="24"/>
          <w:highlight w:val="none"/>
          <w:lang w:val="zh-CN"/>
        </w:rPr>
        <w:t xml:space="preserve">下载后上传到打包服务器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795"/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zh-CN"/>
        </w:rPr>
        <w:t xml:space="preserve">解压到/usr/local/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zh-CN"/>
        </w:rPr>
      </w:r>
      <w:r>
        <w:rPr>
          <w:sz w:val="24"/>
          <w:szCs w:val="24"/>
        </w:rPr>
        <w:t xml:space="preserve">tar </w:t>
      </w:r>
      <w:r>
        <w:rPr>
          <w:sz w:val="24"/>
          <w:szCs w:val="24"/>
          <w:lang w:val="zh-CN"/>
        </w:rPr>
        <w:t xml:space="preserve">-</w:t>
      </w:r>
      <w:r>
        <w:rPr>
          <w:sz w:val="24"/>
          <w:szCs w:val="24"/>
        </w:rPr>
        <w:t xml:space="preserve">zxvf go1.19.linux-amd64.tar.gz -C /usr/local/</w:t>
      </w:r>
      <w:r>
        <w:rPr>
          <w:rFonts w:ascii="SimSun" w:hAnsi="SimSun" w:cs="SimSun"/>
          <w:sz w:val="24"/>
          <w:szCs w:val="24"/>
          <w:highlight w:val="none"/>
        </w:rPr>
      </w:r>
      <w:r>
        <w:rPr>
          <w:rFonts w:ascii="SimSun" w:hAnsi="SimSun" w:cs="SimSun"/>
          <w:sz w:val="24"/>
          <w:szCs w:val="24"/>
          <w:highlight w:val="none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配置环境变量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export PATH=$PATH:/usr/local/go/bin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说明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：该指令对当前窗口临时生效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，窗口关闭后失效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，如需长期使用go指令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，可配置至系统环境变量</w:t>
      </w:r>
      <w:r>
        <w:rPr>
          <w:rFonts w:ascii="宋体" w:hAnsi="宋体" w:eastAsia="宋体"/>
          <w:sz w:val="24"/>
          <w:szCs w:val="24"/>
        </w:rPr>
        <w:t xml:space="preserve">/etc/profile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查询go版本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 version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</w:rPr>
      </w:pPr>
      <w:r>
        <w:rPr>
          <w:rFonts w:ascii="SimSun" w:hAnsi="SimSun" w:cs="SimSun"/>
          <w:sz w:val="24"/>
          <w:szCs w:val="24"/>
        </w:rPr>
      </w:r>
      <w:r>
        <w:rPr>
          <w:rFonts w:ascii="SimSun" w:hAnsi="SimSun" w:cs="SimSun"/>
          <w:sz w:val="24"/>
          <w:szCs w:val="24"/>
        </w:rPr>
      </w:r>
      <w:r>
        <w:rPr>
          <w:rFonts w:ascii="SimSun" w:hAnsi="SimSun" w:cs="SimSun"/>
          <w:sz w:val="24"/>
          <w:szCs w:val="24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docker环境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安装docker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docker.io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查询版本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version</w:t>
      </w:r>
      <w:r/>
    </w:p>
    <w:p>
      <w:pPr>
        <w:pBdr/>
        <w:spacing/>
        <w:ind w:firstLine="708"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 version</w:t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</w:rPr>
      </w:pPr>
      <w:r>
        <w:rPr>
          <w:rFonts w:ascii="SimSun" w:hAnsi="SimSun" w:cs="SimSun"/>
          <w:sz w:val="24"/>
          <w:szCs w:val="24"/>
        </w:rPr>
      </w:r>
      <w:r>
        <w:rPr>
          <w:rFonts w:ascii="SimSun" w:hAnsi="SimSun" w:cs="SimSun"/>
          <w:sz w:val="24"/>
          <w:szCs w:val="24"/>
        </w:rPr>
      </w:r>
      <w:r>
        <w:rPr>
          <w:rFonts w:ascii="SimSun" w:hAnsi="SimSun" w:cs="SimSun"/>
          <w:sz w:val="24"/>
          <w:szCs w:val="24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（3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make指令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lang w:val="zh-CN"/>
        </w:rPr>
        <w:t xml:space="preserve">程序编译与打包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im模块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克隆代码到本地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clone https://github.com/txchat/im.git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切换分支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c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 ./im/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checkout v0.0.3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branch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go依赖构建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 mod tidy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打包与初始化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init-compose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ab/>
        <w:t xml:space="preserve">生成docker-compose容器配置文件./</w:t>
      </w:r>
      <w:r>
        <w:rPr>
          <w:rFonts w:ascii="SimSun" w:hAnsi="SimSun" w:cs="SimSun"/>
          <w:sz w:val="24"/>
          <w:szCs w:val="24"/>
          <w:lang w:val="zh-CN"/>
        </w:rPr>
        <w:t xml:space="preserve">run_compose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资源导出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mv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run_compose-im</w:t>
        <w:tab/>
        <w:tab/>
        <w:t xml:space="preserve">#修改文件名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，避免重名问题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zip -q -r run_compose-im.zip run_compose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-im</w:t>
        <w:tab/>
        <w:t xml:space="preserve">#压缩文件夹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txchat-logic.tar txchat-logic:v0.0.3</w:t>
        <w:tab/>
        <w:t xml:space="preserve">#导出自建镜像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txchat-comet.tar txchat-comet:v0.0.3</w:t>
        <w:tab/>
        <w:t xml:space="preserve">#导出自建镜像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run_compose-im.zip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txchat-logic.tar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txchat-comet.tar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三个文件导出备用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lang w:val="zh-CN"/>
        </w:rPr>
        <w:t xml:space="preserve">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克隆代码到本地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clone https://github.com/txchat/dtalk.git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切换分支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c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 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checkout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v0.1.1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branch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go依赖构建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 mod tidy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打包与初始化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init-compose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生成docker-compose容器配置文件./</w:t>
      </w:r>
      <w:r>
        <w:rPr>
          <w:rFonts w:ascii="SimSun" w:hAnsi="SimSun" w:cs="SimSun"/>
          <w:sz w:val="24"/>
          <w:szCs w:val="24"/>
          <w:lang w:val="zh-CN"/>
        </w:rPr>
        <w:t xml:space="preserve">run_compose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资源导出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mv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ab/>
        <w:tab/>
        <w:t xml:space="preserve">#修改文件名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，避免重名问题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zip -q -r run_compose-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.zip run_compose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-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#压缩文件夹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txchat-answer.tar txchat-answer:v0.1.1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txchat-backend.tar txchat-backend:v0.1.1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txchat-backup.tar txchat-backup:v0.1.1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txchat-call.tar txchat-call:v0.1.1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txchat-device.tar txchat-device:v0.1.1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txchat-discovery.tar txchat-discovery:v0.1.1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txchat-gateway.tar txchat-gateway:v0.1.1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txchat-generator.tar txchat-generator:v0.1.1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txchat-group.tar txchat-group:v0.1.1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txchat-offline-push.tar txchat-offline-push:v0.1.1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txchat-oss.tar txchat-oss:v0.1.1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txchat-pusher.tar txchat-pusher:v0.1.1</w:t>
      </w:r>
      <w:r/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txchat-store.tar txchat-store:v0.1.1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.zip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txchat-answer.tar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txchat-backend.tar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txchat-backup.tar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txchat-call.tar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txchat-device.tar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txchat-discovery.tar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txchat-gateway.tar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txchat-generator.tar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txchat-group.tar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txchat-offline-push.tar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txchat-oss.tar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txchat-pusher.tar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txchat-store.tar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共14个文件导出备用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（3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im-util模块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克隆代码到本地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clone https://github.com/txchat/im-util.git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切换分支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c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 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im-util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checkout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v0.1.0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branch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打包与初始化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protocol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  <w:tab/>
        <w:t xml:space="preserve">#切换目录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build</w:t>
        <w:tab/>
        <w:tab/>
        <w:t xml:space="preserve">#编译与打包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target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  <w:tab/>
        <w:t xml:space="preserve">#打包可执行文件目录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生成可执行文件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imall_linux_amd64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导出备用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../../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pressure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  <w:tab/>
        <w:t xml:space="preserve">#切换目录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build</w:t>
        <w:tab/>
        <w:tab/>
        <w:t xml:space="preserve">#编译与打包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target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  <w:tab/>
        <w:t xml:space="preserve">#打包可执行文件目录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生成可执行文件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pressure_linux_amd64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导出备用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资源导出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将生成的可执行文件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imall_linux_amd64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/pressure_linux_amd64共2个文件导出备用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php模块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使用本地资源包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，包括php程序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、go程序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、节点运行程序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（5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nginx前端模块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使用本地资源包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，包括php-nginx配置文件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、聊天服务nginx配置文件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（6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）红包与转账</w:t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使用开源包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2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三、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部署与实施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部署结构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可以按3台服务器去部署实施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服务器1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：4核8G 200G数据盘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，部署区块链节点+聊天模块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；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服务器2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：2核4G 100G数据盘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，部署php+nginx模块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；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服务器3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：2核4G 100G数据盘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，部署红包与转账模块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；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服务器:4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：2核4G或2核2G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40G系统盘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，部署nginx接口代理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，域名指向服务器</w:t>
      </w:r>
      <w:r>
        <w:t xml:space="preserve">；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网络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：四台服务器安全组独立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，内网互通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。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数据盘默认挂载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区块链节点部署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上传文件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paraChain.zip至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解压文件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：unzip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paraChain.zip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进入目录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：cd /data/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paraChain/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修改平行链配置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：vim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chatpro.para.toml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color w:val="000000" w:themeColor="text1"/>
          <w:sz w:val="24"/>
          <w:szCs w:val="24"/>
          <w:highlight w:val="none"/>
        </w:rPr>
      </w:pP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平行链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title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，用来唯一标识一条平行链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Title="user.p.xxx."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#xxx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由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客户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确定“平行链名称”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CoinSymbol="para"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#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para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为代币名称，客户指定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[consensus]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genesisBlockTime=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1739721600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时间戳，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取2025-02-17 00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:00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，在取主链高度时间之前即可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genesis="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1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B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mFaA6unrCFYEW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...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"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这里为钱包超级管理员地址，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用户自行创建填入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[consensus.sub.para]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#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主链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rpc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地址，根据主链节点的具体情况修改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，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无自建主链节点无需修改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ParaRemoteGrpcClient="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cloud.bityuan.com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"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#主链指定高度的区块开始同步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startHeight =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37524500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 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取自2025-02-17 02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:00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，无特别要求可不修改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创世地址额度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，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无特别要求可不修改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g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enesisAmount=100000000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[exec.sub.relay]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genesis="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1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B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mFaA6unrCFYEW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...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"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 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同超管地址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[exec.sub.manage]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superManager=["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1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B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mFaA6unrCFYEW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...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"]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同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超级管理员地址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[exec.sub.token]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tokenApprs=[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"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1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B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mFaA6unrCFYEW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...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"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]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 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同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超级管理员地址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pacing/>
        <w:ind w:firstLine="0"/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pP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启动节点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pP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nohup ./chain33 -f 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chatpro.para.toml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 &gt;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/dev/null 2&gt;&amp;1 &amp;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pP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查询节点高度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pP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./chain33-cli --rpc_laddr="http://127.0.0.1:8901" block last_header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聊天模块部署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环境与资源准备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docker.io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修改docker容器存储位置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建议在安装docker和docker-compose安装完成时就修改存储位置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首先停止docker服务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systemctl stop docker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创建或编辑配置文件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（默认没有这个配置文件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nano /etc/docker/daemon.json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添加内容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{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 "data-root": "/data/docker/data",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 "storage-driver": "overlay2",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 "storage-opts": [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   "overlay2.override_kernel_check=true"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 ]</w:t>
      </w:r>
      <w:r/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}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这里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/data/docker/data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为指定的新的容器和镜像存储目录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storage-driver和storage-opts可以根据你的需求进行配置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。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移动或拷贝现有数据到新目录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mv /var/lib/docker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/data/docker/data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cp –R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/var/lib/docker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/data/docker/data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重新启动docker服务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systemctl start docker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上传资源文件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将im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、im-util导出所有资源文件上传至服务器/data目录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导入2+13共计15个自建镜像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load &lt; tar镜像文件名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例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load &lt; txchat-comet.tar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解压两个zip压缩文件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unzip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run_compose-im.zip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unzip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run_compose-dtalk.zip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启动im模块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cd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run_compose-im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 -f components.compose.yaml -f service.compose.yaml up -d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启动dtalk模块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cd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 -f components.compose.yaml -f service.compose.yaml up -d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如有容器启动失败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，可手动重启该容器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restart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容器名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例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restart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im-util验证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创建文件夹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：mkdir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im-util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移动可执行文件到该文件夹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mv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./imall_linux_amd64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im-util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mv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pressure_linux_amd64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im-util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进入目录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：cd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im-util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按顺序执行指令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./imall_linux_amd64  wallet gen -n 2  -w users.txt  --ws ,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./pressure_linux_amd64 pre -s "localhost:3102" -u2 -t 5s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./pressure_linux_amd64  ana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输出类似结果 message tranport success count: 8 -- failed count: 0 表示成功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（5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配置修改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存储桶配置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创建存储桶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根据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minio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容器开放服务器9001端口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浏览器访问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http://公网IP:9001/login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登录用户名和密码可见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：vim /data/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.env 文件中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 minio超级用户账户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MINIO_ROOT_USER=minio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 minio超级用户密码</w:t>
      </w:r>
      <w:r/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MINIO_ROOT_PASSWORD=JKBjqtOeNfx1ty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登录页面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        </w:t>
      </w:r>
      <w:r>
        <w:rPr>
          <w:lang w:val="zh-CN"/>
        </w:rPr>
        <w:t xml:space="preserve">                                 </w:t>
      </w:r>
      <w:r>
        <w:rPr>
          <w:lang w:val="zh-CN"/>
        </w:rPr>
        <w:t xml:space="preserve">       </w:t>
      </w:r>
      <w:r>
        <w:t xml:space="preserve">输入</w:t>
      </w:r>
      <w:r>
        <w:rPr>
          <w:lang w:val="zh-CN"/>
        </w:rPr>
        <w:t xml:space="preserve">用户名</w:t>
      </w:r>
      <w:r>
        <w:t xml:space="preserve">密码进行登录</w:t>
      </w:r>
      <w:r>
        <w:t xml:space="preserve">，</w:t>
      </w:r>
      <w:r>
        <w:rPr>
          <w:lang w:val="zh-CN"/>
        </w:rPr>
        <w:t xml:space="preserve">登录成功后如下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/>
        <w:ind/>
        <w:rPr/>
      </w:pPr>
      <w:r/>
      <w:bookmarkStart w:id="96" w:name="1O66-1739251087117"/>
      <w:r/>
      <w:bookmarkEnd w:id="96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64140" cy="1487967"/>
                <wp:effectExtent l="0" t="0" r="0" b="0"/>
                <wp:docPr id="1" name="Drawing 3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2645205" name="Picture 3" descr="image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2464139" cy="14879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94.03pt;height:117.1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lang w:val="zh-CN"/>
        </w:rPr>
        <w:t xml:space="preserve">   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52250" cy="1556188"/>
                <wp:effectExtent l="0" t="0" r="0" b="0"/>
                <wp:docPr id="2" name="Drawing 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61590" name="Picture 4" descr="image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2552249" cy="15561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00.96pt;height:122.53pt;mso-wrap-distance-left:0.00pt;mso-wrap-distance-top:0.00pt;mso-wrap-distance-right:0.00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/>
      <w:bookmarkStart w:id="100" w:name="hLt1-1739251139157"/>
      <w:r/>
      <w:bookmarkEnd w:id="100"/>
      <w:r>
        <w:t xml:space="preserve">点击左侧栏的Buckets 进行</w:t>
      </w:r>
      <w:r>
        <w:rPr>
          <w:lang w:val="zh-CN"/>
        </w:rPr>
        <w:t xml:space="preserve">桶</w:t>
      </w:r>
      <w:r>
        <w:t xml:space="preserve">创建</w:t>
      </w:r>
      <w:bookmarkStart w:id="102" w:name="gczh-1739251181697"/>
      <w:r/>
      <w:bookmarkEnd w:id="102"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7325" cy="1688012"/>
                <wp:effectExtent l="0" t="0" r="0" b="0"/>
                <wp:docPr id="3" name="Drawing 5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963237" name="Picture 5" descr="image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5267324" cy="1688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14.75pt;height:132.91pt;mso-wrap-distance-left:0.00pt;mso-wrap-distance-top:0.00pt;mso-wrap-distance-right:0.00pt;mso-wrap-distance-bottom:0.00pt;rotation:0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/>
      </w:pPr>
      <w:r/>
      <w:bookmarkStart w:id="103" w:name="BQkc-1739251182163"/>
      <w:r/>
      <w:bookmarkEnd w:id="103"/>
      <w:r/>
      <w:r/>
    </w:p>
    <w:p>
      <w:pPr>
        <w:pBdr/>
        <w:spacing/>
        <w:ind/>
        <w:rPr/>
      </w:pPr>
      <w:r/>
      <w:bookmarkStart w:id="104" w:name="LTZe-1739251182167"/>
      <w:r/>
      <w:bookmarkEnd w:id="104"/>
      <w:r/>
      <w:r/>
    </w:p>
    <w:p>
      <w:pPr>
        <w:pBdr/>
        <w:spacing/>
        <w:ind/>
        <w:rPr/>
      </w:pPr>
      <w:r/>
      <w:bookmarkStart w:id="105" w:name="dRhZ-1739251193147"/>
      <w:r/>
      <w:bookmarkEnd w:id="105"/>
      <w:r>
        <w:t xml:space="preserve">填写Bucket Name ，创建好之后选择创建的bucket ,进入ACCESS ,设置访问权限</w:t>
      </w:r>
      <w:bookmarkStart w:id="106" w:name="1Mhv-1739251311052"/>
      <w:r/>
      <w:bookmarkEnd w:id="106"/>
      <w:r/>
      <w:r/>
    </w:p>
    <w:p>
      <w:pPr>
        <w:pBdr/>
        <w:spacing/>
        <w:ind/>
        <w:rPr/>
      </w:pPr>
      <w:r/>
      <w:bookmarkStart w:id="107" w:name="Gg3u-1739251312173"/>
      <w:r/>
      <w:bookmarkEnd w:id="107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2565" cy="2113684"/>
                <wp:effectExtent l="0" t="0" r="0" b="0"/>
                <wp:docPr id="4" name="Drawing 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686189" name="Picture 6" descr="image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102563" cy="21136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01.78pt;height:166.43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/>
      <w:bookmarkStart w:id="108" w:name="PDBA-1739251296241"/>
      <w:r/>
      <w:bookmarkEnd w:id="108"/>
      <w:r>
        <w:t xml:space="preserve">点击readwrite 然后保存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再在该页面进入SUMMARY</w:t>
      </w:r>
      <w:r>
        <w:rPr>
          <w:highlight w:val="none"/>
          <w:lang w:val="zh-CN"/>
        </w:rPr>
        <w:t xml:space="preserve">，设置Access Policy为public</w:t>
      </w:r>
      <w:r>
        <w:rPr>
          <w:highlight w:val="none"/>
          <w:lang w:val="zh-CN"/>
        </w:rPr>
        <w:t xml:space="preserve">，点击set保存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Bdr/>
        <w:spacing/>
        <w:ind/>
        <w:rPr/>
      </w:pPr>
      <w:r>
        <w:rPr>
          <w:highlight w:val="none"/>
          <w:lang w:val="zh-C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8744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529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587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03.7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zh-CN"/>
        </w:rPr>
      </w:r>
      <w:r/>
    </w:p>
    <w:p>
      <w:pPr>
        <w:pBdr/>
        <w:spacing/>
        <w:ind/>
        <w:rPr/>
      </w:pPr>
      <w:r/>
      <w:bookmarkStart w:id="109" w:name="pV6C-1739251406155"/>
      <w:r/>
      <w:bookmarkEnd w:id="109"/>
      <w:r>
        <w:t xml:space="preserve">创建用户minio2 ，名字和密码</w:t>
      </w:r>
      <w:r>
        <w:rPr>
          <w:lang w:val="zh-CN"/>
        </w:rPr>
        <w:t xml:space="preserve">可</w:t>
      </w:r>
      <w:r>
        <w:t xml:space="preserve">自定义</w:t>
      </w:r>
      <w:r>
        <w:t xml:space="preserve">，</w:t>
      </w:r>
      <w:r>
        <w:rPr>
          <w:lang w:val="zh-CN"/>
        </w:rPr>
        <w:t xml:space="preserve">名字和密码本地保存备用</w:t>
      </w:r>
      <w:r/>
    </w:p>
    <w:p>
      <w:pPr>
        <w:pBdr/>
        <w:spacing/>
        <w:ind/>
        <w:rPr>
          <w:highlight w:val="none"/>
        </w:rPr>
      </w:pPr>
      <w:r/>
      <w:bookmarkStart w:id="110" w:name="DVaX-1739252003346"/>
      <w:r/>
      <w:bookmarkEnd w:id="110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69215" cy="2488460"/>
                <wp:effectExtent l="0" t="0" r="0" b="0"/>
                <wp:docPr id="6" name="Drawing 7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6836113" name="Picture 7" descr="image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969215" cy="2488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91.28pt;height:195.9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用户创建后</w:t>
      </w:r>
      <w:r>
        <w:rPr>
          <w:highlight w:val="none"/>
          <w:lang w:val="zh-CN"/>
        </w:rPr>
        <w:t xml:space="preserve">，点击创建的用户名</w:t>
      </w:r>
      <w:r>
        <w:rPr>
          <w:highlight w:val="none"/>
          <w:lang w:val="zh-CN"/>
        </w:rPr>
        <w:t xml:space="preserve">，选择</w:t>
      </w:r>
      <w:r>
        <w:rPr>
          <w:highlight w:val="none"/>
          <w:lang w:val="zh-CN"/>
        </w:rPr>
        <w:t xml:space="preserve">“POLICIES</w:t>
      </w:r>
      <w:r>
        <w:rPr>
          <w:highlight w:val="none"/>
          <w:lang w:val="zh-CN"/>
        </w:rPr>
        <w:t xml:space="preserve">”功能选项</w:t>
      </w:r>
      <w:r>
        <w:rPr>
          <w:highlight w:val="none"/>
          <w:lang w:val="zh-CN"/>
        </w:rPr>
        <w:t xml:space="preserve">，点击最右边</w:t>
      </w:r>
      <w:r>
        <w:rPr>
          <w:highlight w:val="none"/>
          <w:lang w:val="zh-CN"/>
        </w:rPr>
        <w:t xml:space="preserve">“Assign Policies</w:t>
      </w:r>
      <w:r>
        <w:rPr>
          <w:highlight w:val="none"/>
          <w:lang w:val="zh-CN"/>
        </w:rPr>
        <w:t xml:space="preserve">”标签</w:t>
      </w:r>
      <w:r>
        <w:rPr>
          <w:highlight w:val="none"/>
          <w:lang w:val="zh-CN"/>
        </w:rPr>
        <w:t xml:space="preserve">，设置用户权限为可读可写</w:t>
      </w:r>
      <w:r>
        <w:rPr>
          <w:highlight w:val="none"/>
          <w:lang w:val="zh-CN"/>
        </w:rPr>
        <w:t xml:space="preserve">“readwrite</w:t>
      </w:r>
      <w:r>
        <w:rPr>
          <w:highlight w:val="none"/>
          <w:lang w:val="zh-CN"/>
        </w:rPr>
        <w:t xml:space="preserve">”</w:t>
      </w:r>
      <w:r>
        <w:rPr>
          <w:highlight w:val="none"/>
          <w:lang w:val="zh-CN"/>
        </w:rPr>
        <w:t xml:space="preserve">，点击</w:t>
      </w:r>
      <w:r>
        <w:rPr>
          <w:highlight w:val="none"/>
          <w:lang w:val="zh-CN"/>
        </w:rPr>
        <w:t xml:space="preserve">“Save</w:t>
      </w:r>
      <w:r>
        <w:rPr>
          <w:highlight w:val="none"/>
          <w:lang w:val="zh-CN"/>
        </w:rPr>
        <w:t xml:space="preserve">”保存即可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Bdr/>
        <w:spacing/>
        <w:ind/>
        <w:rPr/>
      </w:pPr>
      <w:r>
        <w:rPr>
          <w:highlight w:val="none"/>
          <w:lang w:val="zh-C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137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6536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213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74.3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  <w:lang w:val="zh-CN"/>
        </w:rPr>
      </w:r>
      <w:r/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修改oss模块配置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进入oss容器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exec -it txchat-oss-node1 /bin/sh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编辑容器内配置文件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/etc/txchat-oss/config/oss.toml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AccessKeyId="minio2"</w:t>
        <w:tab/>
        <w:t xml:space="preserve">#自创建的用户名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AccessKeySecret="JKUsUHgD+hV"</w:t>
        <w:tab/>
        <w:t xml:space="preserve">#自创建用户名对应的密码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Policy = '''{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"Version": "2012-10-17",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"Statement": [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{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"Effect": "Allow",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"Action": [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    "s3:*"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],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"Resource": [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    "arn:aws:s3:::*"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}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}'''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#Bucket 为你在浏览器通过网页创建的bucket的名称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Bucket = "chat-test"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PublicUrl ="http://服务器公网IP:9000"</w:t>
        <w:tab/>
        <w:t xml:space="preserve">#需要开放9000端口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修改后保存文件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，退出容器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重启oss容器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restart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txchat-oss-node1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聊天节点配置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discovery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discovery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exec -it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txchat-discovery-node1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/bin/sh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编辑容器内配置文件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txchat-discovery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/config/oss.toml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[[CNodes]]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name="default"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#即聊天节点，域名的方式部署 类似 https://chat.xxxxx.com 中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address="https://域名xxxx.com"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[[DNodes]]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name="default"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#address 为平行链 即通讯录功能的节点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address="http://平行链的IP:8901"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保存修改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，退出容器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restart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txchat-discovery-node1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backend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backend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exec -it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txchat-backend-node1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/bin/sh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编辑容器内配置文件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txchat-backend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/config/oss.toml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57" w:afterAutospacing="0" w:line="240" w:lineRule="auto"/>
        <w:ind w:firstLine="0" w:left="709"/>
        <w:contextualSpacing w:val="true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[chain33Client]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contextualSpacing w:val="true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BlockChainAddr="ip:8902"   # changeme (钱包查询服务的 rpc 端口)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contextualSpacing w:val="true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Title="user.p.chatxxx." # 平行链的title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保存修改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，退出容器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restart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txchat-backend-node1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gateway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gateway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exec -it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txchat-gateway-node1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/bin/sh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编辑容器内配置文件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txchat-gateway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/config/oss.toml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[[modules]]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Name = "wallet"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IsEnabled = true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EndPoints = ["https://IP:8083"] #changeme(1.红包服务http服务地址,2.钱包服务http 服务地址)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保存修改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，退出容器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restart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txchat-gateway-node1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php模块部署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环境准备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redis安装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包下载地址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https://download.redis.io/releases/?_gl=1*hucdil*_gcl_au*ODg3ODY4NTI3LjE3Mzk0MjkzNzk.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下载指定版本的包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：wget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hyperlink r:id="rId16" w:tooltip="https://download.redis.io/releases/redis-4.0.12.tar.gz" w:history="1"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  <w:t xml:space="preserve">https://download.redis.io/releases/redis-4.0.12.tar.gz</w:t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</w:hyperlink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解压到指定目录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tar -zvxf redis-4.0.12.tar.gz -C /usr/local/src/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切换到指定目录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/usr/local/src/redis-4.0.12/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安装必要插件与指令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：apt install 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ab/>
        <w:tab/>
        <w:t xml:space="preserve">apt install gcc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编译与安装redis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-j 16 &amp; make install </w:t>
      </w:r>
      <w:r/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编辑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vi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 /usr/local/src/redis-4.0.12/redis.conf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#更换绑定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#将bind 127.0.0.1 更换为本机IP，例如：18.192.52.199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bind 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18.192.52.199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#关闭保护模式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protected-mode no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 设置密码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requirepass zidingyi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 指定日志路径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rFonts w:ascii="SimSun" w:hAnsi="SimSun" w:cs="SimSun"/>
          <w:sz w:val="20"/>
          <w:szCs w:val="20"/>
          <w:highlight w:val="none"/>
          <w:lang w:val="zh-CN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logfile "/var/log/redis.log"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57" w:afterAutospacing="0" w:line="240" w:lineRule="auto"/>
        <w:ind w:firstLine="0" w:left="709"/>
        <w:rPr>
          <w:rFonts w:ascii="SimSun" w:hAnsi="SimSun" w:cs="SimSun"/>
          <w:sz w:val="20"/>
          <w:szCs w:val="20"/>
          <w:highlight w:val="none"/>
          <w:lang w:val="zh-CN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 指定数据存储目录</w:t>
      </w: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</w:r>
    </w:p>
    <w:p>
      <w:pPr>
        <w:pBdr/>
        <w:spacing w:after="57" w:afterAutospacing="0" w:line="240" w:lineRule="auto"/>
        <w:ind w:firstLine="0" w:left="709"/>
        <w:rPr>
          <w:rFonts w:ascii="SimSun" w:hAnsi="SimSun" w:cs="SimSun"/>
          <w:sz w:val="20"/>
          <w:szCs w:val="20"/>
          <w:highlight w:val="none"/>
          <w:lang w:val="zh-CN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dir ./</w:t>
      </w: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设置开机启动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创建服务文件: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vim /usr/lib/systemd/system/redis.service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#文件内容</w:t>
      </w:r>
      <w:r/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[Unit]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Description=Redis Server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After=network.target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[Service]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ExecStart=/usr/local/src/redis-4.0.12/src/redis-server /usr/local/src/redis-4.0.12/redis.conf --daemonize no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ExecStop=/usr/local/src/redis-4.0.12/src/redis-cli -p 6379 -a "kakaxi"  shutdown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Restart=always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[Install]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WantedBy=multi-user.target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#设置Redis服务开机启动</w:t>
      </w:r>
      <w:r/>
    </w:p>
    <w:p>
      <w:pPr>
        <w:pBdr/>
        <w:spacing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enable redis</w:t>
      </w:r>
      <w:r/>
    </w:p>
    <w:p>
      <w:pPr>
        <w:pStyle w:val="796"/>
        <w:pBdr/>
        <w:spacing/>
        <w:ind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启动redis服务</w:t>
      </w:r>
      <w:r/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start redis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mysql安装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下载安装包与依赖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wget </w:t>
      </w:r>
      <w:hyperlink r:id="rId17" w:tooltip="https://downloads.mysql.com/archives/get/p/23/file/mysql-server_5.7.34-1ubuntu18.04_amd64.deb-bundle.tar" w:history="1"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  <w:t xml:space="preserve">https://downloads.mysql.com/archives/get/p/23/file/mysql-server_5.7.34-1ubuntu18.04_amd64.deb-bundle.tar</w:t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</w:hyperlink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wget </w:t>
      </w:r>
      <w:hyperlink r:id="rId18" w:tooltip="http://archive.ubuntu.com/ubuntu/pool/universe/m/mecab/libmecab2_0.996-1.2ubuntu1_amd64.deb" w:history="1"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  <w:t xml:space="preserve">http://archive.ubuntu.com/ubuntu/pool/universe/m/mecab/libmecab2_0.996-1.2ubuntu1_amd64.deb</w:t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</w:hyperlink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wget </w:t>
      </w:r>
      <w:hyperlink r:id="rId19" w:tooltip="http://archive.ubuntu.com/ubuntu/pool/main/liba/libaio/libaio1_0.3.110-2_amd64.deb" w:history="1"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  <w:t xml:space="preserve">http://archive.ubuntu.com/ubuntu/pool/main/liba/libaio/libaio1_0.3.110-2_amd64.deb</w:t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</w:hyperlink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wget </w:t>
      </w:r>
      <w:hyperlink r:id="rId20" w:tooltip="http://archive.ubuntu.com/ubuntu/pool/universe/n/ncurses/libtinfo5_6.2-0ubuntu2_amd64.deb" w:history="1"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  <w:t xml:space="preserve">http://archive.ubuntu.com/ubuntu/pool/universe/n/ncurses/libtinfo5_6.2-0ubuntu2_amd64.deb</w:t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</w:hyperlink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将下载或本地上传文件移动到/opt/mysql/目录下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解压安装包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：tar –zxvf </w:t>
      </w:r>
      <w:r>
        <w:rPr>
          <w:highlight w:val="none"/>
          <w:lang w:val="zh-CN"/>
        </w:rPr>
        <w:t xml:space="preserve">mysql-server_5.7.34-1ubuntu18.04_amd64.deb-bundle.tar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按如下顺序依次执行指令安装mysql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libmecab2_0.996-1.2ubuntu1_amd64.deb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libaio1_0.3.110-2_amd64.deb</w:t>
      </w:r>
      <w:r/>
    </w:p>
    <w:p>
      <w:pPr>
        <w:pBdr/>
        <w:spacing w:after="0" w:afterAutospacing="0" w:line="240" w:lineRule="auto"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libtinfo5_6.2-0ubuntu2_amd64.deb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mysql-common_5.7.34-1ubuntu18.04_amd64.deb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dpkg-preconfigure mysql-community-server_5.7.34-1ubuntu18.04_amd64.deb    //此步需要输入数据的root密码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libmysqlclient20_5.7.34-1ubuntu18.04_amd64.deb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libmysqlclient-dev_5.7.34-1ubuntu18.04_amd64.deb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libmysqld-dev_5.7.34-1ubuntu18.04_amd64.deb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mysql-community-client_5.7.34-1ubuntu18.04_amd64.deb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mysql-client_5.7.34-1ubuntu18.04_amd64.deb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mysql-common_5.7.34-1ubuntu18.04_amd64.deb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mysql-community-server_5.7.34-1ubuntu18.04_amd64.deb</w:t>
      </w:r>
      <w:r/>
    </w:p>
    <w:p>
      <w:pPr>
        <w:pBdr/>
        <w:spacing w:after="0" w:afterAutospacing="0" w:line="240" w:lineRule="auto"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mysql-server_5.7.34-1ubuntu18.04_amd64.deb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登录验证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 -u root -p</w:t>
        <w:tab/>
        <w:t xml:space="preserve">//输入密码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查看mysql服务状态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systemctl status mysql.service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默认只允许本地访问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数据存储位置需修改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或者使用docker容器版本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配置修改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首先应先停止mysql服务运行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stop mysql.service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配置文件位置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/etc/mysql/mysql.conf.d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mysqld.cnf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[mysqld]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datadir     = /var/lib/mysql</w:t>
        <w:tab/>
        <w:t xml:space="preserve">#修改数据库存储目录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/data/mysqldata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log-error   = /var/log/mysql/error.log</w:t>
        <w:tab/>
        <w:t xml:space="preserve">#日志目录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可不修改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sql_mode= STRICT_TRANS_TABLES,NO_ZERO_IN_DATE,NO_ZERO_DATE,ERROR_FOR_DIVISION_BY_ZERO,NO_ENGINE_SUBSTITUTION</w:t>
      </w:r>
      <w:r>
        <w:rPr>
          <w:rFonts w:ascii="SimSun" w:hAnsi="SimSun" w:cs="SimSun"/>
          <w:sz w:val="24"/>
          <w:szCs w:val="24"/>
          <w:highlight w:val="none"/>
          <w:lang w:val="zh-CN"/>
        </w:rPr>
        <w:tab/>
        <w:tab/>
        <w:t xml:space="preserve">#不存在则添加该参数与值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，务必添加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如果存储目录有修改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，则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移动数据到新存储目录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cp -r /var/lib/mysql /data/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mysqldata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设置新目录所有者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（如需改变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chown -R mysql:mysql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/data/mysqldata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启动mysql服务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start mysql.service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Php7.3安装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hint="eastAsia" w:ascii="宋体" w:hAnsi="宋体" w:eastAsia="宋体"/>
          <w:sz w:val="24"/>
          <w:szCs w:val="24"/>
          <w:highlight w:val="none"/>
        </w:rPr>
      </w:pPr>
      <w:r>
        <w:rPr>
          <w:rFonts w:hint="eastAsia" w:ascii="宋体" w:hAnsi="宋体" w:eastAsia="宋体"/>
          <w:sz w:val="24"/>
          <w:szCs w:val="24"/>
          <w:highlight w:val="none"/>
          <w:lang w:val="zh-CN"/>
        </w:rPr>
        <w:t xml:space="preserve">安装</w:t>
      </w:r>
      <w:r>
        <w:rPr>
          <w:rFonts w:hint="eastAsia" w:ascii="宋体" w:hAnsi="宋体" w:eastAsia="宋体"/>
          <w:sz w:val="24"/>
          <w:szCs w:val="24"/>
          <w:highlight w:val="none"/>
          <w:lang w:val="zh-CN"/>
        </w:rPr>
      </w:r>
    </w:p>
    <w:p>
      <w:pPr>
        <w:pBdr/>
        <w:spacing w:after="57" w:afterAutospacing="0" w:line="240" w:lineRule="auto"/>
        <w:ind/>
        <w:rPr>
          <w:rFonts w:hint="eastAsia" w:ascii="宋体" w:hAnsi="宋体" w:eastAsia="宋体"/>
          <w:sz w:val="24"/>
          <w:szCs w:val="24"/>
          <w:highlight w:val="none"/>
          <w:lang w:val="zh-CN"/>
        </w:rPr>
      </w:pPr>
      <w:r>
        <w:rPr>
          <w:rFonts w:hint="eastAsia" w:ascii="宋体" w:hAnsi="宋体" w:eastAsia="宋体"/>
          <w:sz w:val="24"/>
          <w:szCs w:val="24"/>
          <w:highlight w:val="none"/>
          <w:lang w:val="zh-CN"/>
        </w:rPr>
        <w:t xml:space="preserve">添加仓库和秘钥</w:t>
      </w:r>
      <w:r>
        <w:rPr>
          <w:rFonts w:hint="eastAsia" w:ascii="宋体" w:hAnsi="宋体" w:eastAsia="宋体"/>
          <w:sz w:val="24"/>
          <w:szCs w:val="24"/>
          <w:highlight w:val="none"/>
        </w:rPr>
      </w:r>
      <w:r>
        <w:rPr>
          <w:rFonts w:hint="eastAsia" w:ascii="宋体" w:hAnsi="宋体" w:eastAsia="宋体"/>
          <w:sz w:val="24"/>
          <w:szCs w:val="24"/>
          <w:highlight w:val="none"/>
        </w:rPr>
      </w:r>
    </w:p>
    <w:p>
      <w:pPr>
        <w:pBdr/>
        <w:spacing w:after="57" w:afterAutospacing="0" w:line="240" w:lineRule="auto"/>
        <w:ind/>
        <w:rPr>
          <w:rFonts w:hint="eastAsia" w:ascii="宋体" w:hAnsi="宋体" w:eastAsia="宋体"/>
          <w:sz w:val="20"/>
          <w:szCs w:val="20"/>
          <w:highlight w:val="none"/>
        </w:rPr>
      </w:pPr>
      <w:r>
        <w:rPr>
          <w:rFonts w:hint="eastAsia" w:ascii="宋体" w:hAnsi="宋体" w:eastAsia="宋体"/>
          <w:sz w:val="20"/>
          <w:szCs w:val="20"/>
          <w:highlight w:val="none"/>
          <w:lang w:val="zh-CN"/>
        </w:rPr>
        <w:t xml:space="preserve">sudo apt-get install software-properties-common</w:t>
      </w:r>
      <w:r>
        <w:rPr>
          <w:rFonts w:hint="eastAsia" w:ascii="宋体" w:hAnsi="宋体" w:eastAsia="宋体"/>
          <w:sz w:val="20"/>
          <w:szCs w:val="20"/>
          <w:highlight w:val="none"/>
        </w:rPr>
      </w:r>
      <w:r>
        <w:rPr>
          <w:rFonts w:hint="eastAsia" w:ascii="宋体" w:hAnsi="宋体" w:eastAsia="宋体"/>
          <w:sz w:val="20"/>
          <w:szCs w:val="20"/>
          <w:highlight w:val="none"/>
        </w:rPr>
      </w:r>
    </w:p>
    <w:p>
      <w:pPr>
        <w:pBdr/>
        <w:spacing w:after="57" w:afterAutospacing="0" w:line="240" w:lineRule="auto"/>
        <w:ind/>
        <w:rPr>
          <w:rFonts w:hint="eastAsia" w:ascii="宋体" w:hAnsi="宋体" w:eastAsia="宋体"/>
          <w:sz w:val="20"/>
          <w:szCs w:val="20"/>
          <w:highlight w:val="none"/>
        </w:rPr>
      </w:pPr>
      <w:r>
        <w:rPr>
          <w:rFonts w:hint="eastAsia" w:ascii="宋体" w:hAnsi="宋体" w:eastAsia="宋体"/>
          <w:sz w:val="20"/>
          <w:szCs w:val="20"/>
          <w:highlight w:val="none"/>
          <w:lang w:val="zh-CN"/>
        </w:rPr>
        <w:t xml:space="preserve">sudo add-apt-repository ppa:ondrej/php</w:t>
      </w:r>
      <w:r>
        <w:rPr>
          <w:rFonts w:hint="eastAsia" w:ascii="宋体" w:hAnsi="宋体" w:eastAsia="宋体"/>
          <w:sz w:val="20"/>
          <w:szCs w:val="20"/>
          <w:highlight w:val="none"/>
        </w:rPr>
      </w:r>
      <w:r>
        <w:rPr>
          <w:rFonts w:hint="eastAsia" w:ascii="宋体" w:hAnsi="宋体" w:eastAsia="宋体"/>
          <w:sz w:val="20"/>
          <w:szCs w:val="20"/>
          <w:highlight w:val="none"/>
        </w:rPr>
      </w:r>
    </w:p>
    <w:p>
      <w:pPr>
        <w:pBdr/>
        <w:spacing w:after="57" w:afterAutospacing="0" w:line="240" w:lineRule="auto"/>
        <w:ind/>
        <w:rPr>
          <w:rFonts w:hint="eastAsia" w:ascii="宋体" w:hAnsi="宋体" w:eastAsia="宋体"/>
          <w:sz w:val="20"/>
          <w:szCs w:val="20"/>
          <w:highlight w:val="none"/>
        </w:rPr>
      </w:pPr>
      <w:r>
        <w:rPr>
          <w:rFonts w:hint="eastAsia" w:ascii="宋体" w:hAnsi="宋体" w:eastAsia="宋体"/>
          <w:sz w:val="20"/>
          <w:szCs w:val="20"/>
          <w:highlight w:val="none"/>
          <w:lang w:val="zh-CN"/>
        </w:rPr>
        <w:t xml:space="preserve">sudo apt update</w:t>
      </w:r>
      <w:r>
        <w:rPr>
          <w:rFonts w:hint="eastAsia" w:ascii="宋体" w:hAnsi="宋体" w:eastAsia="宋体"/>
          <w:sz w:val="20"/>
          <w:szCs w:val="20"/>
          <w:highlight w:val="none"/>
        </w:rPr>
      </w:r>
      <w:r>
        <w:rPr>
          <w:rFonts w:hint="eastAsia" w:ascii="宋体" w:hAnsi="宋体" w:eastAsia="宋体"/>
          <w:sz w:val="20"/>
          <w:szCs w:val="20"/>
          <w:highlight w:val="none"/>
        </w:rPr>
      </w:r>
    </w:p>
    <w:p>
      <w:pPr>
        <w:pBdr/>
        <w:spacing w:after="57" w:afterAutospacing="0" w:line="240" w:lineRule="auto"/>
        <w:ind/>
        <w:rPr>
          <w:rFonts w:hint="eastAsia" w:ascii="宋体" w:hAnsi="宋体" w:eastAsia="宋体"/>
          <w:sz w:val="24"/>
          <w:szCs w:val="24"/>
          <w:highlight w:val="none"/>
        </w:rPr>
      </w:pPr>
      <w:r>
        <w:rPr>
          <w:rFonts w:hint="eastAsia" w:ascii="宋体" w:hAnsi="宋体" w:eastAsia="宋体"/>
          <w:sz w:val="24"/>
          <w:szCs w:val="24"/>
          <w:highlight w:val="none"/>
          <w:lang w:val="zh-CN"/>
        </w:rPr>
        <w:t xml:space="preserve">安装php7.3</w:t>
      </w:r>
      <w:r>
        <w:rPr>
          <w:rFonts w:hint="eastAsia" w:ascii="宋体" w:hAnsi="宋体" w:eastAsia="宋体"/>
          <w:sz w:val="24"/>
          <w:szCs w:val="24"/>
          <w:highlight w:val="none"/>
        </w:rPr>
      </w:r>
      <w:r>
        <w:rPr>
          <w:rFonts w:hint="eastAsia" w:ascii="宋体" w:hAnsi="宋体" w:eastAsia="宋体"/>
          <w:sz w:val="24"/>
          <w:szCs w:val="24"/>
          <w:highlight w:val="none"/>
        </w:rPr>
      </w:r>
    </w:p>
    <w:p>
      <w:pPr>
        <w:pBdr/>
        <w:spacing w:after="57" w:afterAutospacing="0" w:line="240" w:lineRule="auto"/>
        <w:ind/>
        <w:rPr>
          <w:rFonts w:hint="eastAsia" w:ascii="宋体" w:hAnsi="宋体" w:eastAsia="宋体"/>
          <w:sz w:val="20"/>
          <w:szCs w:val="20"/>
          <w:highlight w:val="none"/>
        </w:rPr>
      </w:pPr>
      <w:r>
        <w:rPr>
          <w:rFonts w:hint="eastAsia" w:ascii="宋体" w:hAnsi="宋体" w:eastAsia="宋体"/>
          <w:sz w:val="20"/>
          <w:szCs w:val="20"/>
          <w:highlight w:val="none"/>
          <w:lang w:val="zh-CN"/>
        </w:rPr>
      </w:r>
      <w:r>
        <w:rPr>
          <w:rFonts w:hint="eastAsia" w:ascii="宋体" w:hAnsi="宋体" w:eastAsia="宋体"/>
          <w:sz w:val="20"/>
          <w:szCs w:val="20"/>
          <w:highlight w:val="none"/>
          <w:lang w:val="zh-CN"/>
        </w:rPr>
        <w:t xml:space="preserve">sudo apt install php7.3 php7.3-fpm php7.3-cli php7.3-common php7.3-json php7.3-opcache php7.3-xml php7.3-mbstring php7.3-zip php7.3-gd php7.3-mysql php7.3-curl php7.3-intl php7.3-readline</w:t>
      </w:r>
      <w:r>
        <w:rPr>
          <w:rFonts w:hint="eastAsia" w:ascii="宋体" w:hAnsi="宋体" w:eastAsia="宋体"/>
          <w:sz w:val="20"/>
          <w:szCs w:val="20"/>
          <w:highlight w:val="none"/>
        </w:rPr>
      </w:r>
      <w:r>
        <w:rPr>
          <w:rFonts w:hint="eastAsia" w:ascii="宋体" w:hAnsi="宋体" w:eastAsia="宋体"/>
          <w:sz w:val="20"/>
          <w:szCs w:val="20"/>
          <w:highlight w:val="none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配置修改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编辑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vim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/etc/php/7.3/fpm/pool.d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www.conf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listen = 127.0.0.1:9000</w:t>
        <w:tab/>
        <w:t xml:space="preserve">#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修改后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启动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重启php7.3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systemctl restart php7.3-fpm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查询版本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php-fpm7.3 -v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nginx安装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系统默认安装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：apt install 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查询状态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status 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重启服务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restart 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重启使配置生效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：nginx –s reload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启动php程序模块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上传资源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上传压缩包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.zip至服务器数据盘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/data/目录下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解压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：unzip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.zip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设置文件权限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chmod -R 777 /data/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上传nginx配置文件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wallet.conf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到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/etc/nginx/conf.d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/目录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初始化mysql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登录mysql创建三个数据库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，然后导入表,步骤如下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2"/>
          <w:szCs w:val="22"/>
          <w:highlight w:val="none"/>
          <w14:ligatures w14:val="none"/>
        </w:rPr>
      </w:pP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登录数据库</w:t>
      </w: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：mysql –u root –p #回车</w:t>
      </w: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，然后输入mysql密码回车</w:t>
      </w:r>
      <w:r>
        <w:rPr>
          <w:rFonts w:ascii="SimSun" w:hAnsi="SimSun" w:cs="SimSun"/>
          <w:sz w:val="22"/>
          <w:szCs w:val="22"/>
          <w:highlight w:val="none"/>
          <w:lang w:val="zh-CN"/>
          <w14:ligatures w14:val="none"/>
        </w:rPr>
      </w:r>
      <w:r>
        <w:rPr>
          <w:rFonts w:ascii="SimSun" w:hAnsi="SimSun" w:cs="SimSun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2"/>
          <w:szCs w:val="22"/>
          <w:highlight w:val="none"/>
        </w:rPr>
      </w:pP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创建数据库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、</w:t>
      </w:r>
      <w:r>
        <w:rPr>
          <w:rFonts w:hint="eastAsia" w:ascii="宋体" w:hAnsi="宋体" w:eastAsia="宋体"/>
          <w:sz w:val="22"/>
          <w:szCs w:val="22"/>
        </w:rPr>
        <w:t xml:space="preserve">p_manage</w:t>
      </w: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、</w:t>
      </w:r>
      <w:r>
        <w:rPr>
          <w:rFonts w:hint="eastAsia" w:ascii="宋体" w:hAnsi="宋体" w:eastAsia="宋体"/>
          <w:sz w:val="22"/>
          <w:szCs w:val="22"/>
        </w:rPr>
        <w:t xml:space="preserve">p_sources</w:t>
      </w: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：指令如下</w:t>
      </w:r>
      <w:r>
        <w:rPr>
          <w:rFonts w:ascii="SimSun" w:hAnsi="SimSun" w:cs="SimSun"/>
          <w:sz w:val="22"/>
          <w:szCs w:val="22"/>
          <w:highlight w:val="none"/>
        </w:rPr>
      </w:r>
      <w:r>
        <w:rPr>
          <w:rFonts w:ascii="SimSun" w:hAnsi="SimSun" w:cs="SimSun"/>
          <w:sz w:val="22"/>
          <w:szCs w:val="22"/>
          <w:highlight w:val="none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CREATE DATABASE IF NOT EXISTS 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hint="eastAsia" w:ascii="宋体" w:hAnsi="宋体" w:eastAsia="宋体"/>
          <w:sz w:val="22"/>
          <w:szCs w:val="22"/>
        </w:rPr>
        <w:t xml:space="preserve"> DEFAULT CHARACTER SET utf8mb4 DEFAULT COLLATE utf8mb4_general_ci;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CREATE DATABASE IF NOT EXISTS </w:t>
      </w:r>
      <w:r>
        <w:rPr>
          <w:rFonts w:hint="eastAsia" w:ascii="宋体" w:hAnsi="宋体" w:eastAsia="宋体"/>
          <w:sz w:val="22"/>
          <w:szCs w:val="22"/>
        </w:rPr>
        <w:t xml:space="preserve">p_manage</w:t>
      </w:r>
      <w:r>
        <w:rPr>
          <w:rFonts w:hint="eastAsia" w:ascii="宋体" w:hAnsi="宋体" w:eastAsia="宋体"/>
          <w:sz w:val="22"/>
          <w:szCs w:val="22"/>
        </w:rPr>
        <w:t xml:space="preserve"> DEFAULT CHARACTER SET utf8mb4 DEFAULT COLLATE utf8mb4_general_ci;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CREATE DATABASE IF NOT EXISTS </w:t>
      </w:r>
      <w:r>
        <w:rPr>
          <w:rFonts w:hint="eastAsia" w:ascii="宋体" w:hAnsi="宋体" w:eastAsia="宋体"/>
          <w:sz w:val="22"/>
          <w:szCs w:val="22"/>
        </w:rPr>
        <w:t xml:space="preserve">p_sources</w:t>
      </w:r>
      <w:r>
        <w:rPr>
          <w:rFonts w:hint="eastAsia" w:ascii="宋体" w:hAnsi="宋体" w:eastAsia="宋体"/>
          <w:sz w:val="22"/>
          <w:szCs w:val="22"/>
        </w:rPr>
        <w:t xml:space="preserve"> DEFAULT CHARACTER SET utf8mb4 DEFAULT COLLATE utf8mb4_general_ci;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2"/>
          <w:szCs w:val="22"/>
          <w:highlight w:val="none"/>
        </w:rPr>
      </w:pP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导入数据库</w:t>
      </w: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：</w:t>
      </w:r>
      <w:r>
        <w:rPr>
          <w:rFonts w:ascii="SimSun" w:hAnsi="SimSun" w:cs="SimSun"/>
          <w:sz w:val="22"/>
          <w:szCs w:val="22"/>
          <w:highlight w:val="none"/>
        </w:rPr>
      </w:r>
      <w:r>
        <w:rPr>
          <w:rFonts w:ascii="SimSun" w:hAnsi="SimSun" w:cs="SimSun"/>
          <w:sz w:val="22"/>
          <w:szCs w:val="22"/>
          <w:highlight w:val="none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查看</w:t>
      </w:r>
      <w:r>
        <w:rPr>
          <w:rFonts w:hint="eastAsia" w:ascii="宋体" w:hAnsi="宋体" w:eastAsia="宋体"/>
          <w:sz w:val="22"/>
          <w:szCs w:val="22"/>
          <w:lang w:val="zh-CN"/>
        </w:rPr>
        <w:t xml:space="preserve">已创建的</w:t>
      </w:r>
      <w:r>
        <w:rPr>
          <w:rFonts w:hint="eastAsia" w:ascii="宋体" w:hAnsi="宋体" w:eastAsia="宋体"/>
          <w:sz w:val="22"/>
          <w:szCs w:val="22"/>
        </w:rPr>
        <w:t xml:space="preserve">数据库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ascii="宋体" w:hAnsi="宋体" w:eastAsia="宋体"/>
          <w:sz w:val="22"/>
          <w:szCs w:val="22"/>
        </w:rPr>
        <w:tab/>
        <w:t xml:space="preserve">show databases;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进入数据库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hint="eastAsia" w:ascii="宋体" w:hAnsi="宋体" w:eastAsia="宋体"/>
          <w:sz w:val="22"/>
          <w:szCs w:val="22"/>
        </w:rPr>
        <w:t xml:space="preserve"> </w:t>
      </w:r>
      <w:r>
        <w:rPr>
          <w:rFonts w:ascii="宋体" w:hAnsi="宋体" w:eastAsia="宋体"/>
          <w:sz w:val="22"/>
          <w:szCs w:val="22"/>
        </w:rPr>
        <w:tab/>
        <w:tab/>
        <w:t xml:space="preserve">use 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ascii="宋体" w:hAnsi="宋体" w:eastAsia="宋体"/>
          <w:sz w:val="22"/>
          <w:szCs w:val="22"/>
        </w:rPr>
        <w:t xml:space="preserve">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ascii="宋体" w:hAnsi="宋体" w:eastAsia="宋体"/>
          <w:sz w:val="22"/>
          <w:szCs w:val="22"/>
        </w:rPr>
      </w:r>
      <w:r>
        <w:rPr>
          <w:rFonts w:hint="eastAsia" w:ascii="宋体" w:hAnsi="宋体" w:eastAsia="宋体"/>
          <w:sz w:val="22"/>
          <w:szCs w:val="22"/>
        </w:rPr>
        <w:t xml:space="preserve">导入数据库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ascii="宋体" w:hAnsi="宋体" w:eastAsia="宋体"/>
          <w:sz w:val="22"/>
          <w:szCs w:val="22"/>
        </w:rPr>
        <w:tab/>
        <w:tab/>
        <w:tab/>
        <w:t xml:space="preserve">source </w:t>
      </w:r>
      <w:r>
        <w:rPr>
          <w:rFonts w:ascii="宋体" w:hAnsi="宋体" w:eastAsia="宋体"/>
          <w:sz w:val="22"/>
          <w:szCs w:val="22"/>
          <w:lang w:val="zh-CN"/>
        </w:rPr>
        <w:t xml:space="preserve">/data/wallet/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ascii="宋体" w:hAnsi="宋体" w:eastAsia="宋体"/>
          <w:sz w:val="22"/>
          <w:szCs w:val="22"/>
        </w:rPr>
        <w:t xml:space="preserve">.sql</w:t>
      </w:r>
      <w:r>
        <w:rPr>
          <w:rFonts w:ascii="宋体" w:hAnsi="宋体" w:eastAsia="宋体"/>
          <w:sz w:val="22"/>
          <w:szCs w:val="22"/>
          <w:lang w:val="zh-CN"/>
        </w:rPr>
        <w:t xml:space="preserve">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  <w:highlight w:val="none"/>
        </w:rPr>
      </w:pPr>
      <w:r>
        <w:rPr>
          <w:rFonts w:ascii="宋体" w:hAnsi="宋体" w:eastAsia="宋体"/>
          <w:sz w:val="22"/>
          <w:szCs w:val="22"/>
          <w:highlight w:val="none"/>
        </w:rPr>
      </w:r>
      <w:r>
        <w:rPr>
          <w:rFonts w:hint="eastAsia" w:ascii="宋体" w:hAnsi="宋体" w:eastAsia="宋体"/>
          <w:sz w:val="22"/>
          <w:szCs w:val="22"/>
        </w:rPr>
        <w:t xml:space="preserve">查看数据库表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ascii="宋体" w:hAnsi="宋体" w:eastAsia="宋体"/>
          <w:sz w:val="22"/>
          <w:szCs w:val="22"/>
        </w:rPr>
        <w:tab/>
        <w:tab/>
        <w:t xml:space="preserve">show tables;</w:t>
      </w:r>
      <w:r>
        <w:rPr>
          <w:rFonts w:ascii="宋体" w:hAnsi="宋体" w:eastAsia="宋体"/>
          <w:sz w:val="22"/>
          <w:szCs w:val="22"/>
          <w:highlight w:val="none"/>
        </w:rPr>
      </w:r>
      <w:r>
        <w:rPr>
          <w:rFonts w:ascii="宋体" w:hAnsi="宋体" w:eastAsia="宋体"/>
          <w:sz w:val="22"/>
          <w:szCs w:val="22"/>
          <w:highlight w:val="none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进入数据库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hint="eastAsia" w:ascii="宋体" w:hAnsi="宋体" w:eastAsia="宋体"/>
          <w:sz w:val="22"/>
          <w:szCs w:val="22"/>
        </w:rPr>
        <w:t xml:space="preserve"> </w:t>
        <w:tab/>
        <w:tab/>
      </w:r>
      <w:r>
        <w:rPr>
          <w:rFonts w:ascii="宋体" w:hAnsi="宋体" w:eastAsia="宋体"/>
          <w:sz w:val="22"/>
          <w:szCs w:val="22"/>
        </w:rPr>
        <w:t xml:space="preserve">use </w:t>
      </w:r>
      <w:r>
        <w:rPr>
          <w:rFonts w:hint="eastAsia" w:ascii="宋体" w:hAnsi="宋体" w:eastAsia="宋体"/>
          <w:sz w:val="22"/>
          <w:szCs w:val="22"/>
        </w:rPr>
        <w:t xml:space="preserve">p_manage</w:t>
      </w:r>
      <w:r>
        <w:rPr>
          <w:rFonts w:ascii="宋体" w:hAnsi="宋体" w:eastAsia="宋体"/>
          <w:sz w:val="22"/>
          <w:szCs w:val="22"/>
        </w:rPr>
        <w:t xml:space="preserve">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ascii="宋体" w:hAnsi="宋体" w:eastAsia="宋体"/>
          <w:sz w:val="22"/>
          <w:szCs w:val="22"/>
        </w:rPr>
      </w:r>
      <w:r>
        <w:rPr>
          <w:rFonts w:hint="eastAsia" w:ascii="宋体" w:hAnsi="宋体" w:eastAsia="宋体"/>
          <w:sz w:val="22"/>
          <w:szCs w:val="22"/>
        </w:rPr>
        <w:t xml:space="preserve">导入数据库</w:t>
      </w:r>
      <w:r>
        <w:rPr>
          <w:rFonts w:hint="eastAsia" w:ascii="宋体" w:hAnsi="宋体" w:eastAsia="宋体"/>
          <w:sz w:val="22"/>
          <w:szCs w:val="22"/>
        </w:rPr>
        <w:t xml:space="preserve">：</w:t>
        <w:tab/>
        <w:tab/>
        <w:tab/>
      </w:r>
      <w:r>
        <w:rPr>
          <w:rFonts w:ascii="宋体" w:hAnsi="宋体" w:eastAsia="宋体"/>
          <w:sz w:val="22"/>
          <w:szCs w:val="22"/>
        </w:rPr>
        <w:t xml:space="preserve">source </w:t>
      </w:r>
      <w:r>
        <w:rPr>
          <w:rFonts w:ascii="宋体" w:hAnsi="宋体" w:eastAsia="宋体"/>
          <w:sz w:val="22"/>
          <w:szCs w:val="22"/>
          <w:lang w:val="zh-CN"/>
        </w:rPr>
        <w:t xml:space="preserve">/data/wallet/</w:t>
      </w:r>
      <w:r>
        <w:rPr>
          <w:rFonts w:hint="eastAsia" w:ascii="宋体" w:hAnsi="宋体" w:eastAsia="宋体"/>
          <w:sz w:val="22"/>
          <w:szCs w:val="22"/>
        </w:rPr>
        <w:t xml:space="preserve">p_manage</w:t>
      </w:r>
      <w:r>
        <w:rPr>
          <w:rFonts w:ascii="宋体" w:hAnsi="宋体" w:eastAsia="宋体"/>
          <w:sz w:val="22"/>
          <w:szCs w:val="22"/>
        </w:rPr>
        <w:t xml:space="preserve">.sql</w:t>
      </w:r>
      <w:r>
        <w:rPr>
          <w:rFonts w:ascii="宋体" w:hAnsi="宋体" w:eastAsia="宋体"/>
          <w:sz w:val="22"/>
          <w:szCs w:val="22"/>
          <w:lang w:val="zh-CN"/>
        </w:rPr>
        <w:t xml:space="preserve">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ascii="宋体" w:hAnsi="宋体" w:eastAsia="宋体"/>
          <w:sz w:val="22"/>
          <w:szCs w:val="22"/>
        </w:rPr>
      </w:r>
      <w:r>
        <w:rPr>
          <w:rFonts w:hint="eastAsia" w:ascii="宋体" w:hAnsi="宋体" w:eastAsia="宋体"/>
          <w:sz w:val="22"/>
          <w:szCs w:val="22"/>
        </w:rPr>
        <w:t xml:space="preserve">查看数据库表</w:t>
      </w:r>
      <w:r>
        <w:rPr>
          <w:rFonts w:hint="eastAsia" w:ascii="宋体" w:hAnsi="宋体" w:eastAsia="宋体"/>
          <w:sz w:val="22"/>
          <w:szCs w:val="22"/>
        </w:rPr>
        <w:t xml:space="preserve">：</w:t>
        <w:tab/>
        <w:tab/>
      </w:r>
      <w:r>
        <w:rPr>
          <w:rFonts w:ascii="宋体" w:hAnsi="宋体" w:eastAsia="宋体"/>
          <w:sz w:val="22"/>
          <w:szCs w:val="22"/>
        </w:rPr>
        <w:t xml:space="preserve">show tables;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进入数据库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hint="eastAsia" w:ascii="宋体" w:hAnsi="宋体" w:eastAsia="宋体"/>
          <w:sz w:val="22"/>
          <w:szCs w:val="22"/>
        </w:rPr>
        <w:t xml:space="preserve"> </w:t>
        <w:tab/>
        <w:tab/>
      </w:r>
      <w:r>
        <w:rPr>
          <w:rFonts w:ascii="宋体" w:hAnsi="宋体" w:eastAsia="宋体"/>
          <w:sz w:val="22"/>
          <w:szCs w:val="22"/>
        </w:rPr>
        <w:t xml:space="preserve">use </w:t>
      </w:r>
      <w:r>
        <w:rPr>
          <w:rFonts w:hint="eastAsia" w:ascii="宋体" w:hAnsi="宋体" w:eastAsia="宋体"/>
          <w:sz w:val="22"/>
          <w:szCs w:val="22"/>
        </w:rPr>
        <w:t xml:space="preserve">p_sources</w:t>
      </w:r>
      <w:r>
        <w:rPr>
          <w:rFonts w:ascii="宋体" w:hAnsi="宋体" w:eastAsia="宋体"/>
          <w:sz w:val="22"/>
          <w:szCs w:val="22"/>
        </w:rPr>
        <w:t xml:space="preserve">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ascii="宋体" w:hAnsi="宋体" w:eastAsia="宋体"/>
          <w:sz w:val="22"/>
          <w:szCs w:val="22"/>
        </w:rPr>
      </w:r>
      <w:r>
        <w:rPr>
          <w:rFonts w:hint="eastAsia" w:ascii="宋体" w:hAnsi="宋体" w:eastAsia="宋体"/>
          <w:sz w:val="22"/>
          <w:szCs w:val="22"/>
        </w:rPr>
        <w:t xml:space="preserve">导入数据库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ascii="宋体" w:hAnsi="宋体" w:eastAsia="宋体"/>
          <w:sz w:val="22"/>
          <w:szCs w:val="22"/>
        </w:rPr>
        <w:tab/>
        <w:tab/>
        <w:tab/>
        <w:t xml:space="preserve">source </w:t>
      </w:r>
      <w:r>
        <w:rPr>
          <w:rFonts w:ascii="宋体" w:hAnsi="宋体" w:eastAsia="宋体"/>
          <w:sz w:val="22"/>
          <w:szCs w:val="22"/>
          <w:lang w:val="zh-CN"/>
        </w:rPr>
        <w:t xml:space="preserve">/data/wallet/</w:t>
      </w:r>
      <w:r>
        <w:rPr>
          <w:rFonts w:hint="eastAsia" w:ascii="宋体" w:hAnsi="宋体" w:eastAsia="宋体"/>
          <w:sz w:val="22"/>
          <w:szCs w:val="22"/>
        </w:rPr>
        <w:t xml:space="preserve">p_sources</w:t>
      </w:r>
      <w:r>
        <w:rPr>
          <w:rFonts w:ascii="宋体" w:hAnsi="宋体" w:eastAsia="宋体"/>
          <w:sz w:val="22"/>
          <w:szCs w:val="22"/>
        </w:rPr>
        <w:t xml:space="preserve">.sql</w:t>
      </w:r>
      <w:r>
        <w:rPr>
          <w:rFonts w:ascii="宋体" w:hAnsi="宋体" w:eastAsia="宋体"/>
          <w:sz w:val="22"/>
          <w:szCs w:val="22"/>
          <w:lang w:val="zh-CN"/>
        </w:rPr>
        <w:t xml:space="preserve">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ascii="宋体" w:hAnsi="宋体" w:eastAsia="宋体"/>
          <w:sz w:val="22"/>
          <w:szCs w:val="22"/>
          <w:highlight w:val="none"/>
        </w:rPr>
      </w:r>
      <w:r>
        <w:rPr>
          <w:rFonts w:hint="eastAsia" w:ascii="宋体" w:hAnsi="宋体" w:eastAsia="宋体"/>
          <w:sz w:val="22"/>
          <w:szCs w:val="22"/>
        </w:rPr>
        <w:t xml:space="preserve">查看数据库表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ascii="宋体" w:hAnsi="宋体" w:eastAsia="宋体"/>
          <w:sz w:val="22"/>
          <w:szCs w:val="22"/>
        </w:rPr>
        <w:tab/>
        <w:tab/>
        <w:t xml:space="preserve">show tables;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最后退出数据库即可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；</w:t>
        <w:tab/>
        <w:tab/>
        <w:t xml:space="preserve">exit;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初始化redis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停止redis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stop redis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将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dump.rdb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文件拷贝到redis数据存储目录下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，默认在根目录: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拷贝指令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cp /data/wallet/dump.rdb 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启动redis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stop redis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或者在拷贝数据文件到存储目录后重启redis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重启redis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restart redis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Vim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/data/wallet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token_config/common/config/main-local.php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192" w:lineRule="auto"/>
        <w:ind w:firstLine="0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'components'    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'db'         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'HelloChat2Te',</w:t>
        <w:tab/>
        <w:t xml:space="preserve">#数据库密码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，安装mysql时设置的密码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'db_pwallet' 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HelloChat2Te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#数据库密码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'p_sources'  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HelloChat2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Te',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#数据库密码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'cache'      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'T2redispass',</w:t>
        <w:tab/>
        <w:t xml:space="preserve">#redis密码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，安装redis时设置的密码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'redis'      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'redis-queue'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'redis_app'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'redis_ticker'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'redis_currency'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'redis_es'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  <w:lang w:val="zh-CN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  <w:lang w:val="zh-CN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：cd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/data/wallet/bwallet_go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：vim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/conf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app.ini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#mysql数据库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[database]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Type = mysql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User = root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Password = 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HelloChat2Te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#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数据库密码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，安装数据库时设置的密码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Host = 127.0.0.1:3306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·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·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·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#redis设置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[redis]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Host = 127.0.0.1:6379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Password = 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，安装redis时设置的密码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/data/wallet/bwallet_go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/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运行程序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nohup ./bwallet &amp;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nginx重启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：nginx –s reload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/data/wallet/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token_config/shell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/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执行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：bash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TickerCurrency.sh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bash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TickerAll.sh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提示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：执行脚本如遇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“\n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”回车字符问题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，可转换脚本文件编码解决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操作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：安装工具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apt-get install dos2unix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–y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转换脚本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dos2unix ./*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5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、红包与转账模块部署</w:t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环境准备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docker.io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安装make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：apt install 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安装jq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：apt install jq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上传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wallet-server.tar.gz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文件至数据盘/data/中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启动服务</w:t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：cd /data/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解压文件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：tar –zxvf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wallet-server.tar.gz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：cd 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wallet-server/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初始化构建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：make build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：make up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测试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：make test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*具体可依照说明文档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READEME.md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进行配置修改与操作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，服务默认配置仅支持bty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使用付费节点教程</w:t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## getblock.io 注册和配置 rpc 节点操作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### 注册账号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https://docs.getblock.io/getting-started/how-to-set-up-an-account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### 购买套餐 ,根据实际情况 选择套餐,入门选择29每月套餐并付款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https://docs.getblock.io/getting-started/plans-and-limits/choosing-your-plan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### 配置币种RPC 节点地址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https://docs.getblock.io/getting-started/authentication-with-access-tokens</w:t>
      </w:r>
      <w:r/>
    </w:p>
    <w:p>
      <w:pPr>
        <w:pBdr/>
        <w:spacing w:after="0" w:afterAutospacing="0" w:line="216" w:lineRule="auto"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https://docs.getblock.io/guides/endpoint-setup/creating-node-endpoints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6、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nginx前端部署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不提供任何前端页面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环境准备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配置聊天和php的nginx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上传配置文件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，修改里面转发指向IP即可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该部分主要设置域名代理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，暂定设置四个域名代理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其一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：php管理后台域名代理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其二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：go账单服务域名代理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其三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：聊天节点域名代理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其四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：平行链节点域名代理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panose1 w:val="02010600030101010101"/>
  </w:font>
  <w:font w:name="SimSun">
    <w:panose1 w:val="0201060003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66">
    <w:name w:val="Table Grid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7">
    <w:name w:val="Table Grid Light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8">
    <w:name w:val="Plain Table 1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9">
    <w:name w:val="Plain Table 2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0">
    <w:name w:val="Plain Table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1">
    <w:name w:val="Plain Table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2">
    <w:name w:val="Plain Table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Grid Table 1 Light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Grid Table 1 Light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Grid Table 1 Light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Grid Table 1 Light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Grid Table 1 Light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Grid Table 1 Light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Grid Table 1 Light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Grid Table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2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2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2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2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2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2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3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3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3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3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3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3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4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4 - Accent 1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4 - Accent 2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4 - Accent 3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4 - Accent 4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4 - Accent 5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4 - Accent 6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5 Dark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5 Dark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5 Dark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5 Dark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5 Dark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5 Dark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5 Dark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6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6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6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6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6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6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6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7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7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7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7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7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7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7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List Table 1 Light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List Table 1 Light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List Table 1 Light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List Table 1 Light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List Table 1 Light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List Table 1 Light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List Table 1 Light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List Table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2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2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2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2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2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2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3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3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3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3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3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3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4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4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4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4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4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4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5 Dark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5 Dark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5 Dark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5 Dark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5 Dark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5 Dark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5 Dark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6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6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6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6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6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6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6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7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7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7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7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7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7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7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ned - Accent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ned - Accent 1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ned - Accent 2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ned - Accent 3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ned - Accent 4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ned - Accent 5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ned - Accent 6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Bordered &amp; Lined - Accent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Bordered &amp; Lined - Accent 1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Bordered &amp; Lined - Accent 2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Bordered &amp; Lined - Accent 3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Bordered &amp; Lined - Accent 4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Bordered &amp; Lined - Accent 5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Bordered &amp; Lined - Accent 6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Bordered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92">
    <w:name w:val="Heading 1"/>
    <w:basedOn w:val="841"/>
    <w:next w:val="841"/>
    <w:link w:val="80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793">
    <w:name w:val="Heading 2"/>
    <w:basedOn w:val="841"/>
    <w:next w:val="841"/>
    <w:link w:val="80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794">
    <w:name w:val="Heading 3"/>
    <w:basedOn w:val="841"/>
    <w:next w:val="841"/>
    <w:link w:val="80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795">
    <w:name w:val="Heading 4"/>
    <w:basedOn w:val="841"/>
    <w:next w:val="841"/>
    <w:link w:val="80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796">
    <w:name w:val="Heading 5"/>
    <w:basedOn w:val="841"/>
    <w:next w:val="841"/>
    <w:link w:val="80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797">
    <w:name w:val="Heading 6"/>
    <w:basedOn w:val="841"/>
    <w:next w:val="841"/>
    <w:link w:val="80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798">
    <w:name w:val="Heading 7"/>
    <w:basedOn w:val="841"/>
    <w:next w:val="841"/>
    <w:link w:val="80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799">
    <w:name w:val="Heading 8"/>
    <w:basedOn w:val="841"/>
    <w:next w:val="841"/>
    <w:link w:val="80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0">
    <w:name w:val="Heading 9"/>
    <w:basedOn w:val="841"/>
    <w:next w:val="841"/>
    <w:link w:val="81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1" w:default="1">
    <w:name w:val="Default Paragraph Font"/>
    <w:uiPriority w:val="1"/>
    <w:semiHidden/>
    <w:unhideWhenUsed/>
    <w:pPr>
      <w:pBdr/>
      <w:spacing/>
      <w:ind/>
    </w:pPr>
  </w:style>
  <w:style w:type="character" w:styleId="802">
    <w:name w:val="Heading 1 Char"/>
    <w:basedOn w:val="801"/>
    <w:link w:val="79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03">
    <w:name w:val="Heading 2 Char"/>
    <w:basedOn w:val="801"/>
    <w:link w:val="7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04">
    <w:name w:val="Heading 3 Char"/>
    <w:basedOn w:val="801"/>
    <w:link w:val="79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05">
    <w:name w:val="Heading 4 Char"/>
    <w:basedOn w:val="801"/>
    <w:link w:val="79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06">
    <w:name w:val="Heading 5 Char"/>
    <w:basedOn w:val="801"/>
    <w:link w:val="7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07">
    <w:name w:val="Heading 6 Char"/>
    <w:basedOn w:val="801"/>
    <w:link w:val="79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08">
    <w:name w:val="Heading 7 Char"/>
    <w:basedOn w:val="801"/>
    <w:link w:val="79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09">
    <w:name w:val="Heading 8 Char"/>
    <w:basedOn w:val="801"/>
    <w:link w:val="79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0">
    <w:name w:val="Heading 9 Char"/>
    <w:basedOn w:val="801"/>
    <w:link w:val="80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1">
    <w:name w:val="Title"/>
    <w:basedOn w:val="841"/>
    <w:next w:val="841"/>
    <w:link w:val="81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12">
    <w:name w:val="Title Char"/>
    <w:basedOn w:val="801"/>
    <w:link w:val="81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13">
    <w:name w:val="Subtitle"/>
    <w:basedOn w:val="841"/>
    <w:next w:val="841"/>
    <w:link w:val="81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14">
    <w:name w:val="Subtitle Char"/>
    <w:basedOn w:val="801"/>
    <w:link w:val="81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15">
    <w:name w:val="Quote"/>
    <w:basedOn w:val="841"/>
    <w:next w:val="841"/>
    <w:link w:val="81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16">
    <w:name w:val="Quote Char"/>
    <w:basedOn w:val="801"/>
    <w:link w:val="815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17">
    <w:name w:val="Intense Emphasis"/>
    <w:basedOn w:val="80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18">
    <w:name w:val="Intense Quote"/>
    <w:basedOn w:val="841"/>
    <w:next w:val="841"/>
    <w:link w:val="81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19">
    <w:name w:val="Intense Quote Char"/>
    <w:basedOn w:val="801"/>
    <w:link w:val="81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0">
    <w:name w:val="Intense Reference"/>
    <w:basedOn w:val="80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21">
    <w:name w:val="Subtle Emphasis"/>
    <w:basedOn w:val="80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22">
    <w:name w:val="Emphasis"/>
    <w:basedOn w:val="801"/>
    <w:uiPriority w:val="20"/>
    <w:qFormat/>
    <w:pPr>
      <w:pBdr/>
      <w:spacing/>
      <w:ind/>
    </w:pPr>
    <w:rPr>
      <w:i/>
      <w:iCs/>
    </w:rPr>
  </w:style>
  <w:style w:type="character" w:styleId="823">
    <w:name w:val="Strong"/>
    <w:basedOn w:val="801"/>
    <w:uiPriority w:val="22"/>
    <w:qFormat/>
    <w:pPr>
      <w:pBdr/>
      <w:spacing/>
      <w:ind/>
    </w:pPr>
    <w:rPr>
      <w:b/>
      <w:bCs/>
    </w:rPr>
  </w:style>
  <w:style w:type="character" w:styleId="824">
    <w:name w:val="Subtle Reference"/>
    <w:basedOn w:val="80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25">
    <w:name w:val="Book Title"/>
    <w:basedOn w:val="80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26">
    <w:name w:val="Header"/>
    <w:basedOn w:val="841"/>
    <w:link w:val="82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27">
    <w:name w:val="Header Char"/>
    <w:basedOn w:val="801"/>
    <w:link w:val="826"/>
    <w:uiPriority w:val="99"/>
    <w:pPr>
      <w:pBdr/>
      <w:spacing/>
      <w:ind/>
    </w:pPr>
  </w:style>
  <w:style w:type="paragraph" w:styleId="828">
    <w:name w:val="Footer"/>
    <w:basedOn w:val="841"/>
    <w:link w:val="82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29">
    <w:name w:val="Footer Char"/>
    <w:basedOn w:val="801"/>
    <w:link w:val="828"/>
    <w:uiPriority w:val="99"/>
    <w:pPr>
      <w:pBdr/>
      <w:spacing/>
      <w:ind/>
    </w:pPr>
  </w:style>
  <w:style w:type="paragraph" w:styleId="830">
    <w:name w:val="Caption"/>
    <w:basedOn w:val="841"/>
    <w:next w:val="84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1">
    <w:name w:val="footnote text"/>
    <w:basedOn w:val="841"/>
    <w:link w:val="83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2">
    <w:name w:val="Footnote Text Char"/>
    <w:basedOn w:val="801"/>
    <w:link w:val="831"/>
    <w:uiPriority w:val="99"/>
    <w:semiHidden/>
    <w:pPr>
      <w:pBdr/>
      <w:spacing/>
      <w:ind/>
    </w:pPr>
    <w:rPr>
      <w:sz w:val="20"/>
      <w:szCs w:val="20"/>
    </w:rPr>
  </w:style>
  <w:style w:type="character" w:styleId="833">
    <w:name w:val="footnote reference"/>
    <w:basedOn w:val="801"/>
    <w:uiPriority w:val="99"/>
    <w:semiHidden/>
    <w:unhideWhenUsed/>
    <w:pPr>
      <w:pBdr/>
      <w:spacing/>
      <w:ind/>
    </w:pPr>
    <w:rPr>
      <w:vertAlign w:val="superscript"/>
    </w:rPr>
  </w:style>
  <w:style w:type="paragraph" w:styleId="834">
    <w:name w:val="endnote text"/>
    <w:basedOn w:val="841"/>
    <w:link w:val="83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5">
    <w:name w:val="Endnote Text Char"/>
    <w:basedOn w:val="801"/>
    <w:link w:val="834"/>
    <w:uiPriority w:val="99"/>
    <w:semiHidden/>
    <w:pPr>
      <w:pBdr/>
      <w:spacing/>
      <w:ind/>
    </w:pPr>
    <w:rPr>
      <w:sz w:val="20"/>
      <w:szCs w:val="20"/>
    </w:rPr>
  </w:style>
  <w:style w:type="character" w:styleId="836">
    <w:name w:val="endnote reference"/>
    <w:basedOn w:val="801"/>
    <w:uiPriority w:val="99"/>
    <w:semiHidden/>
    <w:unhideWhenUsed/>
    <w:pPr>
      <w:pBdr/>
      <w:spacing/>
      <w:ind/>
    </w:pPr>
    <w:rPr>
      <w:vertAlign w:val="superscript"/>
    </w:rPr>
  </w:style>
  <w:style w:type="character" w:styleId="837">
    <w:name w:val="Hyperlink"/>
    <w:basedOn w:val="80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38">
    <w:name w:val="FollowedHyperlink"/>
    <w:basedOn w:val="80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39">
    <w:name w:val="TOC Heading"/>
    <w:uiPriority w:val="39"/>
    <w:unhideWhenUsed/>
    <w:pPr>
      <w:pBdr/>
      <w:spacing/>
      <w:ind/>
    </w:pPr>
  </w:style>
  <w:style w:type="paragraph" w:styleId="840">
    <w:name w:val="table of figures"/>
    <w:basedOn w:val="841"/>
    <w:next w:val="841"/>
    <w:uiPriority w:val="99"/>
    <w:unhideWhenUsed/>
    <w:pPr>
      <w:pBdr/>
      <w:spacing w:after="0" w:afterAutospacing="0"/>
      <w:ind/>
    </w:pPr>
  </w:style>
  <w:style w:type="paragraph" w:styleId="841" w:default="1">
    <w:name w:val="Normal"/>
    <w:qFormat/>
    <w:pPr>
      <w:pBdr/>
      <w:spacing/>
      <w:ind/>
    </w:pPr>
  </w:style>
  <w:style w:type="table" w:styleId="84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3" w:default="1">
    <w:name w:val="No List"/>
    <w:uiPriority w:val="99"/>
    <w:semiHidden/>
    <w:unhideWhenUsed/>
    <w:pPr>
      <w:pBdr/>
      <w:spacing/>
      <w:ind/>
    </w:pPr>
  </w:style>
  <w:style w:type="paragraph" w:styleId="844">
    <w:name w:val="No Spacing"/>
    <w:basedOn w:val="841"/>
    <w:uiPriority w:val="1"/>
    <w:qFormat/>
    <w:pPr>
      <w:pBdr/>
      <w:spacing w:after="0" w:line="240" w:lineRule="auto"/>
      <w:ind/>
    </w:pPr>
  </w:style>
  <w:style w:type="paragraph" w:styleId="845">
    <w:name w:val="List Paragraph"/>
    <w:basedOn w:val="84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golang.google.cn/dl/go1.19.linux-amd64.tar.gz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s://download.redis.io/releases/redis-4.0.12.tar.gz" TargetMode="External"/><Relationship Id="rId17" Type="http://schemas.openxmlformats.org/officeDocument/2006/relationships/hyperlink" Target="https://downloads.mysql.com/archives/get/p/23/file/mysql-server_5.7.34-1ubuntu18.04_amd64.deb-bundle.tar" TargetMode="External"/><Relationship Id="rId18" Type="http://schemas.openxmlformats.org/officeDocument/2006/relationships/hyperlink" Target="http://archive.ubuntu.com/ubuntu/pool/universe/m/mecab/libmecab2_0.996-1.2ubuntu1_amd64.deb" TargetMode="External"/><Relationship Id="rId19" Type="http://schemas.openxmlformats.org/officeDocument/2006/relationships/hyperlink" Target="http://archive.ubuntu.com/ubuntu/pool/main/liba/libaio/libaio1_0.3.110-2_amd64.deb" TargetMode="External"/><Relationship Id="rId20" Type="http://schemas.openxmlformats.org/officeDocument/2006/relationships/hyperlink" Target="http://archive.ubuntu.com/ubuntu/pool/universe/n/ncurses/libtinfo5_6.2-0ubuntu2_amd64.deb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7</cp:revision>
  <dcterms:modified xsi:type="dcterms:W3CDTF">2025-03-04T09:21:36Z</dcterms:modified>
</cp:coreProperties>
</file>