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E1E1B"/>
          <w:sz w:val="44"/>
          <w:szCs w:val="44"/>
        </w:rPr>
        <w:t xml:space="preserve">VIoT — Website Content Draft</w:t>
      </w:r>
    </w:p>
    <w:p>
      <w:pPr>
        <w:spacing w:after="100"/>
      </w:pPr>
      <w:r>
        <w:rPr>
          <w:i/>
          <w:iCs/>
          <w:color w:val="555550"/>
          <w:sz w:val="22"/>
          <w:szCs w:val="22"/>
        </w:rPr>
        <w:t xml:space="preserve">Full page-by-page copy for the developer to place at his own discretion. This is content only — it does not follow the wireframe layout or design. Bracketed text in italics is an open item: a real name, figure or asset the developer or VIoT still needs to supply. Everything else is final draft copy, ready to use as-is or edit.</w:t>
      </w:r>
    </w:p>
    <w:p>
      <w:pPr>
        <w:spacing w:after="400"/>
      </w:pPr>
      <w:r>
        <w:rPr>
          <w:color w:val="8A8A80"/>
          <w:sz w:val="20"/>
          <w:szCs w:val="20"/>
        </w:rPr>
        <w:t xml:space="preserve">Prepared for the development handoff · 2026-09-25</w:t>
      </w:r>
    </w:p>
    <w:p>
      <w:pPr>
        <w:pStyle w:val="Heading1"/>
        <w:pBdr>
          <w:bottom w:val="single" w:color="146B62" w:sz="12" w:space="8"/>
        </w:pBdr>
        <w:spacing w:after="200" w:before="0"/>
      </w:pPr>
      <w:r>
        <w:t xml:space="preserve">Home</w:t>
      </w:r>
    </w:p>
    <w:p>
      <w:pPr>
        <w:spacing w:after="60" w:before="240"/>
      </w:pPr>
      <w:r>
        <w:rPr>
          <w:rFonts w:ascii="Courier New" w:cs="Courier New" w:eastAsia="Courier New" w:hAnsi="Courier New"/>
          <w:b/>
          <w:bCs/>
          <w:color w:val="146B62"/>
          <w:sz w:val="18"/>
          <w:szCs w:val="18"/>
        </w:rPr>
        <w:t xml:space="preserve">NAVIGATION LABELS</w:t>
      </w:r>
    </w:p>
    <w:p>
      <w:pPr>
        <w:spacing w:after="140"/>
        <w:jc w:val="left"/>
      </w:pPr>
      <w:r>
        <w:rPr>
          <w:sz w:val="23"/>
          <w:szCs w:val="23"/>
        </w:rPr>
        <w:t xml:space="preserve">About Us  ·  Products (Fleet Intelligence / Asset Intelligence / Access Control)  ·  Platform  ·  Solutions  ·  Get In Touch</w:t>
      </w:r>
    </w:p>
    <w:p>
      <w:pPr>
        <w:spacing w:after="60" w:before="240"/>
      </w:pPr>
      <w:r>
        <w:rPr>
          <w:rFonts w:ascii="Courier New" w:cs="Courier New" w:eastAsia="Courier New" w:hAnsi="Courier New"/>
          <w:b/>
          <w:bCs/>
          <w:color w:val="146B62"/>
          <w:sz w:val="18"/>
          <w:szCs w:val="18"/>
        </w:rPr>
        <w:t xml:space="preserve">FLEET, ASSET &amp; ACCESS INTELLIGENCE</w:t>
      </w:r>
    </w:p>
    <w:p>
      <w:pPr>
        <w:pStyle w:val="Heading2"/>
        <w:spacing w:after="120" w:before="300"/>
      </w:pPr>
      <w:r>
        <w:t xml:space="preserve">Track what moves. Secure what matters. Control who gets in.</w:t>
      </w:r>
    </w:p>
    <w:p>
      <w:pPr>
        <w:spacing w:after="140"/>
        <w:jc w:val="left"/>
      </w:pPr>
      <w:r>
        <w:rPr>
          <w:sz w:val="23"/>
          <w:szCs w:val="23"/>
        </w:rPr>
        <w:t xml:space="preserve">VIoT is an Indian IoT company built on three divisions: Fleet Intelligence and Asset Intelligence — hardware and software that's ours, supported end-to-end by our own team — and Access Control — certified international hardware we select, localise and support for the Indian market. One team, three disciplines, one number to call.</w:t>
      </w:r>
    </w:p>
    <w:p>
      <w:pPr>
        <w:spacing w:after="100" w:before="100"/>
      </w:pPr>
      <w:r>
        <w:rPr>
          <w:b/>
          <w:bCs/>
          <w:color w:val="146B62"/>
          <w:sz w:val="22"/>
          <w:szCs w:val="22"/>
        </w:rPr>
        <w:t xml:space="preserve">[ Button: Talk to us ]   [ Button: See the platform ]</w:t>
      </w:r>
    </w:p>
    <w:p>
      <w:pPr>
        <w:spacing w:after="60" w:before="240"/>
      </w:pPr>
      <w:r>
        <w:rPr>
          <w:rFonts w:ascii="Courier New" w:cs="Courier New" w:eastAsia="Courier New" w:hAnsi="Courier New"/>
          <w:b/>
          <w:bCs/>
          <w:color w:val="146B62"/>
          <w:sz w:val="18"/>
          <w:szCs w:val="18"/>
        </w:rPr>
        <w:t xml:space="preserve">STAT BAND</w:t>
      </w:r>
    </w:p>
    <w:p>
      <w:pPr>
        <w:pStyle w:val="ListParagraph"/>
        <w:numPr>
          <w:ilvl w:val="0"/>
          <w:numId w:val="1"/>
        </w:numPr>
        <w:spacing w:after="60"/>
      </w:pPr>
      <w:r>
        <w:t xml:space="preserve">3 — Divisions, one team</w:t>
      </w:r>
    </w:p>
    <w:p>
      <w:pPr>
        <w:pStyle w:val="ListParagraph"/>
        <w:numPr>
          <w:ilvl w:val="0"/>
          <w:numId w:val="1"/>
        </w:numPr>
        <w:spacing w:after="60"/>
      </w:pPr>
      <w:r>
        <w:t xml:space="preserve">5 — Hardware &amp; sensor product lines</w:t>
      </w:r>
    </w:p>
    <w:p>
      <w:pPr>
        <w:pStyle w:val="ListParagraph"/>
        <w:numPr>
          <w:ilvl w:val="0"/>
          <w:numId w:val="1"/>
        </w:numPr>
        <w:spacing w:after="60"/>
      </w:pPr>
      <w:r>
        <w:t xml:space="preserve">[ X,XXX+ ] — Devices deployed in India</w:t>
      </w:r>
    </w:p>
    <w:p>
      <w:pPr>
        <w:pStyle w:val="ListParagraph"/>
        <w:numPr>
          <w:ilvl w:val="0"/>
          <w:numId w:val="1"/>
        </w:numPr>
        <w:spacing w:after="60"/>
      </w:pPr>
      <w:r>
        <w:t xml:space="preserve">[ XXX+ ] — Devices deployed internationally</w:t>
      </w:r>
    </w:p>
    <w:p>
      <w:pPr>
        <w:spacing w:after="140"/>
      </w:pPr>
      <w:r>
        <w:rPr>
          <w:i/>
          <w:iCs/>
          <w:color w:val="8A8A80"/>
          <w:sz w:val="22"/>
          <w:szCs w:val="22"/>
        </w:rPr>
        <w:t xml:space="preserve">The two deployment figures are placeholders — insert real numbers once available. Even directional figures ("500+") are more credible on this page than leaving the tiles blank.</w:t>
      </w:r>
    </w:p>
    <w:p>
      <w:pPr>
        <w:spacing w:after="60" w:before="240"/>
      </w:pPr>
      <w:r>
        <w:rPr>
          <w:rFonts w:ascii="Courier New" w:cs="Courier New" w:eastAsia="Courier New" w:hAnsi="Courier New"/>
          <w:b/>
          <w:bCs/>
          <w:color w:val="146B62"/>
          <w:sz w:val="18"/>
          <w:szCs w:val="18"/>
        </w:rPr>
        <w:t xml:space="preserve">THREE DIVISIONS, ONE STANDARD</w:t>
      </w:r>
    </w:p>
    <w:p>
      <w:pPr>
        <w:pStyle w:val="Heading2"/>
        <w:spacing w:after="120" w:before="300"/>
      </w:pPr>
      <w:r>
        <w:t xml:space="preserve">Everything you need to know where your fleet, your assets and your buildings stand.</w:t>
      </w:r>
    </w:p>
    <w:p>
      <w:pPr>
        <w:pStyle w:val="Heading3"/>
        <w:spacing w:after="100" w:before="220"/>
      </w:pPr>
      <w:r>
        <w:t xml:space="preserve">Fleet Intelligence — Ours, end-to-end</w:t>
      </w:r>
    </w:p>
    <w:p>
      <w:pPr>
        <w:spacing w:after="140"/>
        <w:jc w:val="left"/>
      </w:pPr>
      <w:r>
        <w:rPr>
          <w:sz w:val="23"/>
          <w:szCs w:val="23"/>
        </w:rPr>
        <w:t xml:space="preserve">Vehicle and video telematics — hardware and software that's ours, with firmware refined through years of field deployments and support that runs through one team.</w:t>
      </w:r>
    </w:p>
    <w:p>
      <w:pPr>
        <w:spacing w:after="100" w:before="100"/>
      </w:pPr>
      <w:r>
        <w:rPr>
          <w:b/>
          <w:bCs/>
          <w:color w:val="146B62"/>
          <w:sz w:val="22"/>
          <w:szCs w:val="22"/>
        </w:rPr>
        <w:t xml:space="preserve">Explore Fleet Intelligence →</w:t>
      </w:r>
    </w:p>
    <w:p>
      <w:pPr>
        <w:pStyle w:val="Heading3"/>
        <w:spacing w:after="100" w:before="220"/>
      </w:pPr>
      <w:r>
        <w:t xml:space="preserve">Asset Intelligence — Ours, end-to-end</w:t>
      </w:r>
    </w:p>
    <w:p>
      <w:pPr>
        <w:spacing w:after="140"/>
        <w:jc w:val="left"/>
      </w:pPr>
      <w:r>
        <w:rPr>
          <w:sz w:val="23"/>
          <w:szCs w:val="23"/>
        </w:rPr>
        <w:t xml:space="preserve">Smart locks, asset trackers and IoT sensors for the things that don't drive themselves — containers, equipment, cold-chain cargo — on the same platform as the rest of your fleet.</w:t>
      </w:r>
    </w:p>
    <w:p>
      <w:pPr>
        <w:spacing w:after="100" w:before="100"/>
      </w:pPr>
      <w:r>
        <w:rPr>
          <w:b/>
          <w:bCs/>
          <w:color w:val="146B62"/>
          <w:sz w:val="22"/>
          <w:szCs w:val="22"/>
        </w:rPr>
        <w:t xml:space="preserve">Explore Asset Intelligence →</w:t>
      </w:r>
    </w:p>
    <w:p>
      <w:pPr>
        <w:pStyle w:val="Heading3"/>
        <w:spacing w:after="100" w:before="220"/>
      </w:pPr>
      <w:r>
        <w:t xml:space="preserve">Access Control — Internationally curated</w:t>
      </w:r>
    </w:p>
    <w:p>
      <w:pPr>
        <w:spacing w:after="140"/>
        <w:jc w:val="left"/>
      </w:pPr>
      <w:r>
        <w:rPr>
          <w:sz w:val="23"/>
          <w:szCs w:val="23"/>
        </w:rPr>
        <w:t xml:space="preserve">Certified door and facility hardware from established international manufacturers, selected, localised and supported by VIoT for Indian buildings and campuses.</w:t>
      </w:r>
    </w:p>
    <w:p>
      <w:pPr>
        <w:spacing w:after="100" w:before="100"/>
      </w:pPr>
      <w:r>
        <w:rPr>
          <w:b/>
          <w:bCs/>
          <w:color w:val="146B62"/>
          <w:sz w:val="22"/>
          <w:szCs w:val="22"/>
        </w:rPr>
        <w:t xml:space="preserve">Explore Access Control →</w:t>
      </w:r>
    </w:p>
    <w:p>
      <w:pPr>
        <w:spacing w:after="60" w:before="240"/>
      </w:pPr>
      <w:r>
        <w:rPr>
          <w:rFonts w:ascii="Courier New" w:cs="Courier New" w:eastAsia="Courier New" w:hAnsi="Courier New"/>
          <w:b/>
          <w:bCs/>
          <w:color w:val="146B62"/>
          <w:sz w:val="18"/>
          <w:szCs w:val="18"/>
        </w:rPr>
        <w:t xml:space="preserve">PRODUCTS</w:t>
      </w:r>
    </w:p>
    <w:p>
      <w:pPr>
        <w:pStyle w:val="Heading2"/>
        <w:spacing w:after="120" w:before="300"/>
      </w:pPr>
      <w:r>
        <w:t xml:space="preserve">Five hardware lines. Two divisions, ours end-to-end.</w:t>
      </w:r>
    </w:p>
    <w:p>
      <w:pPr>
        <w:pStyle w:val="ListParagraph"/>
        <w:numPr>
          <w:ilvl w:val="0"/>
          <w:numId w:val="1"/>
        </w:numPr>
        <w:spacing w:after="60"/>
      </w:pPr>
      <w:r>
        <w:t xml:space="preserve">Vehicle Telematics — real-time location, ignition and diagnostic data for commercial fleets</w:t>
      </w:r>
    </w:p>
    <w:p>
      <w:pPr>
        <w:pStyle w:val="ListParagraph"/>
        <w:numPr>
          <w:ilvl w:val="0"/>
          <w:numId w:val="1"/>
        </w:numPr>
        <w:spacing w:after="60"/>
      </w:pPr>
      <w:r>
        <w:t xml:space="preserve">Video Telematics — dashcams that turn footage into evidence and coaching data</w:t>
      </w:r>
    </w:p>
    <w:p>
      <w:pPr>
        <w:pStyle w:val="ListParagraph"/>
        <w:numPr>
          <w:ilvl w:val="0"/>
          <w:numId w:val="1"/>
        </w:numPr>
        <w:spacing w:after="60"/>
      </w:pPr>
      <w:r>
        <w:t xml:space="preserve">Smart Locks (E-Lock) — tamper-evident electronic locking for containers and trailers</w:t>
      </w:r>
    </w:p>
    <w:p>
      <w:pPr>
        <w:pStyle w:val="ListParagraph"/>
        <w:numPr>
          <w:ilvl w:val="0"/>
          <w:numId w:val="1"/>
        </w:numPr>
        <w:spacing w:after="60"/>
      </w:pPr>
      <w:r>
        <w:t xml:space="preserve">Asset Tracking — long-standby trackers for non-motorised equipment and cargo</w:t>
      </w:r>
    </w:p>
    <w:p>
      <w:pPr>
        <w:pStyle w:val="ListParagraph"/>
        <w:numPr>
          <w:ilvl w:val="0"/>
          <w:numId w:val="1"/>
        </w:numPr>
        <w:spacing w:after="60"/>
      </w:pPr>
      <w:r>
        <w:t xml:space="preserve">IoT Sensors — temperature, fuel, axle load and Bluetooth sensors on one platform</w:t>
      </w:r>
    </w:p>
    <w:p>
      <w:pPr>
        <w:spacing w:after="100" w:before="100"/>
      </w:pPr>
      <w:r>
        <w:rPr>
          <w:b/>
          <w:bCs/>
          <w:color w:val="146B62"/>
          <w:sz w:val="22"/>
          <w:szCs w:val="22"/>
        </w:rPr>
        <w:t xml:space="preserve">See the full range →</w:t>
      </w:r>
    </w:p>
    <w:p>
      <w:pPr>
        <w:spacing w:after="60" w:before="240"/>
      </w:pPr>
      <w:r>
        <w:rPr>
          <w:rFonts w:ascii="Courier New" w:cs="Courier New" w:eastAsia="Courier New" w:hAnsi="Courier New"/>
          <w:b/>
          <w:bCs/>
          <w:color w:val="146B62"/>
          <w:sz w:val="18"/>
          <w:szCs w:val="18"/>
        </w:rPr>
        <w:t xml:space="preserve">PLATFORM</w:t>
      </w:r>
    </w:p>
    <w:p>
      <w:pPr>
        <w:pStyle w:val="Heading2"/>
        <w:spacing w:after="120" w:before="300"/>
      </w:pPr>
      <w:r>
        <w:t xml:space="preserve">Every device, every division, one place to look.</w:t>
      </w:r>
    </w:p>
    <w:p>
      <w:pPr>
        <w:spacing w:after="140"/>
        <w:jc w:val="left"/>
      </w:pPr>
      <w:r>
        <w:rPr>
          <w:sz w:val="23"/>
          <w:szCs w:val="23"/>
        </w:rPr>
        <w:t xml:space="preserve">Live location, ignition and diagnostic alerts, e-lock status, EV battery health, fuel-level readings and Access Control's door and credential status — six platform modules across all three divisions, so your team isn't reconciling data across separate vendor apps.</w:t>
      </w:r>
    </w:p>
    <w:p>
      <w:pPr>
        <w:pStyle w:val="ListParagraph"/>
        <w:numPr>
          <w:ilvl w:val="0"/>
          <w:numId w:val="1"/>
        </w:numPr>
        <w:spacing w:after="60"/>
      </w:pPr>
      <w:r>
        <w:t xml:space="preserve">Live location &amp; geofencing</w:t>
      </w:r>
    </w:p>
    <w:p>
      <w:pPr>
        <w:pStyle w:val="ListParagraph"/>
        <w:numPr>
          <w:ilvl w:val="0"/>
          <w:numId w:val="1"/>
        </w:numPr>
        <w:spacing w:after="60"/>
      </w:pPr>
      <w:r>
        <w:t xml:space="preserve">Ignition &amp; diagnostic alerts</w:t>
      </w:r>
    </w:p>
    <w:p>
      <w:pPr>
        <w:pStyle w:val="ListParagraph"/>
        <w:numPr>
          <w:ilvl w:val="0"/>
          <w:numId w:val="1"/>
        </w:numPr>
        <w:spacing w:after="60"/>
      </w:pPr>
      <w:r>
        <w:t xml:space="preserve">Device health monitoring</w:t>
      </w:r>
    </w:p>
    <w:p>
      <w:pPr>
        <w:pStyle w:val="ListParagraph"/>
        <w:numPr>
          <w:ilvl w:val="0"/>
          <w:numId w:val="1"/>
        </w:numPr>
        <w:spacing w:after="60"/>
      </w:pPr>
      <w:r>
        <w:t xml:space="preserve">Role-based access for fleet teams</w:t>
      </w:r>
    </w:p>
    <w:p>
      <w:pPr>
        <w:spacing w:after="100" w:before="100"/>
      </w:pPr>
      <w:r>
        <w:rPr>
          <w:b/>
          <w:bCs/>
          <w:color w:val="146B62"/>
          <w:sz w:val="22"/>
          <w:szCs w:val="22"/>
        </w:rPr>
        <w:t xml:space="preserve">See the platform →</w:t>
      </w:r>
    </w:p>
    <w:p>
      <w:pPr>
        <w:spacing w:after="60" w:before="240"/>
      </w:pPr>
      <w:r>
        <w:rPr>
          <w:rFonts w:ascii="Courier New" w:cs="Courier New" w:eastAsia="Courier New" w:hAnsi="Courier New"/>
          <w:b/>
          <w:bCs/>
          <w:color w:val="146B62"/>
          <w:sz w:val="18"/>
          <w:szCs w:val="18"/>
        </w:rPr>
        <w:t xml:space="preserve">WHY VIOT</w:t>
      </w:r>
    </w:p>
    <w:p>
      <w:pPr>
        <w:pStyle w:val="Heading2"/>
        <w:spacing w:after="120" w:before="300"/>
      </w:pPr>
      <w:r>
        <w:t xml:space="preserve">What we lead with.</w:t>
      </w:r>
    </w:p>
    <w:p>
      <w:pPr>
        <w:pStyle w:val="Heading3"/>
        <w:spacing w:after="100" w:before="220"/>
      </w:pPr>
      <w:r>
        <w:t xml:space="preserve">Engineering-credible</w:t>
      </w:r>
    </w:p>
    <w:p>
      <w:pPr>
        <w:spacing w:after="140"/>
        <w:jc w:val="left"/>
      </w:pPr>
      <w:r>
        <w:rPr>
          <w:sz w:val="23"/>
          <w:szCs w:val="23"/>
        </w:rPr>
        <w:t xml:space="preserve">Specifications and documentation lead the conversation — not marketing claims.</w:t>
      </w:r>
    </w:p>
    <w:p>
      <w:pPr>
        <w:pStyle w:val="Heading3"/>
        <w:spacing w:after="100" w:before="220"/>
      </w:pPr>
      <w:r>
        <w:t xml:space="preserve">Field-tested, not just spec'd</w:t>
      </w:r>
    </w:p>
    <w:p>
      <w:pPr>
        <w:spacing w:after="140"/>
        <w:jc w:val="left"/>
      </w:pPr>
      <w:r>
        <w:rPr>
          <w:sz w:val="23"/>
          <w:szCs w:val="23"/>
        </w:rPr>
        <w:t xml:space="preserve">Firmware refined through years of real fleet deployments and bug fixes — not a first-release product finding its problems in your operations.</w:t>
      </w:r>
    </w:p>
    <w:p>
      <w:pPr>
        <w:pStyle w:val="Heading3"/>
        <w:spacing w:after="100" w:before="220"/>
      </w:pPr>
      <w:r>
        <w:t xml:space="preserve">Own what we can. Curate what we should.</w:t>
      </w:r>
    </w:p>
    <w:p>
      <w:pPr>
        <w:spacing w:after="140"/>
        <w:jc w:val="left"/>
      </w:pPr>
      <w:r>
        <w:rPr>
          <w:sz w:val="23"/>
          <w:szCs w:val="23"/>
        </w:rPr>
        <w:t xml:space="preserve">Fleet Intelligence and Asset Intelligence are ours — supported end-to-end by one team, no vendor hand-off when something needs fixing. Access Control is curated: certified international hardware, selected and supported by us, so you still have one number to call.</w:t>
      </w:r>
    </w:p>
    <w:p>
      <w:pPr>
        <w:pStyle w:val="Heading3"/>
        <w:spacing w:after="100" w:before="220"/>
      </w:pPr>
      <w:r>
        <w:t xml:space="preserve">India-first support, global standard</w:t>
      </w:r>
    </w:p>
    <w:p>
      <w:pPr>
        <w:spacing w:after="140"/>
        <w:jc w:val="left"/>
      </w:pPr>
      <w:r>
        <w:rPr>
          <w:sz w:val="23"/>
          <w:szCs w:val="23"/>
        </w:rPr>
        <w:t xml:space="preserve">Support, installation and warranty are handled locally — whether it's ours or sourced from a certified international partner.</w:t>
      </w:r>
    </w:p>
    <w:p>
      <w:pPr>
        <w:spacing w:after="60" w:before="240"/>
      </w:pPr>
      <w:r>
        <w:rPr>
          <w:rFonts w:ascii="Courier New" w:cs="Courier New" w:eastAsia="Courier New" w:hAnsi="Courier New"/>
          <w:b/>
          <w:bCs/>
          <w:color w:val="146B62"/>
          <w:sz w:val="18"/>
          <w:szCs w:val="18"/>
        </w:rPr>
        <w:t xml:space="preserve">WHO WE SERVE</w:t>
      </w:r>
    </w:p>
    <w:p>
      <w:pPr>
        <w:pStyle w:val="Heading2"/>
        <w:spacing w:after="120" w:before="300"/>
      </w:pPr>
      <w:r>
        <w:t xml:space="preserve">For organisations that can't afford to guess.</w:t>
      </w:r>
    </w:p>
    <w:p>
      <w:pPr>
        <w:pStyle w:val="ListParagraph"/>
        <w:numPr>
          <w:ilvl w:val="0"/>
          <w:numId w:val="1"/>
        </w:numPr>
        <w:spacing w:after="60"/>
      </w:pPr>
      <w:r>
        <w:t xml:space="preserve">Logistics &amp; Supply Chain</w:t>
      </w:r>
    </w:p>
    <w:p>
      <w:pPr>
        <w:pStyle w:val="ListParagraph"/>
        <w:numPr>
          <w:ilvl w:val="0"/>
          <w:numId w:val="1"/>
        </w:numPr>
        <w:spacing w:after="60"/>
      </w:pPr>
      <w:r>
        <w:t xml:space="preserve">Pharma &amp; Chemicals</w:t>
      </w:r>
    </w:p>
    <w:p>
      <w:pPr>
        <w:pStyle w:val="ListParagraph"/>
        <w:numPr>
          <w:ilvl w:val="0"/>
          <w:numId w:val="1"/>
        </w:numPr>
        <w:spacing w:after="60"/>
      </w:pPr>
      <w:r>
        <w:t xml:space="preserve">Construction</w:t>
      </w:r>
    </w:p>
    <w:p>
      <w:pPr>
        <w:pStyle w:val="ListParagraph"/>
        <w:numPr>
          <w:ilvl w:val="0"/>
          <w:numId w:val="1"/>
        </w:numPr>
        <w:spacing w:after="60"/>
      </w:pPr>
      <w:r>
        <w:t xml:space="preserve">Mining</w:t>
      </w:r>
    </w:p>
    <w:p>
      <w:pPr>
        <w:pStyle w:val="ListParagraph"/>
        <w:numPr>
          <w:ilvl w:val="0"/>
          <w:numId w:val="1"/>
        </w:numPr>
        <w:spacing w:after="60"/>
      </w:pPr>
      <w:r>
        <w:t xml:space="preserve">Schools &amp; Universities</w:t>
      </w:r>
    </w:p>
    <w:p>
      <w:pPr>
        <w:pStyle w:val="ListParagraph"/>
        <w:numPr>
          <w:ilvl w:val="0"/>
          <w:numId w:val="1"/>
        </w:numPr>
        <w:spacing w:after="60"/>
      </w:pPr>
      <w:r>
        <w:t xml:space="preserve">FMCG</w:t>
      </w:r>
    </w:p>
    <w:p>
      <w:pPr>
        <w:pStyle w:val="ListParagraph"/>
        <w:numPr>
          <w:ilvl w:val="0"/>
          <w:numId w:val="1"/>
        </w:numPr>
        <w:spacing w:after="60"/>
      </w:pPr>
      <w:r>
        <w:t xml:space="preserve">Data Centres</w:t>
      </w:r>
    </w:p>
    <w:p>
      <w:pPr>
        <w:spacing w:after="100" w:before="100"/>
      </w:pPr>
      <w:r>
        <w:rPr>
          <w:b/>
          <w:bCs/>
          <w:color w:val="146B62"/>
          <w:sz w:val="22"/>
          <w:szCs w:val="22"/>
        </w:rPr>
        <w:t xml:space="preserve">See all solutions →</w:t>
      </w:r>
    </w:p>
    <w:p>
      <w:pPr>
        <w:spacing w:after="60" w:before="240"/>
      </w:pPr>
      <w:r>
        <w:rPr>
          <w:rFonts w:ascii="Courier New" w:cs="Courier New" w:eastAsia="Courier New" w:hAnsi="Courier New"/>
          <w:b/>
          <w:bCs/>
          <w:color w:val="146B62"/>
          <w:sz w:val="18"/>
          <w:szCs w:val="18"/>
        </w:rPr>
        <w:t xml:space="preserve">CLOSING CTA</w:t>
      </w:r>
    </w:p>
    <w:p>
      <w:pPr>
        <w:pStyle w:val="Heading2"/>
        <w:spacing w:after="120" w:before="300"/>
      </w:pPr>
      <w:r>
        <w:t xml:space="preserve">Let's bring what moves, what matters and who gets in — under one roof.</w:t>
      </w:r>
    </w:p>
    <w:p>
      <w:pPr>
        <w:spacing w:after="140"/>
        <w:jc w:val="left"/>
      </w:pPr>
      <w:r>
        <w:rPr>
          <w:sz w:val="23"/>
          <w:szCs w:val="23"/>
        </w:rPr>
        <w:t xml:space="preserve">Talk to us about your fleet, your facilities, or your next tender.</w:t>
      </w:r>
    </w:p>
    <w:p>
      <w:pPr>
        <w:spacing w:after="100" w:before="100"/>
      </w:pPr>
      <w:r>
        <w:rPr>
          <w:b/>
          <w:bCs/>
          <w:color w:val="146B62"/>
          <w:sz w:val="22"/>
          <w:szCs w:val="22"/>
        </w:rPr>
        <w:t xml:space="preserve">[ Button: Get in touch ]</w:t>
      </w:r>
    </w:p>
    <w:p>
      <w:r>
        <w:br w:type="page"/>
      </w:r>
    </w:p>
    <w:p>
      <w:pPr>
        <w:pStyle w:val="Heading1"/>
        <w:pBdr>
          <w:bottom w:val="single" w:color="146B62" w:sz="12" w:space="8"/>
        </w:pBdr>
        <w:spacing w:after="200" w:before="0"/>
      </w:pPr>
      <w:r>
        <w:t xml:space="preserve">About Us</w:t>
      </w:r>
    </w:p>
    <w:p>
      <w:pPr>
        <w:pStyle w:val="Heading2"/>
        <w:spacing w:after="120" w:before="300"/>
      </w:pPr>
      <w:r>
        <w:t xml:space="preserve">Here to make fleet, asset and access data something you can actually trust.</w:t>
      </w:r>
    </w:p>
    <w:p>
      <w:pPr>
        <w:spacing w:after="140"/>
        <w:jc w:val="left"/>
      </w:pPr>
      <w:r>
        <w:rPr>
          <w:sz w:val="23"/>
          <w:szCs w:val="23"/>
        </w:rPr>
        <w:t xml:space="preserve">VIoT runs telematics and IoT hardware in India, and curates certified access-control hardware internationally — supported by one team, end to end.</w:t>
      </w:r>
    </w:p>
    <w:p>
      <w:pPr>
        <w:spacing w:after="60" w:before="240"/>
      </w:pPr>
      <w:r>
        <w:rPr>
          <w:rFonts w:ascii="Courier New" w:cs="Courier New" w:eastAsia="Courier New" w:hAnsi="Courier New"/>
          <w:b/>
          <w:bCs/>
          <w:color w:val="146B62"/>
          <w:sz w:val="18"/>
          <w:szCs w:val="18"/>
        </w:rPr>
        <w:t xml:space="preserve">WHO WE ARE</w:t>
      </w:r>
    </w:p>
    <w:p>
      <w:pPr>
        <w:pStyle w:val="Heading2"/>
        <w:spacing w:after="120" w:before="300"/>
      </w:pPr>
      <w:r>
        <w:t xml:space="preserve">An Indian IoT company, organised around three disciplines.</w:t>
      </w:r>
    </w:p>
    <w:p>
      <w:pPr>
        <w:spacing w:after="140"/>
        <w:jc w:val="left"/>
      </w:pPr>
      <w:r>
        <w:rPr>
          <w:sz w:val="23"/>
          <w:szCs w:val="23"/>
        </w:rPr>
        <w:t xml:space="preserve">VIoT began as a telematics and asset-tracking company — putting hardware and software into the hands of fleets that needed to track vehicles, secure cargo and monitor equipment, and standing behind every device ourselves. [ Company history / founding narrative — one to two sentences: year founded, founding story, TBD ].</w:t>
      </w:r>
    </w:p>
    <w:p>
      <w:pPr>
        <w:spacing w:after="140"/>
        <w:jc w:val="left"/>
      </w:pPr>
      <w:r>
        <w:rPr>
          <w:sz w:val="23"/>
          <w:szCs w:val="23"/>
        </w:rPr>
        <w:t xml:space="preserve">We've since organised our work into three divisions: Fleet Intelligence and Asset Intelligence, which are ours end-to-end, and Access Control, where we select and support certified international hardware for Indian buildings and facilities. Different products, one standard for how they're chosen, installed and supported.</w:t>
      </w:r>
    </w:p>
    <w:p>
      <w:pPr>
        <w:spacing w:after="60" w:before="240"/>
      </w:pPr>
      <w:r>
        <w:rPr>
          <w:rFonts w:ascii="Courier New" w:cs="Courier New" w:eastAsia="Courier New" w:hAnsi="Courier New"/>
          <w:b/>
          <w:bCs/>
          <w:color w:val="146B62"/>
          <w:sz w:val="18"/>
          <w:szCs w:val="18"/>
        </w:rPr>
        <w:t xml:space="preserve">WHY WE STARTED</w:t>
      </w:r>
    </w:p>
    <w:p>
      <w:pPr>
        <w:pStyle w:val="Heading2"/>
        <w:spacing w:after="120" w:before="300"/>
      </w:pPr>
      <w:r>
        <w:t xml:space="preserve">Because fleet data kept going dark exactly when it mattered.</w:t>
      </w:r>
    </w:p>
    <w:p>
      <w:pPr>
        <w:spacing w:after="140"/>
        <w:jc w:val="left"/>
      </w:pPr>
      <w:r>
        <w:rPr>
          <w:sz w:val="23"/>
          <w:szCs w:val="23"/>
        </w:rPr>
        <w:t xml:space="preserve">Power cuts, tampering and remote zones are exactly when a fleet manager needs a signal — and exactly when cheap hardware drops it. We started VIoT to close that gap: hardware and firmware refined for Indian road, connectivity and regulatory conditions, with a software platform that doesn't lose the thread when the vehicle does.</w:t>
      </w:r>
    </w:p>
    <w:p>
      <w:pPr>
        <w:spacing w:after="60" w:before="240"/>
      </w:pPr>
      <w:r>
        <w:rPr>
          <w:rFonts w:ascii="Courier New" w:cs="Courier New" w:eastAsia="Courier New" w:hAnsi="Courier New"/>
          <w:b/>
          <w:bCs/>
          <w:color w:val="146B62"/>
          <w:sz w:val="18"/>
          <w:szCs w:val="18"/>
        </w:rPr>
        <w:t xml:space="preserve">HOW WE'RE ORGANISED</w:t>
      </w:r>
    </w:p>
    <w:p>
      <w:pPr>
        <w:pStyle w:val="Heading2"/>
        <w:spacing w:after="120" w:before="300"/>
      </w:pPr>
      <w:r>
        <w:t xml:space="preserve">Own what we can. Curate what we should.</w:t>
      </w:r>
    </w:p>
    <w:p>
      <w:pPr>
        <w:spacing w:after="140"/>
        <w:jc w:val="left"/>
      </w:pPr>
      <w:r>
        <w:rPr>
          <w:sz w:val="23"/>
          <w:szCs w:val="23"/>
        </w:rPr>
        <w:t xml:space="preserve">Fleet Intelligence and Asset Intelligence are ours end-to-end — one team behind the hardware, the software and the platform, so there's no hand-off between a device vendor and a software vendor when something needs fixing. Access Control works differently: we select certified international hardware, and we handle local deployment, installation and support ourselves. Either way, one team answers the phone.</w:t>
      </w:r>
    </w:p>
    <w:p>
      <w:pPr>
        <w:spacing w:after="60" w:before="240"/>
      </w:pPr>
      <w:r>
        <w:rPr>
          <w:rFonts w:ascii="Courier New" w:cs="Courier New" w:eastAsia="Courier New" w:hAnsi="Courier New"/>
          <w:b/>
          <w:bCs/>
          <w:color w:val="146B62"/>
          <w:sz w:val="18"/>
          <w:szCs w:val="18"/>
        </w:rPr>
        <w:t xml:space="preserve">WHERE WE'RE HEADED  (REPLACES "VISION")</w:t>
      </w:r>
    </w:p>
    <w:p>
      <w:pPr>
        <w:pStyle w:val="Heading2"/>
        <w:spacing w:after="120" w:before="300"/>
      </w:pPr>
      <w:r>
        <w:t xml:space="preserve">What We're Building Toward</w:t>
      </w:r>
    </w:p>
    <w:p>
      <w:pPr>
        <w:spacing w:after="140"/>
        <w:jc w:val="left"/>
      </w:pPr>
      <w:r>
        <w:rPr>
          <w:sz w:val="23"/>
          <w:szCs w:val="23"/>
        </w:rPr>
        <w:t xml:space="preserve">[ Vision statement — TBD, e.g. "to be recognised as the dependable name across fleet, asset and access technology in India and beyond" ]</w:t>
      </w:r>
    </w:p>
    <w:p>
      <w:pPr>
        <w:spacing w:after="60" w:before="240"/>
      </w:pPr>
      <w:r>
        <w:rPr>
          <w:rFonts w:ascii="Courier New" w:cs="Courier New" w:eastAsia="Courier New" w:hAnsi="Courier New"/>
          <w:b/>
          <w:bCs/>
          <w:color w:val="146B62"/>
          <w:sz w:val="18"/>
          <w:szCs w:val="18"/>
        </w:rPr>
        <w:t xml:space="preserve">HOW WE GET THERE  (REPLACES "MISSION")</w:t>
      </w:r>
    </w:p>
    <w:p>
      <w:pPr>
        <w:pStyle w:val="Heading2"/>
        <w:spacing w:after="120" w:before="300"/>
      </w:pPr>
      <w:r>
        <w:t xml:space="preserve">How We Get There</w:t>
      </w:r>
    </w:p>
    <w:p>
      <w:pPr>
        <w:spacing w:after="140"/>
        <w:jc w:val="left"/>
      </w:pPr>
      <w:r>
        <w:rPr>
          <w:sz w:val="23"/>
          <w:szCs w:val="23"/>
        </w:rPr>
        <w:t xml:space="preserve">[ Mission statement — TBD, e.g. "by owning what we can control ourselves, and curating — with the same accountability — what we can't" ]</w:t>
      </w:r>
    </w:p>
    <w:p>
      <w:pPr>
        <w:spacing w:after="140"/>
      </w:pPr>
      <w:r>
        <w:rPr>
          <w:i/>
          <w:iCs/>
          <w:color w:val="8A8A80"/>
          <w:sz w:val="22"/>
          <w:szCs w:val="22"/>
        </w:rPr>
        <w:t xml:space="preserve">These two renamed headings carry over the point you raised for the Product Catalogue — that "Vision" and "Mission" read as decades-old boilerplate. "What We're Building Toward" / "How We Get There" is one option; happy to workshop alternatives if these don't land.</w:t>
      </w:r>
    </w:p>
    <w:p>
      <w:pPr>
        <w:spacing w:after="60" w:before="240"/>
      </w:pPr>
      <w:r>
        <w:rPr>
          <w:rFonts w:ascii="Courier New" w:cs="Courier New" w:eastAsia="Courier New" w:hAnsi="Courier New"/>
          <w:b/>
          <w:bCs/>
          <w:color w:val="146B62"/>
          <w:sz w:val="18"/>
          <w:szCs w:val="18"/>
        </w:rPr>
        <w:t xml:space="preserve">CLOSING CTA</w:t>
      </w:r>
    </w:p>
    <w:p>
      <w:pPr>
        <w:pStyle w:val="Heading2"/>
        <w:spacing w:after="120" w:before="300"/>
      </w:pPr>
      <w:r>
        <w:t xml:space="preserve">Talk to the people behind it.</w:t>
      </w:r>
    </w:p>
    <w:p>
      <w:pPr>
        <w:spacing w:after="140"/>
        <w:jc w:val="left"/>
      </w:pPr>
      <w:r>
        <w:rPr>
          <w:sz w:val="23"/>
          <w:szCs w:val="23"/>
        </w:rPr>
        <w:t xml:space="preserve">No call centre between you and the team that stands behind your hardware.</w:t>
      </w:r>
    </w:p>
    <w:p>
      <w:pPr>
        <w:spacing w:after="100" w:before="100"/>
      </w:pPr>
      <w:r>
        <w:rPr>
          <w:b/>
          <w:bCs/>
          <w:color w:val="146B62"/>
          <w:sz w:val="22"/>
          <w:szCs w:val="22"/>
        </w:rPr>
        <w:t xml:space="preserve">[ Button: Get in touch ]</w:t>
      </w:r>
    </w:p>
    <w:p>
      <w:r>
        <w:br w:type="page"/>
      </w:r>
    </w:p>
    <w:p>
      <w:pPr>
        <w:spacing w:after="60"/>
      </w:pPr>
      <w:r>
        <w:rPr>
          <w:rFonts w:ascii="Courier New" w:cs="Courier New" w:eastAsia="Courier New" w:hAnsi="Courier New"/>
          <w:b/>
          <w:bCs/>
          <w:color w:val="6E6E64"/>
          <w:sz w:val="18"/>
          <w:szCs w:val="18"/>
        </w:rPr>
        <w:t xml:space="preserve">PRODUCTS / FLEET INTELLIGENCE</w:t>
      </w:r>
    </w:p>
    <w:p>
      <w:pPr>
        <w:pStyle w:val="Heading1"/>
        <w:pBdr>
          <w:bottom w:val="single" w:color="146B62" w:sz="12" w:space="8"/>
        </w:pBdr>
        <w:spacing w:after="200" w:before="0"/>
      </w:pPr>
      <w:r>
        <w:t xml:space="preserve">Fleet Intelligence</w:t>
      </w:r>
    </w:p>
    <w:p>
      <w:pPr>
        <w:spacing w:after="140"/>
        <w:jc w:val="left"/>
      </w:pPr>
      <w:r>
        <w:rPr>
          <w:sz w:val="23"/>
          <w:szCs w:val="23"/>
        </w:rPr>
        <w:t xml:space="preserve">Vehicle and video telematics — ours end-to-end, supported by VIoT, for fleets that need to trust their own data.</w:t>
      </w:r>
    </w:p>
    <w:p>
      <w:pPr>
        <w:pBdr>
          <w:bottom w:val="single" w:color="DDDDDD" w:sz="6" w:space="1"/>
        </w:pBdr>
        <w:spacing w:after="300"/>
      </w:pPr>
    </w:p>
    <w:p>
      <w:pPr>
        <w:spacing w:after="60"/>
      </w:pPr>
      <w:r>
        <w:rPr>
          <w:rFonts w:ascii="Courier New" w:cs="Courier New" w:eastAsia="Courier New" w:hAnsi="Courier New"/>
          <w:b/>
          <w:bCs/>
          <w:color w:val="6E6E64"/>
          <w:sz w:val="18"/>
          <w:szCs w:val="18"/>
        </w:rPr>
        <w:t xml:space="preserve">PRODUCTS / FLEET INTELLIGENCE / VEHICLE TELEMATICS</w:t>
      </w:r>
    </w:p>
    <w:p>
      <w:pPr>
        <w:pStyle w:val="Heading1"/>
        <w:pBdr>
          <w:bottom w:val="single" w:color="146B62" w:sz="12" w:space="8"/>
        </w:pBdr>
        <w:spacing w:after="200" w:before="0"/>
      </w:pPr>
      <w:r>
        <w:t xml:space="preserve">Vehicle Telematics</w:t>
      </w:r>
    </w:p>
    <w:p>
      <w:pPr>
        <w:spacing w:after="60" w:before="240"/>
      </w:pPr>
      <w:r>
        <w:rPr>
          <w:rFonts w:ascii="Courier New" w:cs="Courier New" w:eastAsia="Courier New" w:hAnsi="Courier New"/>
          <w:b/>
          <w:bCs/>
          <w:color w:val="146B62"/>
          <w:sz w:val="18"/>
          <w:szCs w:val="18"/>
        </w:rPr>
        <w:t xml:space="preserve">CATEGORY 1</w:t>
      </w:r>
    </w:p>
    <w:p>
      <w:pPr>
        <w:pStyle w:val="Heading2"/>
        <w:spacing w:after="120" w:before="300"/>
      </w:pPr>
      <w:r>
        <w:t xml:space="preserve">Basic Tracking — 2G / 4G</w:t>
      </w:r>
    </w:p>
    <w:p>
      <w:pPr>
        <w:spacing w:after="140"/>
        <w:jc w:val="left"/>
      </w:pPr>
      <w:r>
        <w:rPr>
          <w:sz w:val="23"/>
          <w:szCs w:val="23"/>
        </w:rPr>
        <w:t xml:space="preserve">Real-time vehicle location, ignition status and engine diagnostics for commercial fleets that need reliable tracking without extended feature overhead.</w:t>
      </w:r>
    </w:p>
    <w:p>
      <w:pPr>
        <w:spacing w:after="140"/>
        <w:jc w:val="left"/>
      </w:pPr>
      <w:r>
        <w:rPr>
          <w:sz w:val="23"/>
          <w:szCs w:val="23"/>
        </w:rPr>
        <w:t xml:space="preserve">Firmware refined over years of field deployments and bug fixes on Indian roads and networks — not a first-release product finding its problems in your fleet.</w:t>
      </w:r>
    </w:p>
    <w:p>
      <w:pPr>
        <w:pStyle w:val="ListParagraph"/>
        <w:numPr>
          <w:ilvl w:val="0"/>
          <w:numId w:val="1"/>
        </w:numPr>
        <w:spacing w:after="60"/>
      </w:pPr>
      <w:r>
        <w:t xml:space="preserve">2G / 4G connectivity for network flexibility across regions</w:t>
      </w:r>
    </w:p>
    <w:p>
      <w:pPr>
        <w:pStyle w:val="ListParagraph"/>
        <w:numPr>
          <w:ilvl w:val="0"/>
          <w:numId w:val="1"/>
        </w:numPr>
        <w:spacing w:after="60"/>
      </w:pPr>
      <w:r>
        <w:t xml:space="preserve">Live location &amp; ignition status reporting</w:t>
      </w:r>
    </w:p>
    <w:p>
      <w:pPr>
        <w:pStyle w:val="ListParagraph"/>
        <w:numPr>
          <w:ilvl w:val="0"/>
          <w:numId w:val="1"/>
        </w:numPr>
        <w:spacing w:after="60"/>
      </w:pPr>
      <w:r>
        <w:t xml:space="preserve">9–36V wide input range for commercial vehicle electrical systems</w:t>
      </w:r>
    </w:p>
    <w:p>
      <w:pPr>
        <w:pStyle w:val="ListParagraph"/>
        <w:numPr>
          <w:ilvl w:val="0"/>
          <w:numId w:val="1"/>
        </w:numPr>
        <w:spacing w:after="60"/>
      </w:pPr>
      <w:r>
        <w:t xml:space="preserve">Firmware backed by years of field deployments</w:t>
      </w:r>
    </w:p>
    <w:p>
      <w:pPr>
        <w:spacing w:after="140"/>
      </w:pPr>
      <w:r>
        <w:rPr>
          <w:i/>
          <w:iCs/>
          <w:color w:val="8A8A80"/>
          <w:sz w:val="22"/>
          <w:szCs w:val="22"/>
        </w:rPr>
        <w:t xml:space="preserve">Full spec table (connectivity, voltage, IP rating, certification, dimensions per variant) lives in the Product Catalogue — link or embed from there rather than duplicating here.</w:t>
      </w:r>
    </w:p>
    <w:p>
      <w:pPr>
        <w:spacing w:after="100" w:before="100"/>
      </w:pPr>
      <w:r>
        <w:rPr>
          <w:b/>
          <w:bCs/>
          <w:color w:val="146B62"/>
          <w:sz w:val="22"/>
          <w:szCs w:val="22"/>
        </w:rPr>
        <w:t xml:space="preserve">[ View Specifications ]   [ Get In Touch ]</w:t>
      </w:r>
    </w:p>
    <w:p>
      <w:pPr>
        <w:spacing w:after="60" w:before="240"/>
      </w:pPr>
      <w:r>
        <w:rPr>
          <w:rFonts w:ascii="Courier New" w:cs="Courier New" w:eastAsia="Courier New" w:hAnsi="Courier New"/>
          <w:b/>
          <w:bCs/>
          <w:color w:val="146B62"/>
          <w:sz w:val="18"/>
          <w:szCs w:val="18"/>
        </w:rPr>
        <w:t xml:space="preserve">CATEGORY 2</w:t>
      </w:r>
    </w:p>
    <w:p>
      <w:pPr>
        <w:pStyle w:val="Heading2"/>
        <w:spacing w:after="120" w:before="300"/>
      </w:pPr>
      <w:r>
        <w:t xml:space="preserve">Advanced Tracking</w:t>
      </w:r>
    </w:p>
    <w:p>
      <w:pPr>
        <w:spacing w:after="140"/>
        <w:jc w:val="left"/>
      </w:pPr>
      <w:r>
        <w:rPr>
          <w:sz w:val="23"/>
          <w:szCs w:val="23"/>
        </w:rPr>
        <w:t xml:space="preserve">Extended diagnostics over OBD/CAN, driver behaviour scoring, and tamper and power-cut alerts for fleets that need more than a location dot.</w:t>
      </w:r>
    </w:p>
    <w:p>
      <w:pPr>
        <w:spacing w:after="140"/>
        <w:jc w:val="left"/>
      </w:pPr>
      <w:r>
        <w:rPr>
          <w:sz w:val="23"/>
          <w:szCs w:val="23"/>
        </w:rPr>
        <w:t xml:space="preserve">Same certified core as Basic Tracking, with the added telemetry fleet managers ask for once they've moved past simple location tracking.</w:t>
      </w:r>
    </w:p>
    <w:p>
      <w:pPr>
        <w:pStyle w:val="ListParagraph"/>
        <w:numPr>
          <w:ilvl w:val="0"/>
          <w:numId w:val="1"/>
        </w:numPr>
        <w:spacing w:after="60"/>
      </w:pPr>
      <w:r>
        <w:t xml:space="preserve">Extended diagnostics (OBD / CAN)</w:t>
      </w:r>
    </w:p>
    <w:p>
      <w:pPr>
        <w:pStyle w:val="ListParagraph"/>
        <w:numPr>
          <w:ilvl w:val="0"/>
          <w:numId w:val="1"/>
        </w:numPr>
        <w:spacing w:after="60"/>
      </w:pPr>
      <w:r>
        <w:t xml:space="preserve">Driver behaviour scoring</w:t>
      </w:r>
    </w:p>
    <w:p>
      <w:pPr>
        <w:pStyle w:val="ListParagraph"/>
        <w:numPr>
          <w:ilvl w:val="0"/>
          <w:numId w:val="1"/>
        </w:numPr>
        <w:spacing w:after="60"/>
      </w:pPr>
      <w:r>
        <w:t xml:space="preserve">Tamper &amp; power-cut alerts</w:t>
      </w:r>
    </w:p>
    <w:p>
      <w:pPr>
        <w:pStyle w:val="ListParagraph"/>
        <w:numPr>
          <w:ilvl w:val="0"/>
          <w:numId w:val="1"/>
        </w:numPr>
        <w:spacing w:after="60"/>
      </w:pPr>
      <w:r>
        <w:t xml:space="preserve">Compatible with the VIoT platform out of the box</w:t>
      </w:r>
    </w:p>
    <w:p>
      <w:pPr>
        <w:spacing w:after="100" w:before="100"/>
      </w:pPr>
      <w:r>
        <w:rPr>
          <w:b/>
          <w:bCs/>
          <w:color w:val="146B62"/>
          <w:sz w:val="22"/>
          <w:szCs w:val="22"/>
        </w:rPr>
        <w:t xml:space="preserve">[ View Specifications ]   [ Get In Touch ]</w:t>
      </w:r>
    </w:p>
    <w:p>
      <w:pPr>
        <w:pBdr>
          <w:bottom w:val="single" w:color="DDDDDD" w:sz="6" w:space="1"/>
        </w:pBdr>
        <w:spacing w:after="300"/>
      </w:pPr>
    </w:p>
    <w:p>
      <w:pPr>
        <w:spacing w:after="60"/>
      </w:pPr>
      <w:r>
        <w:rPr>
          <w:rFonts w:ascii="Courier New" w:cs="Courier New" w:eastAsia="Courier New" w:hAnsi="Courier New"/>
          <w:b/>
          <w:bCs/>
          <w:color w:val="6E6E64"/>
          <w:sz w:val="18"/>
          <w:szCs w:val="18"/>
        </w:rPr>
        <w:t xml:space="preserve">PRODUCTS / FLEET INTELLIGENCE / VIDEO TELEMATICS</w:t>
      </w:r>
    </w:p>
    <w:p>
      <w:pPr>
        <w:pStyle w:val="Heading1"/>
        <w:pBdr>
          <w:bottom w:val="single" w:color="146B62" w:sz="12" w:space="8"/>
        </w:pBdr>
        <w:spacing w:after="200" w:before="0"/>
      </w:pPr>
      <w:r>
        <w:t xml:space="preserve">Video Telematics</w:t>
      </w:r>
    </w:p>
    <w:p>
      <w:pPr>
        <w:spacing w:after="140"/>
        <w:jc w:val="left"/>
      </w:pPr>
      <w:r>
        <w:rPr>
          <w:sz w:val="23"/>
          <w:szCs w:val="23"/>
        </w:rPr>
        <w:t xml:space="preserve">Dashcams that turn footage into evidence and coaching data, not just recordings.</w:t>
      </w:r>
    </w:p>
    <w:p>
      <w:pPr>
        <w:spacing w:after="60" w:before="240"/>
      </w:pPr>
      <w:r>
        <w:rPr>
          <w:rFonts w:ascii="Courier New" w:cs="Courier New" w:eastAsia="Courier New" w:hAnsi="Courier New"/>
          <w:b/>
          <w:bCs/>
          <w:color w:val="146B62"/>
          <w:sz w:val="18"/>
          <w:szCs w:val="18"/>
        </w:rPr>
        <w:t xml:space="preserve">CATEGORY 1</w:t>
      </w:r>
    </w:p>
    <w:p>
      <w:pPr>
        <w:pStyle w:val="Heading2"/>
        <w:spacing w:after="120" w:before="300"/>
      </w:pPr>
      <w:r>
        <w:t xml:space="preserve">2-Channel Dashcam</w:t>
      </w:r>
    </w:p>
    <w:p>
      <w:pPr>
        <w:spacing w:after="140"/>
        <w:jc w:val="left"/>
      </w:pPr>
      <w:r>
        <w:rPr>
          <w:sz w:val="23"/>
          <w:szCs w:val="23"/>
        </w:rPr>
        <w:t xml:space="preserve">Front and cabin-facing recording for straightforward accountability — what happened on the road, and who was driving.</w:t>
      </w:r>
    </w:p>
    <w:p>
      <w:pPr>
        <w:spacing w:after="140"/>
        <w:jc w:val="left"/>
      </w:pPr>
      <w:r>
        <w:rPr>
          <w:sz w:val="23"/>
          <w:szCs w:val="23"/>
        </w:rPr>
        <w:t xml:space="preserve">Event-triggered clip upload means footage that matters reaches your team without someone manually pulling an SD card.</w:t>
      </w:r>
    </w:p>
    <w:p>
      <w:pPr>
        <w:pStyle w:val="ListParagraph"/>
        <w:numPr>
          <w:ilvl w:val="0"/>
          <w:numId w:val="1"/>
        </w:numPr>
        <w:spacing w:after="60"/>
      </w:pPr>
      <w:r>
        <w:t xml:space="preserve">Front + cabin view</w:t>
      </w:r>
    </w:p>
    <w:p>
      <w:pPr>
        <w:pStyle w:val="ListParagraph"/>
        <w:numPr>
          <w:ilvl w:val="0"/>
          <w:numId w:val="1"/>
        </w:numPr>
        <w:spacing w:after="60"/>
      </w:pPr>
      <w:r>
        <w:t xml:space="preserve">Event-triggered clip upload</w:t>
      </w:r>
    </w:p>
    <w:p>
      <w:pPr>
        <w:pStyle w:val="ListParagraph"/>
        <w:numPr>
          <w:ilvl w:val="0"/>
          <w:numId w:val="1"/>
        </w:numPr>
        <w:spacing w:after="60"/>
      </w:pPr>
      <w:r>
        <w:t xml:space="preserve">Live streaming on demand</w:t>
      </w:r>
    </w:p>
    <w:p>
      <w:pPr>
        <w:pStyle w:val="ListParagraph"/>
        <w:numPr>
          <w:ilvl w:val="0"/>
          <w:numId w:val="1"/>
        </w:numPr>
        <w:spacing w:after="60"/>
      </w:pPr>
      <w:r>
        <w:t xml:space="preserve">4G / Wi-Fi connectivity</w:t>
      </w:r>
    </w:p>
    <w:p>
      <w:pPr>
        <w:spacing w:after="100" w:before="100"/>
      </w:pPr>
      <w:r>
        <w:rPr>
          <w:b/>
          <w:bCs/>
          <w:color w:val="146B62"/>
          <w:sz w:val="22"/>
          <w:szCs w:val="22"/>
        </w:rPr>
        <w:t xml:space="preserve">[ View Specifications ]   [ Get In Touch ]</w:t>
      </w:r>
    </w:p>
    <w:p>
      <w:pPr>
        <w:spacing w:after="60" w:before="240"/>
      </w:pPr>
      <w:r>
        <w:rPr>
          <w:rFonts w:ascii="Courier New" w:cs="Courier New" w:eastAsia="Courier New" w:hAnsi="Courier New"/>
          <w:b/>
          <w:bCs/>
          <w:color w:val="146B62"/>
          <w:sz w:val="18"/>
          <w:szCs w:val="18"/>
        </w:rPr>
        <w:t xml:space="preserve">CATEGORY 2</w:t>
      </w:r>
    </w:p>
    <w:p>
      <w:pPr>
        <w:pStyle w:val="Heading2"/>
        <w:spacing w:after="120" w:before="300"/>
      </w:pPr>
      <w:r>
        <w:t xml:space="preserve">3 &amp; 4-Channel Dashcam</w:t>
      </w:r>
    </w:p>
    <w:p>
      <w:pPr>
        <w:spacing w:after="140"/>
        <w:jc w:val="left"/>
      </w:pPr>
      <w:r>
        <w:rPr>
          <w:sz w:val="23"/>
          <w:szCs w:val="23"/>
        </w:rPr>
        <w:t xml:space="preserve">Full-vehicle coverage for fleets that need more than front and cabin views — side and rear channels included.</w:t>
      </w:r>
    </w:p>
    <w:p>
      <w:pPr>
        <w:spacing w:after="140"/>
        <w:jc w:val="left"/>
      </w:pPr>
      <w:r>
        <w:rPr>
          <w:sz w:val="23"/>
          <w:szCs w:val="23"/>
        </w:rPr>
        <w:t xml:space="preserve">ADAS and DMS alerting flags risky driving in real time, so coaching happens before an incident, not just after one.</w:t>
      </w:r>
    </w:p>
    <w:p>
      <w:pPr>
        <w:pStyle w:val="ListParagraph"/>
        <w:numPr>
          <w:ilvl w:val="0"/>
          <w:numId w:val="1"/>
        </w:numPr>
        <w:spacing w:after="60"/>
      </w:pPr>
      <w:r>
        <w:t xml:space="preserve">Full-vehicle coverage</w:t>
      </w:r>
    </w:p>
    <w:p>
      <w:pPr>
        <w:pStyle w:val="ListParagraph"/>
        <w:numPr>
          <w:ilvl w:val="0"/>
          <w:numId w:val="1"/>
        </w:numPr>
        <w:spacing w:after="60"/>
      </w:pPr>
      <w:r>
        <w:t xml:space="preserve">ADAS / DMS alerting</w:t>
      </w:r>
    </w:p>
    <w:p>
      <w:pPr>
        <w:pStyle w:val="ListParagraph"/>
        <w:numPr>
          <w:ilvl w:val="0"/>
          <w:numId w:val="1"/>
        </w:numPr>
        <w:spacing w:after="60"/>
      </w:pPr>
      <w:r>
        <w:t xml:space="preserve">Extended footage retention</w:t>
      </w:r>
    </w:p>
    <w:p>
      <w:pPr>
        <w:pStyle w:val="ListParagraph"/>
        <w:numPr>
          <w:ilvl w:val="0"/>
          <w:numId w:val="1"/>
        </w:numPr>
        <w:spacing w:after="60"/>
      </w:pPr>
      <w:r>
        <w:t xml:space="preserve">4G / Wi-Fi connectivity</w:t>
      </w:r>
    </w:p>
    <w:p>
      <w:pPr>
        <w:spacing w:after="100" w:before="100"/>
      </w:pPr>
      <w:r>
        <w:rPr>
          <w:b/>
          <w:bCs/>
          <w:color w:val="146B62"/>
          <w:sz w:val="22"/>
          <w:szCs w:val="22"/>
        </w:rPr>
        <w:t xml:space="preserve">[ View Specifications ]   [ Get In Touch ]</w:t>
      </w:r>
    </w:p>
    <w:p>
      <w:pPr>
        <w:spacing w:after="60" w:before="240"/>
      </w:pPr>
      <w:r>
        <w:rPr>
          <w:rFonts w:ascii="Courier New" w:cs="Courier New" w:eastAsia="Courier New" w:hAnsi="Courier New"/>
          <w:b/>
          <w:bCs/>
          <w:color w:val="146B62"/>
          <w:sz w:val="18"/>
          <w:szCs w:val="18"/>
        </w:rPr>
        <w:t xml:space="preserve">PERIPHERALS</w:t>
      </w:r>
    </w:p>
    <w:p>
      <w:pPr>
        <w:spacing w:after="140"/>
      </w:pPr>
      <w:r>
        <w:rPr>
          <w:i/>
          <w:iCs/>
          <w:color w:val="8A8A80"/>
          <w:sz w:val="22"/>
          <w:szCs w:val="22"/>
        </w:rPr>
        <w:t xml:space="preserve">Accessory list not yet confirmed — likely candidates: mounting bracket, external microSD card, cabin-facing lens kit, power/wiring harness. Confirm actual SKUs before publishing this section.</w:t>
      </w:r>
    </w:p>
    <w:p>
      <w:r>
        <w:br w:type="page"/>
      </w:r>
    </w:p>
    <w:p>
      <w:pPr>
        <w:spacing w:after="60"/>
      </w:pPr>
      <w:r>
        <w:rPr>
          <w:rFonts w:ascii="Courier New" w:cs="Courier New" w:eastAsia="Courier New" w:hAnsi="Courier New"/>
          <w:b/>
          <w:bCs/>
          <w:color w:val="6E6E64"/>
          <w:sz w:val="18"/>
          <w:szCs w:val="18"/>
        </w:rPr>
        <w:t xml:space="preserve">PRODUCTS / ASSET INTELLIGENCE</w:t>
      </w:r>
    </w:p>
    <w:p>
      <w:pPr>
        <w:pStyle w:val="Heading1"/>
        <w:pBdr>
          <w:bottom w:val="single" w:color="146B62" w:sz="12" w:space="8"/>
        </w:pBdr>
        <w:spacing w:after="200" w:before="0"/>
      </w:pPr>
      <w:r>
        <w:t xml:space="preserve">Asset Intelligence</w:t>
      </w:r>
    </w:p>
    <w:p>
      <w:pPr>
        <w:spacing w:after="140"/>
        <w:jc w:val="left"/>
      </w:pPr>
      <w:r>
        <w:rPr>
          <w:sz w:val="23"/>
          <w:szCs w:val="23"/>
        </w:rPr>
        <w:t xml:space="preserve">Smart locks, asset trackers and IoT sensors — ours end-to-end, for the things that don't drive themselves but still need watching.</w:t>
      </w:r>
    </w:p>
    <w:p>
      <w:pPr>
        <w:pBdr>
          <w:bottom w:val="single" w:color="DDDDDD" w:sz="6" w:space="1"/>
        </w:pBdr>
        <w:spacing w:after="300"/>
      </w:pPr>
    </w:p>
    <w:p>
      <w:pPr>
        <w:spacing w:after="60"/>
      </w:pPr>
      <w:r>
        <w:rPr>
          <w:rFonts w:ascii="Courier New" w:cs="Courier New" w:eastAsia="Courier New" w:hAnsi="Courier New"/>
          <w:b/>
          <w:bCs/>
          <w:color w:val="6E6E64"/>
          <w:sz w:val="18"/>
          <w:szCs w:val="18"/>
        </w:rPr>
        <w:t xml:space="preserve">PRODUCTS / ASSET INTELLIGENCE / SMART LOCKS</w:t>
      </w:r>
    </w:p>
    <w:p>
      <w:pPr>
        <w:pStyle w:val="Heading1"/>
        <w:pBdr>
          <w:bottom w:val="single" w:color="146B62" w:sz="12" w:space="8"/>
        </w:pBdr>
        <w:spacing w:after="200" w:before="0"/>
      </w:pPr>
      <w:r>
        <w:t xml:space="preserve">Smart Locks (E-Lock)</w:t>
      </w:r>
    </w:p>
    <w:p>
      <w:pPr>
        <w:spacing w:after="140"/>
        <w:jc w:val="left"/>
      </w:pPr>
      <w:r>
        <w:rPr>
          <w:sz w:val="23"/>
          <w:szCs w:val="23"/>
        </w:rPr>
        <w:t xml:space="preserve">Electronic container and trailer locks for cargo and container security — a different product from our Access Control division's building hardware.</w:t>
      </w:r>
    </w:p>
    <w:p>
      <w:pPr>
        <w:spacing w:after="60" w:before="240"/>
      </w:pPr>
      <w:r>
        <w:rPr>
          <w:rFonts w:ascii="Courier New" w:cs="Courier New" w:eastAsia="Courier New" w:hAnsi="Courier New"/>
          <w:b/>
          <w:bCs/>
          <w:color w:val="146B62"/>
          <w:sz w:val="18"/>
          <w:szCs w:val="18"/>
        </w:rPr>
        <w:t xml:space="preserve">CATEGORY 1</w:t>
      </w:r>
    </w:p>
    <w:p>
      <w:pPr>
        <w:pStyle w:val="Heading2"/>
        <w:spacing w:after="120" w:before="300"/>
      </w:pPr>
      <w:r>
        <w:t xml:space="preserve">E-Lock — Keypad Locking</w:t>
      </w:r>
    </w:p>
    <w:p>
      <w:pPr>
        <w:spacing w:after="140"/>
      </w:pPr>
      <w:r>
        <w:rPr>
          <w:i/>
          <w:iCs/>
          <w:color w:val="8A8A80"/>
          <w:sz w:val="22"/>
          <w:szCs w:val="22"/>
        </w:rPr>
        <w:t xml:space="preserve">Variants: 10,000 mAh / 12,000 mAh</w:t>
      </w:r>
    </w:p>
    <w:p>
      <w:pPr>
        <w:spacing w:after="140"/>
        <w:jc w:val="left"/>
      </w:pPr>
      <w:r>
        <w:rPr>
          <w:sz w:val="23"/>
          <w:szCs w:val="23"/>
        </w:rPr>
        <w:t xml:space="preserve">PIN-based electronic locking for containers and trailers, with remote lock and unlock so dispatch doesn't depend on a physical key changing hands.</w:t>
      </w:r>
    </w:p>
    <w:p>
      <w:pPr>
        <w:spacing w:after="140"/>
        <w:jc w:val="left"/>
      </w:pPr>
      <w:r>
        <w:rPr>
          <w:sz w:val="23"/>
          <w:szCs w:val="23"/>
        </w:rPr>
        <w:t xml:space="preserve">Long-life battery variants mean the lock outlasts the trip — 10,000 mAh for standard routes, 12,000 mAh for extended hauls.</w:t>
      </w:r>
    </w:p>
    <w:p>
      <w:pPr>
        <w:pStyle w:val="ListParagraph"/>
        <w:numPr>
          <w:ilvl w:val="0"/>
          <w:numId w:val="1"/>
        </w:numPr>
        <w:spacing w:after="60"/>
      </w:pPr>
      <w:r>
        <w:t xml:space="preserve">10,000 / 12,000 mAh battery variants</w:t>
      </w:r>
    </w:p>
    <w:p>
      <w:pPr>
        <w:pStyle w:val="ListParagraph"/>
        <w:numPr>
          <w:ilvl w:val="0"/>
          <w:numId w:val="1"/>
        </w:numPr>
        <w:spacing w:after="60"/>
      </w:pPr>
      <w:r>
        <w:t xml:space="preserve">PIN-based access</w:t>
      </w:r>
    </w:p>
    <w:p>
      <w:pPr>
        <w:pStyle w:val="ListParagraph"/>
        <w:numPr>
          <w:ilvl w:val="0"/>
          <w:numId w:val="1"/>
        </w:numPr>
        <w:spacing w:after="60"/>
      </w:pPr>
      <w:r>
        <w:t xml:space="preserve">Remote lock / unlock</w:t>
      </w:r>
    </w:p>
    <w:p>
      <w:pPr>
        <w:pStyle w:val="ListParagraph"/>
        <w:numPr>
          <w:ilvl w:val="0"/>
          <w:numId w:val="1"/>
        </w:numPr>
        <w:spacing w:after="60"/>
      </w:pPr>
      <w:r>
        <w:t xml:space="preserve">Tamper detection &amp; breach alerts</w:t>
      </w:r>
    </w:p>
    <w:p>
      <w:pPr>
        <w:spacing w:after="100" w:before="100"/>
      </w:pPr>
      <w:r>
        <w:rPr>
          <w:b/>
          <w:bCs/>
          <w:color w:val="146B62"/>
          <w:sz w:val="22"/>
          <w:szCs w:val="22"/>
        </w:rPr>
        <w:t xml:space="preserve">[ View Specifications ]   [ Get In Touch ]</w:t>
      </w:r>
    </w:p>
    <w:p>
      <w:pPr>
        <w:spacing w:after="60" w:before="240"/>
      </w:pPr>
      <w:r>
        <w:rPr>
          <w:rFonts w:ascii="Courier New" w:cs="Courier New" w:eastAsia="Courier New" w:hAnsi="Courier New"/>
          <w:b/>
          <w:bCs/>
          <w:color w:val="146B62"/>
          <w:sz w:val="18"/>
          <w:szCs w:val="18"/>
        </w:rPr>
        <w:t xml:space="preserve">CATEGORY 2</w:t>
      </w:r>
    </w:p>
    <w:p>
      <w:pPr>
        <w:pStyle w:val="Heading2"/>
        <w:spacing w:after="120" w:before="300"/>
      </w:pPr>
      <w:r>
        <w:t xml:space="preserve">E-Lock — RFID Locking</w:t>
      </w:r>
    </w:p>
    <w:p>
      <w:pPr>
        <w:spacing w:after="140"/>
      </w:pPr>
      <w:r>
        <w:rPr>
          <w:i/>
          <w:iCs/>
          <w:color w:val="8A8A80"/>
          <w:sz w:val="22"/>
          <w:szCs w:val="22"/>
        </w:rPr>
        <w:t xml:space="preserve">Variants: 10,000 mAh / 12,000 mAh</w:t>
      </w:r>
    </w:p>
    <w:p>
      <w:pPr>
        <w:spacing w:after="140"/>
        <w:jc w:val="left"/>
      </w:pPr>
      <w:r>
        <w:rPr>
          <w:sz w:val="23"/>
          <w:szCs w:val="23"/>
        </w:rPr>
        <w:t xml:space="preserve">Card-based access for depots and yards that already run RFID-based driver or vehicle identification.</w:t>
      </w:r>
    </w:p>
    <w:p>
      <w:pPr>
        <w:spacing w:after="140"/>
        <w:jc w:val="left"/>
      </w:pPr>
      <w:r>
        <w:rPr>
          <w:sz w:val="23"/>
          <w:szCs w:val="23"/>
        </w:rPr>
        <w:t xml:space="preserve">Same tamper-evident housing and battery options as the keypad variant, with card-based access instead of a PIN.</w:t>
      </w:r>
    </w:p>
    <w:p>
      <w:pPr>
        <w:pStyle w:val="ListParagraph"/>
        <w:numPr>
          <w:ilvl w:val="0"/>
          <w:numId w:val="1"/>
        </w:numPr>
        <w:spacing w:after="60"/>
      </w:pPr>
      <w:r>
        <w:t xml:space="preserve">10,000 / 12,000 mAh battery variants</w:t>
      </w:r>
    </w:p>
    <w:p>
      <w:pPr>
        <w:pStyle w:val="ListParagraph"/>
        <w:numPr>
          <w:ilvl w:val="0"/>
          <w:numId w:val="1"/>
        </w:numPr>
        <w:spacing w:after="60"/>
      </w:pPr>
      <w:r>
        <w:t xml:space="preserve">Card-based access</w:t>
      </w:r>
    </w:p>
    <w:p>
      <w:pPr>
        <w:pStyle w:val="ListParagraph"/>
        <w:numPr>
          <w:ilvl w:val="0"/>
          <w:numId w:val="1"/>
        </w:numPr>
        <w:spacing w:after="60"/>
      </w:pPr>
      <w:r>
        <w:t xml:space="preserve">Remote lock / unlock</w:t>
      </w:r>
    </w:p>
    <w:p>
      <w:pPr>
        <w:pStyle w:val="ListParagraph"/>
        <w:numPr>
          <w:ilvl w:val="0"/>
          <w:numId w:val="1"/>
        </w:numPr>
        <w:spacing w:after="60"/>
      </w:pPr>
      <w:r>
        <w:t xml:space="preserve">Tamper &amp; breach alerts</w:t>
      </w:r>
    </w:p>
    <w:p>
      <w:pPr>
        <w:spacing w:after="100" w:before="100"/>
      </w:pPr>
      <w:r>
        <w:rPr>
          <w:b/>
          <w:bCs/>
          <w:color w:val="146B62"/>
          <w:sz w:val="22"/>
          <w:szCs w:val="22"/>
        </w:rPr>
        <w:t xml:space="preserve">[ View Specifications ]   [ Get In Touch ]</w:t>
      </w:r>
    </w:p>
    <w:p>
      <w:pPr>
        <w:pBdr>
          <w:bottom w:val="single" w:color="DDDDDD" w:sz="6" w:space="1"/>
        </w:pBdr>
        <w:spacing w:after="300"/>
      </w:pPr>
    </w:p>
    <w:p>
      <w:pPr>
        <w:spacing w:after="60"/>
      </w:pPr>
      <w:r>
        <w:rPr>
          <w:rFonts w:ascii="Courier New" w:cs="Courier New" w:eastAsia="Courier New" w:hAnsi="Courier New"/>
          <w:b/>
          <w:bCs/>
          <w:color w:val="6E6E64"/>
          <w:sz w:val="18"/>
          <w:szCs w:val="18"/>
        </w:rPr>
        <w:t xml:space="preserve">PRODUCTS / ASSET INTELLIGENCE / ASSET TRACKING</w:t>
      </w:r>
    </w:p>
    <w:p>
      <w:pPr>
        <w:pStyle w:val="Heading1"/>
        <w:pBdr>
          <w:bottom w:val="single" w:color="146B62" w:sz="12" w:space="8"/>
        </w:pBdr>
        <w:spacing w:after="200" w:before="0"/>
      </w:pPr>
      <w:r>
        <w:t xml:space="preserve">Asset Tracking</w:t>
      </w:r>
    </w:p>
    <w:p>
      <w:pPr>
        <w:spacing w:after="140"/>
        <w:jc w:val="left"/>
      </w:pPr>
      <w:r>
        <w:rPr>
          <w:sz w:val="23"/>
          <w:szCs w:val="23"/>
        </w:rPr>
        <w:t xml:space="preserve">Battery-powered trackers for non-motorised assets — containers, generators, equipment and trailers.</w:t>
      </w:r>
    </w:p>
    <w:p>
      <w:pPr>
        <w:spacing w:after="60" w:before="240"/>
      </w:pPr>
      <w:r>
        <w:rPr>
          <w:rFonts w:ascii="Courier New" w:cs="Courier New" w:eastAsia="Courier New" w:hAnsi="Courier New"/>
          <w:b/>
          <w:bCs/>
          <w:color w:val="146B62"/>
          <w:sz w:val="18"/>
          <w:szCs w:val="18"/>
        </w:rPr>
        <w:t xml:space="preserve">PRODUCT</w:t>
      </w:r>
    </w:p>
    <w:p>
      <w:pPr>
        <w:pStyle w:val="Heading2"/>
        <w:spacing w:after="120" w:before="300"/>
      </w:pPr>
      <w:r>
        <w:t xml:space="preserve">Asset Tracker — 10,000 mAh</w:t>
      </w:r>
    </w:p>
    <w:p>
      <w:pPr>
        <w:spacing w:after="140"/>
        <w:jc w:val="left"/>
      </w:pPr>
      <w:r>
        <w:rPr>
          <w:sz w:val="23"/>
          <w:szCs w:val="23"/>
        </w:rPr>
        <w:t xml:space="preserve">Long-standby tracking for assets that sit idle between jobs — a generator on a construction site, a trailer in a yard, equipment waiting for its next deployment.</w:t>
      </w:r>
    </w:p>
    <w:p>
      <w:pPr>
        <w:spacing w:after="140"/>
        <w:jc w:val="left"/>
      </w:pPr>
      <w:r>
        <w:rPr>
          <w:sz w:val="23"/>
          <w:szCs w:val="23"/>
        </w:rPr>
        <w:t xml:space="preserve">Geofencing and motion alerts flag movement the moment it happens, and a solar-rechargeable variant is available for assets that spend long stretches outdoors.</w:t>
      </w:r>
    </w:p>
    <w:p>
      <w:pPr>
        <w:pStyle w:val="ListParagraph"/>
        <w:numPr>
          <w:ilvl w:val="0"/>
          <w:numId w:val="1"/>
        </w:numPr>
        <w:spacing w:after="60"/>
      </w:pPr>
      <w:r>
        <w:t xml:space="preserve">10,000 mAh long standby battery life</w:t>
      </w:r>
    </w:p>
    <w:p>
      <w:pPr>
        <w:pStyle w:val="ListParagraph"/>
        <w:numPr>
          <w:ilvl w:val="0"/>
          <w:numId w:val="1"/>
        </w:numPr>
        <w:spacing w:after="60"/>
      </w:pPr>
      <w:r>
        <w:t xml:space="preserve">Geofencing &amp; motion alerts</w:t>
      </w:r>
    </w:p>
    <w:p>
      <w:pPr>
        <w:pStyle w:val="ListParagraph"/>
        <w:numPr>
          <w:ilvl w:val="0"/>
          <w:numId w:val="1"/>
        </w:numPr>
        <w:spacing w:after="60"/>
      </w:pPr>
      <w:r>
        <w:t xml:space="preserve">Solar-rechargeable variant available</w:t>
      </w:r>
    </w:p>
    <w:p>
      <w:pPr>
        <w:pStyle w:val="ListParagraph"/>
        <w:numPr>
          <w:ilvl w:val="0"/>
          <w:numId w:val="1"/>
        </w:numPr>
        <w:spacing w:after="60"/>
      </w:pPr>
      <w:r>
        <w:t xml:space="preserve">Same platform as the rest of the fleet</w:t>
      </w:r>
    </w:p>
    <w:p>
      <w:pPr>
        <w:spacing w:after="100" w:before="100"/>
      </w:pPr>
      <w:r>
        <w:rPr>
          <w:b/>
          <w:bCs/>
          <w:color w:val="146B62"/>
          <w:sz w:val="22"/>
          <w:szCs w:val="22"/>
        </w:rPr>
        <w:t xml:space="preserve">[ View Specifications ]   [ Get In Touch ]</w:t>
      </w:r>
    </w:p>
    <w:p>
      <w:pPr>
        <w:pBdr>
          <w:bottom w:val="single" w:color="DDDDDD" w:sz="6" w:space="1"/>
        </w:pBdr>
        <w:spacing w:after="300"/>
      </w:pPr>
    </w:p>
    <w:p>
      <w:pPr>
        <w:spacing w:after="60"/>
      </w:pPr>
      <w:r>
        <w:rPr>
          <w:rFonts w:ascii="Courier New" w:cs="Courier New" w:eastAsia="Courier New" w:hAnsi="Courier New"/>
          <w:b/>
          <w:bCs/>
          <w:color w:val="6E6E64"/>
          <w:sz w:val="18"/>
          <w:szCs w:val="18"/>
        </w:rPr>
        <w:t xml:space="preserve">PRODUCTS / ASSET INTELLIGENCE / IOT SENSORS</w:t>
      </w:r>
    </w:p>
    <w:p>
      <w:pPr>
        <w:pStyle w:val="Heading1"/>
        <w:pBdr>
          <w:bottom w:val="single" w:color="146B62" w:sz="12" w:space="8"/>
        </w:pBdr>
        <w:spacing w:after="200" w:before="0"/>
      </w:pPr>
      <w:r>
        <w:t xml:space="preserve">IoT Sensors</w:t>
      </w:r>
    </w:p>
    <w:p>
      <w:pPr>
        <w:spacing w:after="140"/>
        <w:jc w:val="left"/>
      </w:pPr>
      <w:r>
        <w:rPr>
          <w:sz w:val="23"/>
          <w:szCs w:val="23"/>
        </w:rPr>
        <w:t xml:space="preserve">Purpose-built sensors on the same platform as the rest of your fleet — one dashboard, every reading.</w:t>
      </w:r>
    </w:p>
    <w:p>
      <w:pPr>
        <w:pStyle w:val="Heading3"/>
        <w:spacing w:after="100" w:before="220"/>
      </w:pPr>
      <w:r>
        <w:t xml:space="preserve">Temperature &amp; Humidity Sensor</w:t>
      </w:r>
    </w:p>
    <w:p>
      <w:pPr>
        <w:spacing w:after="140"/>
        <w:jc w:val="left"/>
      </w:pPr>
      <w:r>
        <w:rPr>
          <w:sz w:val="23"/>
          <w:szCs w:val="23"/>
        </w:rPr>
        <w:t xml:space="preserve">Cold-chain compliance for pharma, chemicals and perishable cargo, with threshold breach alerts the moment conditions drift out of range.</w:t>
      </w:r>
    </w:p>
    <w:p>
      <w:pPr>
        <w:pStyle w:val="ListParagraph"/>
        <w:numPr>
          <w:ilvl w:val="0"/>
          <w:numId w:val="1"/>
        </w:numPr>
        <w:spacing w:after="60"/>
      </w:pPr>
      <w:r>
        <w:t xml:space="preserve">Cold-chain compliance</w:t>
      </w:r>
    </w:p>
    <w:p>
      <w:pPr>
        <w:pStyle w:val="ListParagraph"/>
        <w:numPr>
          <w:ilvl w:val="0"/>
          <w:numId w:val="1"/>
        </w:numPr>
        <w:spacing w:after="60"/>
      </w:pPr>
      <w:r>
        <w:t xml:space="preserve">Threshold breach alerts</w:t>
      </w:r>
    </w:p>
    <w:p>
      <w:pPr>
        <w:pStyle w:val="Heading3"/>
        <w:spacing w:after="100" w:before="220"/>
      </w:pPr>
      <w:r>
        <w:t xml:space="preserve">Fuel Sensor</w:t>
      </w:r>
    </w:p>
    <w:p>
      <w:pPr>
        <w:spacing w:after="140"/>
        <w:jc w:val="left"/>
      </w:pPr>
      <w:r>
        <w:rPr>
          <w:sz w:val="23"/>
          <w:szCs w:val="23"/>
        </w:rPr>
        <w:t xml:space="preserve">Fuel-level and pilferage detection that flags drain events as they happen, not at the next depot check.</w:t>
      </w:r>
    </w:p>
    <w:p>
      <w:pPr>
        <w:pStyle w:val="ListParagraph"/>
        <w:numPr>
          <w:ilvl w:val="0"/>
          <w:numId w:val="1"/>
        </w:numPr>
        <w:spacing w:after="60"/>
      </w:pPr>
      <w:r>
        <w:t xml:space="preserve">Fuel-level &amp; pilferage detection</w:t>
      </w:r>
    </w:p>
    <w:p>
      <w:pPr>
        <w:pStyle w:val="ListParagraph"/>
        <w:numPr>
          <w:ilvl w:val="0"/>
          <w:numId w:val="1"/>
        </w:numPr>
        <w:spacing w:after="60"/>
      </w:pPr>
      <w:r>
        <w:t xml:space="preserve">Refuel / drain event logging</w:t>
      </w:r>
    </w:p>
    <w:p>
      <w:pPr>
        <w:pStyle w:val="Heading3"/>
        <w:spacing w:after="100" w:before="220"/>
      </w:pPr>
      <w:r>
        <w:t xml:space="preserve">Axle Load Sensor</w:t>
      </w:r>
    </w:p>
    <w:p>
      <w:pPr>
        <w:spacing w:after="140"/>
        <w:jc w:val="left"/>
      </w:pPr>
      <w:r>
        <w:rPr>
          <w:sz w:val="23"/>
          <w:szCs w:val="23"/>
        </w:rPr>
        <w:t xml:space="preserve">Overload detection and compliance logging for fleets that need to stay within regulatory load limits.</w:t>
      </w:r>
    </w:p>
    <w:p>
      <w:pPr>
        <w:pStyle w:val="ListParagraph"/>
        <w:numPr>
          <w:ilvl w:val="0"/>
          <w:numId w:val="1"/>
        </w:numPr>
        <w:spacing w:after="60"/>
      </w:pPr>
      <w:r>
        <w:t xml:space="preserve">Overload detection</w:t>
      </w:r>
    </w:p>
    <w:p>
      <w:pPr>
        <w:pStyle w:val="ListParagraph"/>
        <w:numPr>
          <w:ilvl w:val="0"/>
          <w:numId w:val="1"/>
        </w:numPr>
        <w:spacing w:after="60"/>
      </w:pPr>
      <w:r>
        <w:t xml:space="preserve">Compliance logging</w:t>
      </w:r>
    </w:p>
    <w:p>
      <w:pPr>
        <w:pStyle w:val="Heading3"/>
        <w:spacing w:after="100" w:before="220"/>
      </w:pPr>
      <w:r>
        <w:t xml:space="preserve">Bluetooth Sensor</w:t>
      </w:r>
    </w:p>
    <w:p>
      <w:pPr>
        <w:spacing w:after="140"/>
        <w:jc w:val="left"/>
      </w:pPr>
      <w:r>
        <w:rPr>
          <w:sz w:val="23"/>
          <w:szCs w:val="23"/>
        </w:rPr>
        <w:t xml:space="preserve">Short-range asset and driver ID tagging for indoor or close-proximity tracking where GPS isn't reliable.</w:t>
      </w:r>
    </w:p>
    <w:p>
      <w:pPr>
        <w:pStyle w:val="ListParagraph"/>
        <w:numPr>
          <w:ilvl w:val="0"/>
          <w:numId w:val="1"/>
        </w:numPr>
        <w:spacing w:after="60"/>
      </w:pPr>
      <w:r>
        <w:t xml:space="preserve">Short-range asset &amp; driver ID tagging</w:t>
      </w:r>
    </w:p>
    <w:p>
      <w:pPr>
        <w:spacing w:after="100" w:before="100"/>
      </w:pPr>
      <w:r>
        <w:rPr>
          <w:b/>
          <w:bCs/>
          <w:color w:val="146B62"/>
          <w:sz w:val="22"/>
          <w:szCs w:val="22"/>
        </w:rPr>
        <w:t xml:space="preserve">[ View Specifications ]   [ Get In Touch ]</w:t>
      </w:r>
    </w:p>
    <w:p>
      <w:r>
        <w:br w:type="page"/>
      </w:r>
    </w:p>
    <w:p>
      <w:pPr>
        <w:spacing w:after="60"/>
      </w:pPr>
      <w:r>
        <w:rPr>
          <w:rFonts w:ascii="Courier New" w:cs="Courier New" w:eastAsia="Courier New" w:hAnsi="Courier New"/>
          <w:b/>
          <w:bCs/>
          <w:color w:val="6E6E64"/>
          <w:sz w:val="18"/>
          <w:szCs w:val="18"/>
        </w:rPr>
        <w:t xml:space="preserve">PRODUCTS / ACCESS CONTROL</w:t>
      </w:r>
    </w:p>
    <w:p>
      <w:pPr>
        <w:pStyle w:val="Heading1"/>
        <w:pBdr>
          <w:bottom w:val="single" w:color="146B62" w:sz="12" w:space="8"/>
        </w:pBdr>
        <w:spacing w:after="200" w:before="0"/>
      </w:pPr>
      <w:r>
        <w:t xml:space="preserve">Access Control</w:t>
      </w:r>
    </w:p>
    <w:p>
      <w:pPr>
        <w:pStyle w:val="Heading2"/>
        <w:spacing w:after="120" w:before="300"/>
      </w:pPr>
      <w:r>
        <w:t xml:space="preserve">World-class door and facility hardware, deployed and supported in India.</w:t>
      </w:r>
    </w:p>
    <w:p>
      <w:pPr>
        <w:spacing w:after="140"/>
        <w:jc w:val="left"/>
      </w:pPr>
      <w:r>
        <w:rPr>
          <w:sz w:val="23"/>
          <w:szCs w:val="23"/>
        </w:rPr>
        <w:t xml:space="preserve">Access Control is VIoT's third division — certified international hardware for doors, gates and facilities, selected and localised for the Indian market. We evaluate it, bring it in, and stand behind it with local installation and support, the same way we stand behind everything else we offer.</w:t>
      </w:r>
    </w:p>
    <w:p>
      <w:pPr>
        <w:spacing w:after="140"/>
      </w:pPr>
      <w:r>
        <w:rPr>
          <w:i/>
          <w:iCs/>
          <w:color w:val="8A8A80"/>
          <w:sz w:val="22"/>
          <w:szCs w:val="22"/>
        </w:rPr>
        <w:t xml:space="preserve">No manufacturer or brand names appear on this page — the partnership isn't formalised yet. Update once it is.</w:t>
      </w:r>
    </w:p>
    <w:p>
      <w:pPr>
        <w:spacing w:after="60" w:before="240"/>
      </w:pPr>
      <w:r>
        <w:rPr>
          <w:rFonts w:ascii="Courier New" w:cs="Courier New" w:eastAsia="Courier New" w:hAnsi="Courier New"/>
          <w:b/>
          <w:bCs/>
          <w:color w:val="146B62"/>
          <w:sz w:val="18"/>
          <w:szCs w:val="18"/>
        </w:rPr>
        <w:t xml:space="preserve">CATEGORY 1</w:t>
      </w:r>
    </w:p>
    <w:p>
      <w:pPr>
        <w:pStyle w:val="Heading2"/>
        <w:spacing w:after="120" w:before="300"/>
      </w:pPr>
      <w:r>
        <w:t xml:space="preserve">Electronic Door Locks &amp; Escutcheons</w:t>
      </w:r>
    </w:p>
    <w:p>
      <w:pPr>
        <w:spacing w:after="140"/>
        <w:jc w:val="left"/>
      </w:pPr>
      <w:r>
        <w:rPr>
          <w:sz w:val="23"/>
          <w:szCs w:val="23"/>
        </w:rPr>
        <w:t xml:space="preserve">Wireless and RFID locking hardware for offices, hotels, campuses and healthcare facilities — standalone through to fully networked, depending on how tightly a site needs to be managed.</w:t>
      </w:r>
    </w:p>
    <w:p>
      <w:pPr>
        <w:spacing w:after="60" w:before="240"/>
      </w:pPr>
      <w:r>
        <w:rPr>
          <w:rFonts w:ascii="Courier New" w:cs="Courier New" w:eastAsia="Courier New" w:hAnsi="Courier New"/>
          <w:b/>
          <w:bCs/>
          <w:color w:val="146B62"/>
          <w:sz w:val="18"/>
          <w:szCs w:val="18"/>
        </w:rPr>
        <w:t xml:space="preserve">CATEGORY 2</w:t>
      </w:r>
    </w:p>
    <w:p>
      <w:pPr>
        <w:pStyle w:val="Heading2"/>
        <w:spacing w:after="120" w:before="300"/>
      </w:pPr>
      <w:r>
        <w:t xml:space="preserve">Enterprise Access &amp; Intrusion Software</w:t>
      </w:r>
    </w:p>
    <w:p>
      <w:pPr>
        <w:spacing w:after="140"/>
        <w:jc w:val="left"/>
      </w:pPr>
      <w:r>
        <w:rPr>
          <w:sz w:val="23"/>
          <w:szCs w:val="23"/>
        </w:rPr>
        <w:t xml:space="preserve">Unified access control, intrusion detection and building automation for large, multi-site organisations that need one system managing many doors.</w:t>
      </w:r>
    </w:p>
    <w:p>
      <w:pPr>
        <w:spacing w:after="60" w:before="240"/>
      </w:pPr>
      <w:r>
        <w:rPr>
          <w:rFonts w:ascii="Courier New" w:cs="Courier New" w:eastAsia="Courier New" w:hAnsi="Courier New"/>
          <w:b/>
          <w:bCs/>
          <w:color w:val="146B62"/>
          <w:sz w:val="18"/>
          <w:szCs w:val="18"/>
        </w:rPr>
        <w:t xml:space="preserve">CATEGORY 3</w:t>
      </w:r>
    </w:p>
    <w:p>
      <w:pPr>
        <w:pStyle w:val="Heading2"/>
        <w:spacing w:after="120" w:before="300"/>
      </w:pPr>
      <w:r>
        <w:t xml:space="preserve">Battery-free Smart Locks</w:t>
      </w:r>
    </w:p>
    <w:p>
      <w:pPr>
        <w:spacing w:after="140"/>
        <w:jc w:val="left"/>
      </w:pPr>
      <w:r>
        <w:rPr>
          <w:sz w:val="23"/>
          <w:szCs w:val="23"/>
        </w:rPr>
        <w:t xml:space="preserve">Cylinder and padlock hardware powered by the credential itself, for sites that want networked access control without rewiring every door.</w:t>
      </w:r>
    </w:p>
    <w:p>
      <w:pPr>
        <w:spacing w:after="60" w:before="240"/>
      </w:pPr>
      <w:r>
        <w:rPr>
          <w:rFonts w:ascii="Courier New" w:cs="Courier New" w:eastAsia="Courier New" w:hAnsi="Courier New"/>
          <w:b/>
          <w:bCs/>
          <w:color w:val="146B62"/>
          <w:sz w:val="18"/>
          <w:szCs w:val="18"/>
        </w:rPr>
        <w:t xml:space="preserve">HOW THIS DIVISION WORKS</w:t>
      </w:r>
    </w:p>
    <w:p>
      <w:pPr>
        <w:pStyle w:val="Heading3"/>
        <w:spacing w:after="100" w:before="220"/>
      </w:pPr>
      <w:r>
        <w:t xml:space="preserve">1. We select</w:t>
      </w:r>
    </w:p>
    <w:p>
      <w:pPr>
        <w:spacing w:after="140"/>
        <w:jc w:val="left"/>
      </w:pPr>
      <w:r>
        <w:rPr>
          <w:sz w:val="23"/>
          <w:szCs w:val="23"/>
        </w:rPr>
        <w:t xml:space="preserve">We evaluate certified international manufacturers against Indian building, climate and regulatory requirements before we bring a product in.</w:t>
      </w:r>
    </w:p>
    <w:p>
      <w:pPr>
        <w:pStyle w:val="Heading3"/>
        <w:spacing w:after="100" w:before="220"/>
      </w:pPr>
      <w:r>
        <w:t xml:space="preserve">2. We localise</w:t>
      </w:r>
    </w:p>
    <w:p>
      <w:pPr>
        <w:spacing w:after="140"/>
        <w:jc w:val="left"/>
      </w:pPr>
      <w:r>
        <w:rPr>
          <w:sz w:val="23"/>
          <w:szCs w:val="23"/>
        </w:rPr>
        <w:t xml:space="preserve">Installation, integration and documentation are handled by our own team, not a subcontractor several steps removed from the manufacturer.</w:t>
      </w:r>
    </w:p>
    <w:p>
      <w:pPr>
        <w:pStyle w:val="Heading3"/>
        <w:spacing w:after="100" w:before="220"/>
      </w:pPr>
      <w:r>
        <w:t xml:space="preserve">3. One number to call</w:t>
      </w:r>
    </w:p>
    <w:p>
      <w:pPr>
        <w:spacing w:after="140"/>
        <w:jc w:val="left"/>
      </w:pPr>
      <w:r>
        <w:rPr>
          <w:sz w:val="23"/>
          <w:szCs w:val="23"/>
        </w:rPr>
        <w:t xml:space="preserve">Support runs through VIoT, whether it's ours or sourced from a certified partner.</w:t>
      </w:r>
    </w:p>
    <w:p>
      <w:pPr>
        <w:spacing w:after="100" w:before="100"/>
      </w:pPr>
      <w:r>
        <w:rPr>
          <w:b/>
          <w:bCs/>
          <w:color w:val="146B62"/>
          <w:sz w:val="22"/>
          <w:szCs w:val="22"/>
        </w:rPr>
        <w:t xml:space="preserve">[ Button: Talk to us about a project ]</w:t>
      </w:r>
    </w:p>
    <w:p>
      <w:r>
        <w:br w:type="page"/>
      </w:r>
    </w:p>
    <w:p>
      <w:pPr>
        <w:spacing w:after="60"/>
      </w:pPr>
      <w:r>
        <w:rPr>
          <w:rFonts w:ascii="Courier New" w:cs="Courier New" w:eastAsia="Courier New" w:hAnsi="Courier New"/>
          <w:b/>
          <w:bCs/>
          <w:color w:val="6E6E64"/>
          <w:sz w:val="18"/>
          <w:szCs w:val="18"/>
        </w:rPr>
        <w:t xml:space="preserve">PLATFORM</w:t>
      </w:r>
    </w:p>
    <w:p>
      <w:pPr>
        <w:pStyle w:val="Heading1"/>
        <w:pBdr>
          <w:bottom w:val="single" w:color="146B62" w:sz="12" w:space="8"/>
        </w:pBdr>
        <w:spacing w:after="200" w:before="0"/>
      </w:pPr>
      <w:r>
        <w:t xml:space="preserve">Platform</w:t>
      </w:r>
    </w:p>
    <w:p>
      <w:pPr>
        <w:pStyle w:val="Heading2"/>
        <w:spacing w:after="120" w:before="300"/>
      </w:pPr>
      <w:r>
        <w:t xml:space="preserve">Every device, every division, one place to look.</w:t>
      </w:r>
    </w:p>
    <w:p>
      <w:pPr>
        <w:spacing w:after="140"/>
        <w:jc w:val="left"/>
      </w:pPr>
      <w:r>
        <w:rPr>
          <w:sz w:val="23"/>
          <w:szCs w:val="23"/>
        </w:rPr>
        <w:t xml:space="preserve">Data from Fleet Intelligence and Asset Intelligence hardware lands on the VIoT platform — live location, alerts and diagnostics in one place, so your team isn't reconciling four different vendor apps. Access Control reports into its own certified platform, covered below, with VIoT support behind it either way.</w:t>
      </w:r>
    </w:p>
    <w:p>
      <w:pPr>
        <w:spacing w:after="60" w:before="240"/>
      </w:pPr>
      <w:r>
        <w:rPr>
          <w:rFonts w:ascii="Courier New" w:cs="Courier New" w:eastAsia="Courier New" w:hAnsi="Courier New"/>
          <w:b/>
          <w:bCs/>
          <w:color w:val="146B62"/>
          <w:sz w:val="18"/>
          <w:szCs w:val="18"/>
        </w:rPr>
        <w:t xml:space="preserve">MODULE 1</w:t>
      </w:r>
    </w:p>
    <w:p>
      <w:pPr>
        <w:pStyle w:val="Heading2"/>
        <w:spacing w:after="120" w:before="300"/>
      </w:pPr>
      <w:r>
        <w:t xml:space="preserve">Fleet Management</w:t>
      </w:r>
    </w:p>
    <w:p>
      <w:pPr>
        <w:spacing w:after="140"/>
        <w:jc w:val="left"/>
      </w:pPr>
      <w:r>
        <w:rPr>
          <w:sz w:val="23"/>
          <w:szCs w:val="23"/>
        </w:rPr>
        <w:t xml:space="preserve">Live vehicle location, route history and geofencing for your entire fleet on one map. Ignition status and trip logs update in real time, so dispatch decisions are based on where vehicles actually are, not where they were an hour ago.</w:t>
      </w:r>
    </w:p>
    <w:p>
      <w:pPr>
        <w:pStyle w:val="ListParagraph"/>
        <w:numPr>
          <w:ilvl w:val="0"/>
          <w:numId w:val="1"/>
        </w:numPr>
        <w:spacing w:after="60"/>
      </w:pPr>
      <w:r>
        <w:t xml:space="preserve">Live location &amp; geofencing</w:t>
      </w:r>
    </w:p>
    <w:p>
      <w:pPr>
        <w:pStyle w:val="ListParagraph"/>
        <w:numPr>
          <w:ilvl w:val="0"/>
          <w:numId w:val="1"/>
        </w:numPr>
        <w:spacing w:after="60"/>
      </w:pPr>
      <w:r>
        <w:t xml:space="preserve">Route history &amp; trip logs</w:t>
      </w:r>
    </w:p>
    <w:p>
      <w:pPr>
        <w:pStyle w:val="ListParagraph"/>
        <w:numPr>
          <w:ilvl w:val="0"/>
          <w:numId w:val="1"/>
        </w:numPr>
        <w:spacing w:after="60"/>
      </w:pPr>
      <w:r>
        <w:t xml:space="preserve">Ignition status monitoring</w:t>
      </w:r>
    </w:p>
    <w:p>
      <w:pPr>
        <w:pStyle w:val="ListParagraph"/>
        <w:numPr>
          <w:ilvl w:val="0"/>
          <w:numId w:val="1"/>
        </w:numPr>
        <w:spacing w:after="60"/>
      </w:pPr>
      <w:r>
        <w:t xml:space="preserve">Role-based access for fleet teams</w:t>
      </w:r>
    </w:p>
    <w:p>
      <w:pPr>
        <w:spacing w:after="60" w:before="240"/>
      </w:pPr>
      <w:r>
        <w:rPr>
          <w:rFonts w:ascii="Courier New" w:cs="Courier New" w:eastAsia="Courier New" w:hAnsi="Courier New"/>
          <w:b/>
          <w:bCs/>
          <w:color w:val="146B62"/>
          <w:sz w:val="18"/>
          <w:szCs w:val="18"/>
        </w:rPr>
        <w:t xml:space="preserve">MODULE 2</w:t>
      </w:r>
    </w:p>
    <w:p>
      <w:pPr>
        <w:pStyle w:val="Heading2"/>
        <w:spacing w:after="120" w:before="300"/>
      </w:pPr>
      <w:r>
        <w:t xml:space="preserve">EV Management</w:t>
      </w:r>
    </w:p>
    <w:p>
      <w:pPr>
        <w:spacing w:after="140"/>
        <w:jc w:val="left"/>
      </w:pPr>
      <w:r>
        <w:rPr>
          <w:sz w:val="23"/>
          <w:szCs w:val="23"/>
        </w:rPr>
        <w:t xml:space="preserve">Battery health, charging status and range telemetry for electric fleets, on the same dashboard as your combustion-engine vehicles — one platform, not two systems your team has to check separately.</w:t>
      </w:r>
    </w:p>
    <w:p>
      <w:pPr>
        <w:pStyle w:val="ListParagraph"/>
        <w:numPr>
          <w:ilvl w:val="0"/>
          <w:numId w:val="1"/>
        </w:numPr>
        <w:spacing w:after="60"/>
      </w:pPr>
      <w:r>
        <w:t xml:space="preserve">Battery health monitoring</w:t>
      </w:r>
    </w:p>
    <w:p>
      <w:pPr>
        <w:pStyle w:val="ListParagraph"/>
        <w:numPr>
          <w:ilvl w:val="0"/>
          <w:numId w:val="1"/>
        </w:numPr>
        <w:spacing w:after="60"/>
      </w:pPr>
      <w:r>
        <w:t xml:space="preserve">Charging status &amp; history</w:t>
      </w:r>
    </w:p>
    <w:p>
      <w:pPr>
        <w:pStyle w:val="ListParagraph"/>
        <w:numPr>
          <w:ilvl w:val="0"/>
          <w:numId w:val="1"/>
        </w:numPr>
        <w:spacing w:after="60"/>
      </w:pPr>
      <w:r>
        <w:t xml:space="preserve">Range telemetry</w:t>
      </w:r>
    </w:p>
    <w:p>
      <w:pPr>
        <w:pStyle w:val="ListParagraph"/>
        <w:numPr>
          <w:ilvl w:val="0"/>
          <w:numId w:val="1"/>
        </w:numPr>
        <w:spacing w:after="60"/>
      </w:pPr>
      <w:r>
        <w:t xml:space="preserve">Unified view across EV and combustion fleets</w:t>
      </w:r>
    </w:p>
    <w:p>
      <w:pPr>
        <w:spacing w:after="60" w:before="240"/>
      </w:pPr>
      <w:r>
        <w:rPr>
          <w:rFonts w:ascii="Courier New" w:cs="Courier New" w:eastAsia="Courier New" w:hAnsi="Courier New"/>
          <w:b/>
          <w:bCs/>
          <w:color w:val="146B62"/>
          <w:sz w:val="18"/>
          <w:szCs w:val="18"/>
        </w:rPr>
        <w:t xml:space="preserve">MODULE 3</w:t>
      </w:r>
    </w:p>
    <w:p>
      <w:pPr>
        <w:pStyle w:val="Heading2"/>
        <w:spacing w:after="120" w:before="300"/>
      </w:pPr>
      <w:r>
        <w:t xml:space="preserve">E-Lock</w:t>
      </w:r>
    </w:p>
    <w:p>
      <w:pPr>
        <w:spacing w:after="140"/>
        <w:jc w:val="left"/>
      </w:pPr>
      <w:r>
        <w:rPr>
          <w:sz w:val="23"/>
          <w:szCs w:val="23"/>
        </w:rPr>
        <w:t xml:space="preserve">Remote lock and unlock, tamper alerts and access logs for every E-Lock device in the field, tied to the same vehicle or shipment record as its telematics data.</w:t>
      </w:r>
    </w:p>
    <w:p>
      <w:pPr>
        <w:pStyle w:val="ListParagraph"/>
        <w:numPr>
          <w:ilvl w:val="0"/>
          <w:numId w:val="1"/>
        </w:numPr>
        <w:spacing w:after="60"/>
      </w:pPr>
      <w:r>
        <w:t xml:space="preserve">Remote lock / unlock</w:t>
      </w:r>
    </w:p>
    <w:p>
      <w:pPr>
        <w:pStyle w:val="ListParagraph"/>
        <w:numPr>
          <w:ilvl w:val="0"/>
          <w:numId w:val="1"/>
        </w:numPr>
        <w:spacing w:after="60"/>
      </w:pPr>
      <w:r>
        <w:t xml:space="preserve">Tamper &amp; breach alerts</w:t>
      </w:r>
    </w:p>
    <w:p>
      <w:pPr>
        <w:pStyle w:val="ListParagraph"/>
        <w:numPr>
          <w:ilvl w:val="0"/>
          <w:numId w:val="1"/>
        </w:numPr>
        <w:spacing w:after="60"/>
      </w:pPr>
      <w:r>
        <w:t xml:space="preserve">Full access history per lock</w:t>
      </w:r>
    </w:p>
    <w:p>
      <w:pPr>
        <w:pStyle w:val="ListParagraph"/>
        <w:numPr>
          <w:ilvl w:val="0"/>
          <w:numId w:val="1"/>
        </w:numPr>
        <w:spacing w:after="60"/>
      </w:pPr>
      <w:r>
        <w:t xml:space="preserve">Linked to shipment / vehicle records</w:t>
      </w:r>
    </w:p>
    <w:p>
      <w:pPr>
        <w:spacing w:after="60" w:before="240"/>
      </w:pPr>
      <w:r>
        <w:rPr>
          <w:rFonts w:ascii="Courier New" w:cs="Courier New" w:eastAsia="Courier New" w:hAnsi="Courier New"/>
          <w:b/>
          <w:bCs/>
          <w:color w:val="146B62"/>
          <w:sz w:val="18"/>
          <w:szCs w:val="18"/>
        </w:rPr>
        <w:t xml:space="preserve">MODULE 4</w:t>
      </w:r>
    </w:p>
    <w:p>
      <w:pPr>
        <w:pStyle w:val="Heading2"/>
        <w:spacing w:after="120" w:before="300"/>
      </w:pPr>
      <w:r>
        <w:t xml:space="preserve">Video</w:t>
      </w:r>
    </w:p>
    <w:p>
      <w:pPr>
        <w:spacing w:after="140"/>
        <w:jc w:val="left"/>
      </w:pPr>
      <w:r>
        <w:rPr>
          <w:sz w:val="23"/>
          <w:szCs w:val="23"/>
        </w:rPr>
        <w:t xml:space="preserve">Live streaming on demand and event-triggered clip retrieval from every dashcam in the fleet, without a manual SD-card pull.</w:t>
      </w:r>
    </w:p>
    <w:p>
      <w:pPr>
        <w:pStyle w:val="ListParagraph"/>
        <w:numPr>
          <w:ilvl w:val="0"/>
          <w:numId w:val="1"/>
        </w:numPr>
        <w:spacing w:after="60"/>
      </w:pPr>
      <w:r>
        <w:t xml:space="preserve">Live streaming on demand</w:t>
      </w:r>
    </w:p>
    <w:p>
      <w:pPr>
        <w:pStyle w:val="ListParagraph"/>
        <w:numPr>
          <w:ilvl w:val="0"/>
          <w:numId w:val="1"/>
        </w:numPr>
        <w:spacing w:after="60"/>
      </w:pPr>
      <w:r>
        <w:t xml:space="preserve">Event-triggered clip upload</w:t>
      </w:r>
    </w:p>
    <w:p>
      <w:pPr>
        <w:pStyle w:val="ListParagraph"/>
        <w:numPr>
          <w:ilvl w:val="0"/>
          <w:numId w:val="1"/>
        </w:numPr>
        <w:spacing w:after="60"/>
      </w:pPr>
      <w:r>
        <w:t xml:space="preserve">ADAS / DMS alert review</w:t>
      </w:r>
    </w:p>
    <w:p>
      <w:pPr>
        <w:pStyle w:val="ListParagraph"/>
        <w:numPr>
          <w:ilvl w:val="0"/>
          <w:numId w:val="1"/>
        </w:numPr>
        <w:spacing w:after="60"/>
      </w:pPr>
      <w:r>
        <w:t xml:space="preserve">Footage retention management</w:t>
      </w:r>
    </w:p>
    <w:p>
      <w:pPr>
        <w:spacing w:after="60" w:before="240"/>
      </w:pPr>
      <w:r>
        <w:rPr>
          <w:rFonts w:ascii="Courier New" w:cs="Courier New" w:eastAsia="Courier New" w:hAnsi="Courier New"/>
          <w:b/>
          <w:bCs/>
          <w:color w:val="146B62"/>
          <w:sz w:val="18"/>
          <w:szCs w:val="18"/>
        </w:rPr>
        <w:t xml:space="preserve">MODULE 5</w:t>
      </w:r>
    </w:p>
    <w:p>
      <w:pPr>
        <w:pStyle w:val="Heading2"/>
        <w:spacing w:after="120" w:before="300"/>
      </w:pPr>
      <w:r>
        <w:t xml:space="preserve">Fuel Monitoring</w:t>
      </w:r>
    </w:p>
    <w:p>
      <w:pPr>
        <w:spacing w:after="140"/>
        <w:jc w:val="left"/>
      </w:pPr>
      <w:r>
        <w:rPr>
          <w:sz w:val="23"/>
          <w:szCs w:val="23"/>
        </w:rPr>
        <w:t xml:space="preserve">Fuel-level tracking and pilferage alerts across the fleet, with drain and refuel events logged automatically against each vehicle.</w:t>
      </w:r>
    </w:p>
    <w:p>
      <w:pPr>
        <w:pStyle w:val="ListParagraph"/>
        <w:numPr>
          <w:ilvl w:val="0"/>
          <w:numId w:val="1"/>
        </w:numPr>
        <w:spacing w:after="60"/>
      </w:pPr>
      <w:r>
        <w:t xml:space="preserve">Fuel-level tracking</w:t>
      </w:r>
    </w:p>
    <w:p>
      <w:pPr>
        <w:pStyle w:val="ListParagraph"/>
        <w:numPr>
          <w:ilvl w:val="0"/>
          <w:numId w:val="1"/>
        </w:numPr>
        <w:spacing w:after="60"/>
      </w:pPr>
      <w:r>
        <w:t xml:space="preserve">Pilferage / drain alerts</w:t>
      </w:r>
    </w:p>
    <w:p>
      <w:pPr>
        <w:pStyle w:val="ListParagraph"/>
        <w:numPr>
          <w:ilvl w:val="0"/>
          <w:numId w:val="1"/>
        </w:numPr>
        <w:spacing w:after="60"/>
      </w:pPr>
      <w:r>
        <w:t xml:space="preserve">Refuel event logging</w:t>
      </w:r>
    </w:p>
    <w:p>
      <w:pPr>
        <w:pStyle w:val="ListParagraph"/>
        <w:numPr>
          <w:ilvl w:val="0"/>
          <w:numId w:val="1"/>
        </w:numPr>
        <w:spacing w:after="60"/>
      </w:pPr>
      <w:r>
        <w:t xml:space="preserve">Per-vehicle fuel history</w:t>
      </w:r>
    </w:p>
    <w:p>
      <w:pPr>
        <w:spacing w:after="60" w:before="240"/>
      </w:pPr>
      <w:r>
        <w:rPr>
          <w:rFonts w:ascii="Courier New" w:cs="Courier New" w:eastAsia="Courier New" w:hAnsi="Courier New"/>
          <w:b/>
          <w:bCs/>
          <w:color w:val="146B62"/>
          <w:sz w:val="18"/>
          <w:szCs w:val="18"/>
        </w:rPr>
        <w:t xml:space="preserve">MODULE 6</w:t>
      </w:r>
    </w:p>
    <w:p>
      <w:pPr>
        <w:pStyle w:val="Heading2"/>
        <w:spacing w:after="120" w:before="300"/>
      </w:pPr>
      <w:r>
        <w:t xml:space="preserve">Access Control</w:t>
      </w:r>
    </w:p>
    <w:p>
      <w:pPr>
        <w:spacing w:after="140"/>
        <w:jc w:val="left"/>
      </w:pPr>
      <w:r>
        <w:rPr>
          <w:sz w:val="23"/>
          <w:szCs w:val="23"/>
        </w:rPr>
        <w:t xml:space="preserve">Door and facility hardware from our Access Control division reports into its own certified platform — door status, access logs and credential management, deployed and supported locally by VIoT.</w:t>
      </w:r>
    </w:p>
    <w:p>
      <w:pPr>
        <w:pStyle w:val="ListParagraph"/>
        <w:numPr>
          <w:ilvl w:val="0"/>
          <w:numId w:val="1"/>
        </w:numPr>
        <w:spacing w:after="60"/>
      </w:pPr>
      <w:r>
        <w:t xml:space="preserve">Door status &amp; access logs</w:t>
      </w:r>
    </w:p>
    <w:p>
      <w:pPr>
        <w:pStyle w:val="ListParagraph"/>
        <w:numPr>
          <w:ilvl w:val="0"/>
          <w:numId w:val="1"/>
        </w:numPr>
        <w:spacing w:after="60"/>
      </w:pPr>
      <w:r>
        <w:t xml:space="preserve">Credential management</w:t>
      </w:r>
    </w:p>
    <w:p>
      <w:pPr>
        <w:pStyle w:val="ListParagraph"/>
        <w:numPr>
          <w:ilvl w:val="0"/>
          <w:numId w:val="1"/>
        </w:numPr>
        <w:spacing w:after="60"/>
      </w:pPr>
      <w:r>
        <w:t xml:space="preserve">Certified platform, VIoT-supported</w:t>
      </w:r>
    </w:p>
    <w:p>
      <w:pPr>
        <w:pStyle w:val="ListParagraph"/>
        <w:numPr>
          <w:ilvl w:val="0"/>
          <w:numId w:val="1"/>
        </w:numPr>
        <w:spacing w:after="60"/>
      </w:pPr>
      <w:r>
        <w:t xml:space="preserve">One team for support across every division</w:t>
      </w:r>
    </w:p>
    <w:p>
      <w:pPr>
        <w:spacing w:after="100" w:before="100"/>
      </w:pPr>
      <w:r>
        <w:rPr>
          <w:b/>
          <w:bCs/>
          <w:color w:val="146B62"/>
          <w:sz w:val="22"/>
          <w:szCs w:val="22"/>
        </w:rPr>
        <w:t xml:space="preserve">[ Button: See a demo ]</w:t>
      </w:r>
    </w:p>
    <w:p>
      <w:r>
        <w:br w:type="page"/>
      </w:r>
    </w:p>
    <w:p>
      <w:pPr>
        <w:spacing w:after="60"/>
      </w:pPr>
      <w:r>
        <w:rPr>
          <w:rFonts w:ascii="Courier New" w:cs="Courier New" w:eastAsia="Courier New" w:hAnsi="Courier New"/>
          <w:b/>
          <w:bCs/>
          <w:color w:val="6E6E64"/>
          <w:sz w:val="18"/>
          <w:szCs w:val="18"/>
        </w:rPr>
        <w:t xml:space="preserve">SOLUTIONS</w:t>
      </w:r>
    </w:p>
    <w:p>
      <w:pPr>
        <w:pStyle w:val="Heading1"/>
        <w:pBdr>
          <w:bottom w:val="single" w:color="146B62" w:sz="12" w:space="8"/>
        </w:pBdr>
        <w:spacing w:after="200" w:before="0"/>
      </w:pPr>
      <w:r>
        <w:t xml:space="preserve">Solutions</w:t>
      </w:r>
    </w:p>
    <w:p>
      <w:pPr>
        <w:pStyle w:val="Heading2"/>
        <w:spacing w:after="120" w:before="300"/>
      </w:pPr>
      <w:r>
        <w:t xml:space="preserve">For organisations that can't afford to guess.</w:t>
      </w:r>
    </w:p>
    <w:p>
      <w:pPr>
        <w:spacing w:after="140"/>
        <w:jc w:val="left"/>
      </w:pPr>
      <w:r>
        <w:rPr>
          <w:sz w:val="23"/>
          <w:szCs w:val="23"/>
        </w:rPr>
        <w:t xml:space="preserve">Seven industries, each mapped from problem to VIoT solution to outcome.</w:t>
      </w:r>
    </w:p>
    <w:p>
      <w:pPr>
        <w:spacing w:after="60" w:before="240"/>
      </w:pPr>
      <w:r>
        <w:rPr>
          <w:rFonts w:ascii="Courier New" w:cs="Courier New" w:eastAsia="Courier New" w:hAnsi="Courier New"/>
          <w:b/>
          <w:bCs/>
          <w:color w:val="146B62"/>
          <w:sz w:val="18"/>
          <w:szCs w:val="18"/>
        </w:rPr>
        <w:t xml:space="preserve">LOGISTICS &amp; SUPPLY CHAIN</w:t>
      </w:r>
    </w:p>
    <w:p>
      <w:pPr>
        <w:spacing w:after="80"/>
      </w:pPr>
      <w:r>
        <w:rPr>
          <w:b/>
          <w:bCs/>
          <w:sz w:val="22"/>
          <w:szCs w:val="22"/>
        </w:rPr>
        <w:t xml:space="preserve">The problem: </w:t>
      </w:r>
      <w:r>
        <w:rPr>
          <w:sz w:val="22"/>
          <w:szCs w:val="22"/>
        </w:rPr>
        <w:t xml:space="preserve">Shipments change hands multiple times between origin and destination, and each hand-off is a point where cargo security and location visibility can break down.</w:t>
      </w:r>
    </w:p>
    <w:p>
      <w:pPr>
        <w:spacing w:after="80"/>
      </w:pPr>
      <w:r>
        <w:rPr>
          <w:b/>
          <w:bCs/>
          <w:sz w:val="22"/>
          <w:szCs w:val="22"/>
        </w:rPr>
        <w:t xml:space="preserve">How VIoT helps: </w:t>
      </w:r>
      <w:r>
        <w:rPr>
          <w:sz w:val="22"/>
          <w:szCs w:val="22"/>
        </w:rPr>
        <w:t xml:space="preserve">Vehicle Telematics for real-time location, E-Lock for tamper-evident container security, and IoT Sensors for temperature and load monitoring — all reporting into one platform across the shipment's full journey.</w:t>
      </w:r>
    </w:p>
    <w:p>
      <w:pPr>
        <w:spacing w:after="220"/>
      </w:pPr>
      <w:r>
        <w:rPr>
          <w:b/>
          <w:bCs/>
          <w:color w:val="146B62"/>
          <w:sz w:val="22"/>
          <w:szCs w:val="22"/>
        </w:rPr>
        <w:t xml:space="preserve">What it delivers: </w:t>
      </w:r>
      <w:r>
        <w:rPr>
          <w:i/>
          <w:iCs/>
          <w:color w:val="8A8A80"/>
          <w:sz w:val="22"/>
          <w:szCs w:val="22"/>
        </w:rPr>
        <w:t xml:space="preserve">[ Outcome metric — e.g. reduction in cargo loss incidents, % ]</w:t>
      </w:r>
    </w:p>
    <w:p>
      <w:pPr>
        <w:spacing w:after="60" w:before="240"/>
      </w:pPr>
      <w:r>
        <w:rPr>
          <w:rFonts w:ascii="Courier New" w:cs="Courier New" w:eastAsia="Courier New" w:hAnsi="Courier New"/>
          <w:b/>
          <w:bCs/>
          <w:color w:val="146B62"/>
          <w:sz w:val="18"/>
          <w:szCs w:val="18"/>
        </w:rPr>
        <w:t xml:space="preserve">PHARMA &amp; CHEMICALS</w:t>
      </w:r>
    </w:p>
    <w:p>
      <w:pPr>
        <w:spacing w:after="80"/>
      </w:pPr>
      <w:r>
        <w:rPr>
          <w:b/>
          <w:bCs/>
          <w:sz w:val="22"/>
          <w:szCs w:val="22"/>
        </w:rPr>
        <w:t xml:space="preserve">The problem: </w:t>
      </w:r>
      <w:r>
        <w:rPr>
          <w:sz w:val="22"/>
          <w:szCs w:val="22"/>
        </w:rPr>
        <w:t xml:space="preserve">Cold-chain and hazardous-material shipments need documented proof of the conditions they were kept in, not just an assurance after the fact.</w:t>
      </w:r>
    </w:p>
    <w:p>
      <w:pPr>
        <w:spacing w:after="80"/>
      </w:pPr>
      <w:r>
        <w:rPr>
          <w:b/>
          <w:bCs/>
          <w:sz w:val="22"/>
          <w:szCs w:val="22"/>
        </w:rPr>
        <w:t xml:space="preserve">How VIoT helps: </w:t>
      </w:r>
      <w:r>
        <w:rPr>
          <w:sz w:val="22"/>
          <w:szCs w:val="22"/>
        </w:rPr>
        <w:t xml:space="preserve">Temperature &amp; Humidity Sensors log conditions continuously, with threshold breach alerts the moment a shipment drifts out of range, and full logs available for compliance documentation.</w:t>
      </w:r>
    </w:p>
    <w:p>
      <w:pPr>
        <w:spacing w:after="220"/>
      </w:pPr>
      <w:r>
        <w:rPr>
          <w:b/>
          <w:bCs/>
          <w:color w:val="146B62"/>
          <w:sz w:val="22"/>
          <w:szCs w:val="22"/>
        </w:rPr>
        <w:t xml:space="preserve">What it delivers: </w:t>
      </w:r>
      <w:r>
        <w:rPr>
          <w:i/>
          <w:iCs/>
          <w:color w:val="8A8A80"/>
          <w:sz w:val="22"/>
          <w:szCs w:val="22"/>
        </w:rPr>
        <w:t xml:space="preserve">[ Outcome metric — e.g. cold-chain compliance rate ]</w:t>
      </w:r>
    </w:p>
    <w:p>
      <w:pPr>
        <w:spacing w:after="60" w:before="240"/>
      </w:pPr>
      <w:r>
        <w:rPr>
          <w:rFonts w:ascii="Courier New" w:cs="Courier New" w:eastAsia="Courier New" w:hAnsi="Courier New"/>
          <w:b/>
          <w:bCs/>
          <w:color w:val="146B62"/>
          <w:sz w:val="18"/>
          <w:szCs w:val="18"/>
        </w:rPr>
        <w:t xml:space="preserve">CONSTRUCTION</w:t>
      </w:r>
    </w:p>
    <w:p>
      <w:pPr>
        <w:spacing w:after="80"/>
      </w:pPr>
      <w:r>
        <w:rPr>
          <w:b/>
          <w:bCs/>
          <w:sz w:val="22"/>
          <w:szCs w:val="22"/>
        </w:rPr>
        <w:t xml:space="preserve">The problem: </w:t>
      </w:r>
      <w:r>
        <w:rPr>
          <w:sz w:val="22"/>
          <w:szCs w:val="22"/>
        </w:rPr>
        <w:t xml:space="preserve">Equipment and materials sit idle across scattered sites for long stretches, and theft or unauthorised use often isn't discovered until the equipment is needed.</w:t>
      </w:r>
    </w:p>
    <w:p>
      <w:pPr>
        <w:spacing w:after="80"/>
      </w:pPr>
      <w:r>
        <w:rPr>
          <w:b/>
          <w:bCs/>
          <w:sz w:val="22"/>
          <w:szCs w:val="22"/>
        </w:rPr>
        <w:t xml:space="preserve">How VIoT helps: </w:t>
      </w:r>
      <w:r>
        <w:rPr>
          <w:sz w:val="22"/>
          <w:szCs w:val="22"/>
        </w:rPr>
        <w:t xml:space="preserve">Asset Tracking on generators, equipment and trailers, with geofencing alerts the moment something leaves a site boundary it shouldn't.</w:t>
      </w:r>
    </w:p>
    <w:p>
      <w:pPr>
        <w:spacing w:after="220"/>
      </w:pPr>
      <w:r>
        <w:rPr>
          <w:b/>
          <w:bCs/>
          <w:color w:val="146B62"/>
          <w:sz w:val="22"/>
          <w:szCs w:val="22"/>
        </w:rPr>
        <w:t xml:space="preserve">What it delivers: </w:t>
      </w:r>
      <w:r>
        <w:rPr>
          <w:i/>
          <w:iCs/>
          <w:color w:val="8A8A80"/>
          <w:sz w:val="22"/>
          <w:szCs w:val="22"/>
        </w:rPr>
        <w:t xml:space="preserve">[ Outcome metric — e.g. equipment recovery rate ]</w:t>
      </w:r>
    </w:p>
    <w:p>
      <w:pPr>
        <w:spacing w:after="60" w:before="240"/>
      </w:pPr>
      <w:r>
        <w:rPr>
          <w:rFonts w:ascii="Courier New" w:cs="Courier New" w:eastAsia="Courier New" w:hAnsi="Courier New"/>
          <w:b/>
          <w:bCs/>
          <w:color w:val="146B62"/>
          <w:sz w:val="18"/>
          <w:szCs w:val="18"/>
        </w:rPr>
        <w:t xml:space="preserve">MINING</w:t>
      </w:r>
    </w:p>
    <w:p>
      <w:pPr>
        <w:spacing w:after="80"/>
      </w:pPr>
      <w:r>
        <w:rPr>
          <w:b/>
          <w:bCs/>
          <w:sz w:val="22"/>
          <w:szCs w:val="22"/>
        </w:rPr>
        <w:t xml:space="preserve">The problem: </w:t>
      </w:r>
      <w:r>
        <w:rPr>
          <w:sz w:val="22"/>
          <w:szCs w:val="22"/>
        </w:rPr>
        <w:t xml:space="preserve">Mine-site conditions — dust, vibration, remote connectivity — are exactly where consumer-grade hardware fails, and heavy-fleet operators need tracking that survives the environment it's deployed in.</w:t>
      </w:r>
    </w:p>
    <w:p>
      <w:pPr>
        <w:spacing w:after="80"/>
      </w:pPr>
      <w:r>
        <w:rPr>
          <w:b/>
          <w:bCs/>
          <w:sz w:val="22"/>
          <w:szCs w:val="22"/>
        </w:rPr>
        <w:t xml:space="preserve">How VIoT helps: </w:t>
      </w:r>
      <w:r>
        <w:rPr>
          <w:sz w:val="22"/>
          <w:szCs w:val="22"/>
        </w:rPr>
        <w:t xml:space="preserve">Ruggedised Vehicle Telematics and Asset Tracking suited to heavy-duty vehicle operation and mine-site conditions, with Axle Load Sensors for compliance on haul roads.</w:t>
      </w:r>
    </w:p>
    <w:p>
      <w:pPr>
        <w:spacing w:after="220"/>
      </w:pPr>
      <w:r>
        <w:rPr>
          <w:b/>
          <w:bCs/>
          <w:color w:val="146B62"/>
          <w:sz w:val="22"/>
          <w:szCs w:val="22"/>
        </w:rPr>
        <w:t xml:space="preserve">What it delivers: </w:t>
      </w:r>
      <w:r>
        <w:rPr>
          <w:i/>
          <w:iCs/>
          <w:color w:val="8A8A80"/>
          <w:sz w:val="22"/>
          <w:szCs w:val="22"/>
        </w:rPr>
        <w:t xml:space="preserve">[ Outcome metric — e.g. fleet uptime improvement ]</w:t>
      </w:r>
    </w:p>
    <w:p>
      <w:pPr>
        <w:spacing w:after="60" w:before="240"/>
      </w:pPr>
      <w:r>
        <w:rPr>
          <w:rFonts w:ascii="Courier New" w:cs="Courier New" w:eastAsia="Courier New" w:hAnsi="Courier New"/>
          <w:b/>
          <w:bCs/>
          <w:color w:val="146B62"/>
          <w:sz w:val="18"/>
          <w:szCs w:val="18"/>
        </w:rPr>
        <w:t xml:space="preserve">SCHOOLS &amp; UNIVERSITIES</w:t>
      </w:r>
    </w:p>
    <w:p>
      <w:pPr>
        <w:spacing w:after="80"/>
      </w:pPr>
      <w:r>
        <w:rPr>
          <w:b/>
          <w:bCs/>
          <w:sz w:val="22"/>
          <w:szCs w:val="22"/>
        </w:rPr>
        <w:t xml:space="preserve">The problem: </w:t>
      </w:r>
      <w:r>
        <w:rPr>
          <w:sz w:val="22"/>
          <w:szCs w:val="22"/>
        </w:rPr>
        <w:t xml:space="preserve">Parents and administrators need proof of safe, on-time student transport, not just a location dot on a map.</w:t>
      </w:r>
    </w:p>
    <w:p>
      <w:pPr>
        <w:spacing w:after="80"/>
      </w:pPr>
      <w:r>
        <w:rPr>
          <w:b/>
          <w:bCs/>
          <w:sz w:val="22"/>
          <w:szCs w:val="22"/>
        </w:rPr>
        <w:t xml:space="preserve">How VIoT helps: </w:t>
      </w:r>
      <w:r>
        <w:rPr>
          <w:sz w:val="22"/>
          <w:szCs w:val="22"/>
        </w:rPr>
        <w:t xml:space="preserve">Vehicle Telematics and Video Telematics (Fleet Intelligence) plus Fleet Management for live tracking, route adherence and in-cabin video accountability.</w:t>
      </w:r>
    </w:p>
    <w:p>
      <w:pPr>
        <w:spacing w:after="80"/>
      </w:pPr>
      <w:r>
        <w:rPr>
          <w:b/>
          <w:bCs/>
          <w:sz w:val="22"/>
          <w:szCs w:val="22"/>
        </w:rPr>
        <w:t xml:space="preserve">Also often needed: </w:t>
      </w:r>
      <w:r>
        <w:rPr>
          <w:sz w:val="22"/>
          <w:szCs w:val="22"/>
        </w:rPr>
        <w:t xml:space="preserve">Often paired with Access Control for campus gate and building entry management — the same account, a second VIoT division.</w:t>
      </w:r>
    </w:p>
    <w:p>
      <w:pPr>
        <w:spacing w:after="220"/>
      </w:pPr>
      <w:r>
        <w:rPr>
          <w:b/>
          <w:bCs/>
          <w:color w:val="146B62"/>
          <w:sz w:val="22"/>
          <w:szCs w:val="22"/>
        </w:rPr>
        <w:t xml:space="preserve">What it delivers: </w:t>
      </w:r>
      <w:r>
        <w:rPr>
          <w:i/>
          <w:iCs/>
          <w:color w:val="8A8A80"/>
          <w:sz w:val="22"/>
          <w:szCs w:val="22"/>
        </w:rPr>
        <w:t xml:space="preserve">[ Outcome metric — e.g. on-time route adherence % ]</w:t>
      </w:r>
    </w:p>
    <w:p>
      <w:pPr>
        <w:spacing w:after="60" w:before="240"/>
      </w:pPr>
      <w:r>
        <w:rPr>
          <w:rFonts w:ascii="Courier New" w:cs="Courier New" w:eastAsia="Courier New" w:hAnsi="Courier New"/>
          <w:b/>
          <w:bCs/>
          <w:color w:val="146B62"/>
          <w:sz w:val="18"/>
          <w:szCs w:val="18"/>
        </w:rPr>
        <w:t xml:space="preserve">FMCG</w:t>
      </w:r>
    </w:p>
    <w:p>
      <w:pPr>
        <w:spacing w:after="80"/>
      </w:pPr>
      <w:r>
        <w:rPr>
          <w:b/>
          <w:bCs/>
          <w:sz w:val="22"/>
          <w:szCs w:val="22"/>
        </w:rPr>
        <w:t xml:space="preserve">The problem: </w:t>
      </w:r>
      <w:r>
        <w:rPr>
          <w:sz w:val="22"/>
          <w:szCs w:val="22"/>
        </w:rPr>
        <w:t xml:space="preserve">High-frequency, high-volume delivery routes mean small losses — fuel pilferage, minor route deviations — compound quickly across a large fleet.</w:t>
      </w:r>
    </w:p>
    <w:p>
      <w:pPr>
        <w:spacing w:after="80"/>
      </w:pPr>
      <w:r>
        <w:rPr>
          <w:b/>
          <w:bCs/>
          <w:sz w:val="22"/>
          <w:szCs w:val="22"/>
        </w:rPr>
        <w:t xml:space="preserve">How VIoT helps: </w:t>
      </w:r>
      <w:r>
        <w:rPr>
          <w:sz w:val="22"/>
          <w:szCs w:val="22"/>
        </w:rPr>
        <w:t xml:space="preserve">Fuel Monitoring and Fleet Management together flag pilferage and route deviation in real time, across a fleet running dozens or hundreds of daily deliveries.</w:t>
      </w:r>
    </w:p>
    <w:p>
      <w:pPr>
        <w:spacing w:after="220"/>
      </w:pPr>
      <w:r>
        <w:rPr>
          <w:b/>
          <w:bCs/>
          <w:color w:val="146B62"/>
          <w:sz w:val="22"/>
          <w:szCs w:val="22"/>
        </w:rPr>
        <w:t xml:space="preserve">What it delivers: </w:t>
      </w:r>
      <w:r>
        <w:rPr>
          <w:i/>
          <w:iCs/>
          <w:color w:val="8A8A80"/>
          <w:sz w:val="22"/>
          <w:szCs w:val="22"/>
        </w:rPr>
        <w:t xml:space="preserve">[ Outcome metric — e.g. fuel loss reduction % ]</w:t>
      </w:r>
    </w:p>
    <w:p>
      <w:pPr>
        <w:spacing w:after="60" w:before="240"/>
      </w:pPr>
      <w:r>
        <w:rPr>
          <w:rFonts w:ascii="Courier New" w:cs="Courier New" w:eastAsia="Courier New" w:hAnsi="Courier New"/>
          <w:b/>
          <w:bCs/>
          <w:color w:val="146B62"/>
          <w:sz w:val="18"/>
          <w:szCs w:val="18"/>
        </w:rPr>
        <w:t xml:space="preserve">DATA CENTRES</w:t>
      </w:r>
    </w:p>
    <w:p>
      <w:pPr>
        <w:spacing w:after="80"/>
      </w:pPr>
      <w:r>
        <w:rPr>
          <w:b/>
          <w:bCs/>
          <w:sz w:val="22"/>
          <w:szCs w:val="22"/>
        </w:rPr>
        <w:t xml:space="preserve">The problem: </w:t>
      </w:r>
      <w:r>
        <w:rPr>
          <w:sz w:val="22"/>
          <w:szCs w:val="22"/>
        </w:rPr>
        <w:t xml:space="preserve">Facility access needs to be tightly controlled and fully auditable, and the vehicles and equipment supporting the site need the same level of accountability.</w:t>
      </w:r>
    </w:p>
    <w:p>
      <w:pPr>
        <w:spacing w:after="80"/>
      </w:pPr>
      <w:r>
        <w:rPr>
          <w:b/>
          <w:bCs/>
          <w:sz w:val="22"/>
          <w:szCs w:val="22"/>
        </w:rPr>
        <w:t xml:space="preserve">How VIoT helps: </w:t>
      </w:r>
      <w:r>
        <w:rPr>
          <w:sz w:val="22"/>
          <w:szCs w:val="22"/>
        </w:rPr>
        <w:t xml:space="preserve">Access Control hardware for facility and server-room entry, with Asset Tracking for supporting equipment and generators on-site.</w:t>
      </w:r>
    </w:p>
    <w:p>
      <w:pPr>
        <w:spacing w:after="80"/>
      </w:pPr>
      <w:r>
        <w:rPr>
          <w:b/>
          <w:bCs/>
          <w:sz w:val="22"/>
          <w:szCs w:val="22"/>
        </w:rPr>
        <w:t xml:space="preserve">Also often needed: </w:t>
      </w:r>
      <w:r>
        <w:rPr>
          <w:sz w:val="22"/>
          <w:szCs w:val="22"/>
        </w:rPr>
        <w:t xml:space="preserve">Often the first account where a Fleet or Asset Intelligence customer also brings in Access Control for the facility itself — the same account, a second VIoT division.</w:t>
      </w:r>
    </w:p>
    <w:p>
      <w:pPr>
        <w:spacing w:after="220"/>
      </w:pPr>
      <w:r>
        <w:rPr>
          <w:b/>
          <w:bCs/>
          <w:color w:val="146B62"/>
          <w:sz w:val="22"/>
          <w:szCs w:val="22"/>
        </w:rPr>
        <w:t xml:space="preserve">What it delivers: </w:t>
      </w:r>
      <w:r>
        <w:rPr>
          <w:i/>
          <w:iCs/>
          <w:color w:val="8A8A80"/>
          <w:sz w:val="22"/>
          <w:szCs w:val="22"/>
        </w:rPr>
        <w:t xml:space="preserve">[ Outcome metric — e.g. access audit completeness ]</w:t>
      </w:r>
    </w:p>
    <w:p>
      <w:r>
        <w:br w:type="page"/>
      </w:r>
    </w:p>
    <w:p>
      <w:pPr>
        <w:spacing w:after="60"/>
      </w:pPr>
      <w:r>
        <w:rPr>
          <w:rFonts w:ascii="Courier New" w:cs="Courier New" w:eastAsia="Courier New" w:hAnsi="Courier New"/>
          <w:b/>
          <w:bCs/>
          <w:color w:val="6E6E64"/>
          <w:sz w:val="18"/>
          <w:szCs w:val="18"/>
        </w:rPr>
        <w:t xml:space="preserve">CONTACT</w:t>
      </w:r>
    </w:p>
    <w:p>
      <w:pPr>
        <w:pStyle w:val="Heading1"/>
        <w:pBdr>
          <w:bottom w:val="single" w:color="146B62" w:sz="12" w:space="8"/>
        </w:pBdr>
        <w:spacing w:after="200" w:before="0"/>
      </w:pPr>
      <w:r>
        <w:t xml:space="preserve">Get In Touch</w:t>
      </w:r>
    </w:p>
    <w:p>
      <w:pPr>
        <w:pStyle w:val="Heading2"/>
        <w:spacing w:after="120" w:before="300"/>
      </w:pPr>
      <w:r>
        <w:t xml:space="preserve">Get in touch.</w:t>
      </w:r>
    </w:p>
    <w:p>
      <w:pPr>
        <w:spacing w:after="140"/>
        <w:jc w:val="left"/>
      </w:pPr>
      <w:r>
        <w:rPr>
          <w:sz w:val="23"/>
          <w:szCs w:val="23"/>
        </w:rPr>
        <w:t xml:space="preserve">Talk to us about your fleet, your facilities, your integration, or your next tender.</w:t>
      </w:r>
    </w:p>
    <w:p>
      <w:pPr>
        <w:spacing w:after="60" w:before="240"/>
      </w:pPr>
      <w:r>
        <w:rPr>
          <w:rFonts w:ascii="Courier New" w:cs="Courier New" w:eastAsia="Courier New" w:hAnsi="Courier New"/>
          <w:b/>
          <w:bCs/>
          <w:color w:val="146B62"/>
          <w:sz w:val="18"/>
          <w:szCs w:val="18"/>
        </w:rPr>
        <w:t xml:space="preserve">FORM FIELDS</w:t>
      </w:r>
    </w:p>
    <w:p>
      <w:pPr>
        <w:pStyle w:val="ListParagraph"/>
        <w:numPr>
          <w:ilvl w:val="0"/>
          <w:numId w:val="1"/>
        </w:numPr>
        <w:spacing w:after="60"/>
      </w:pPr>
      <w:r>
        <w:t xml:space="preserve">Name</w:t>
      </w:r>
    </w:p>
    <w:p>
      <w:pPr>
        <w:pStyle w:val="ListParagraph"/>
        <w:numPr>
          <w:ilvl w:val="0"/>
          <w:numId w:val="1"/>
        </w:numPr>
        <w:spacing w:after="60"/>
      </w:pPr>
      <w:r>
        <w:t xml:space="preserve">Company</w:t>
      </w:r>
    </w:p>
    <w:p>
      <w:pPr>
        <w:pStyle w:val="ListParagraph"/>
        <w:numPr>
          <w:ilvl w:val="0"/>
          <w:numId w:val="1"/>
        </w:numPr>
        <w:spacing w:after="60"/>
      </w:pPr>
      <w:r>
        <w:t xml:space="preserve">Email</w:t>
      </w:r>
    </w:p>
    <w:p>
      <w:pPr>
        <w:pStyle w:val="ListParagraph"/>
        <w:numPr>
          <w:ilvl w:val="0"/>
          <w:numId w:val="1"/>
        </w:numPr>
        <w:spacing w:after="60"/>
      </w:pPr>
      <w:r>
        <w:t xml:space="preserve">Phone</w:t>
      </w:r>
    </w:p>
    <w:p>
      <w:pPr>
        <w:pStyle w:val="ListParagraph"/>
        <w:numPr>
          <w:ilvl w:val="0"/>
          <w:numId w:val="1"/>
        </w:numPr>
        <w:spacing w:after="60"/>
      </w:pPr>
      <w:r>
        <w:t xml:space="preserve">What are you looking for — dropdown: Fleet Intelligence / Asset Intelligence / Access Control / Platform demo / General enquiry</w:t>
      </w:r>
    </w:p>
    <w:p>
      <w:pPr>
        <w:pStyle w:val="ListParagraph"/>
        <w:numPr>
          <w:ilvl w:val="0"/>
          <w:numId w:val="1"/>
        </w:numPr>
        <w:spacing w:after="60"/>
      </w:pPr>
      <w:r>
        <w:t xml:space="preserve">Message</w:t>
      </w:r>
    </w:p>
    <w:p>
      <w:pPr>
        <w:spacing w:after="100" w:before="100"/>
      </w:pPr>
      <w:r>
        <w:rPr>
          <w:b/>
          <w:bCs/>
          <w:color w:val="146B62"/>
          <w:sz w:val="22"/>
          <w:szCs w:val="22"/>
        </w:rPr>
        <w:t xml:space="preserve">[ Button: Send ]</w:t>
      </w:r>
    </w:p>
    <w:p>
      <w:pPr>
        <w:spacing w:after="140"/>
        <w:jc w:val="left"/>
      </w:pPr>
      <w:r>
        <w:rPr>
          <w:sz w:val="23"/>
          <w:szCs w:val="23"/>
        </w:rPr>
        <w:t xml:space="preserve">Prefer email? Write to [ team@viot.in — confirm domain / actual company email ].</w:t>
      </w:r>
    </w:p>
    <w:p>
      <w:r>
        <w:br w:type="page"/>
      </w:r>
    </w:p>
    <w:p>
      <w:pPr>
        <w:spacing w:after="60"/>
      </w:pPr>
      <w:r>
        <w:rPr>
          <w:rFonts w:ascii="Courier New" w:cs="Courier New" w:eastAsia="Courier New" w:hAnsi="Courier New"/>
          <w:b/>
          <w:bCs/>
          <w:color w:val="6E6E64"/>
          <w:sz w:val="18"/>
          <w:szCs w:val="18"/>
        </w:rPr>
        <w:t xml:space="preserve">GLOBAL</w:t>
      </w:r>
    </w:p>
    <w:p>
      <w:pPr>
        <w:pStyle w:val="Heading1"/>
        <w:pBdr>
          <w:bottom w:val="single" w:color="146B62" w:sz="12" w:space="8"/>
        </w:pBdr>
        <w:spacing w:after="200" w:before="0"/>
      </w:pPr>
      <w:r>
        <w:t xml:space="preserve">Shared Footer Content</w:t>
      </w:r>
    </w:p>
    <w:p>
      <w:pPr>
        <w:spacing w:after="140"/>
        <w:jc w:val="left"/>
      </w:pPr>
      <w:r>
        <w:rPr>
          <w:sz w:val="23"/>
          <w:szCs w:val="23"/>
        </w:rPr>
        <w:t xml:space="preserve">Tagline: "Track what moves. Secure what matters. Control who gets in."</w:t>
      </w:r>
    </w:p>
    <w:p>
      <w:pPr>
        <w:pStyle w:val="Heading3"/>
        <w:spacing w:after="100" w:before="220"/>
      </w:pPr>
      <w:r>
        <w:t xml:space="preserve">Fleet Intelligence</w:t>
      </w:r>
    </w:p>
    <w:p>
      <w:pPr>
        <w:pStyle w:val="ListParagraph"/>
        <w:numPr>
          <w:ilvl w:val="0"/>
          <w:numId w:val="1"/>
        </w:numPr>
        <w:spacing w:after="60"/>
      </w:pPr>
      <w:r>
        <w:t xml:space="preserve">Vehicle Telematics</w:t>
      </w:r>
    </w:p>
    <w:p>
      <w:pPr>
        <w:pStyle w:val="ListParagraph"/>
        <w:numPr>
          <w:ilvl w:val="0"/>
          <w:numId w:val="1"/>
        </w:numPr>
        <w:spacing w:after="60"/>
      </w:pPr>
      <w:r>
        <w:t xml:space="preserve">Video Telematics</w:t>
      </w:r>
    </w:p>
    <w:p>
      <w:pPr>
        <w:pStyle w:val="Heading3"/>
        <w:spacing w:after="100" w:before="220"/>
      </w:pPr>
      <w:r>
        <w:t xml:space="preserve">Asset Intelligence</w:t>
      </w:r>
    </w:p>
    <w:p>
      <w:pPr>
        <w:pStyle w:val="ListParagraph"/>
        <w:numPr>
          <w:ilvl w:val="0"/>
          <w:numId w:val="1"/>
        </w:numPr>
        <w:spacing w:after="60"/>
      </w:pPr>
      <w:r>
        <w:t xml:space="preserve">Smart Locks (E-Lock)</w:t>
      </w:r>
    </w:p>
    <w:p>
      <w:pPr>
        <w:pStyle w:val="ListParagraph"/>
        <w:numPr>
          <w:ilvl w:val="0"/>
          <w:numId w:val="1"/>
        </w:numPr>
        <w:spacing w:after="60"/>
      </w:pPr>
      <w:r>
        <w:t xml:space="preserve">Asset Tracking</w:t>
      </w:r>
    </w:p>
    <w:p>
      <w:pPr>
        <w:pStyle w:val="ListParagraph"/>
        <w:numPr>
          <w:ilvl w:val="0"/>
          <w:numId w:val="1"/>
        </w:numPr>
        <w:spacing w:after="60"/>
      </w:pPr>
      <w:r>
        <w:t xml:space="preserve">IoT Sensors</w:t>
      </w:r>
    </w:p>
    <w:p>
      <w:pPr>
        <w:pStyle w:val="Heading3"/>
        <w:spacing w:after="100" w:before="220"/>
      </w:pPr>
      <w:r>
        <w:t xml:space="preserve">Access Control</w:t>
      </w:r>
    </w:p>
    <w:p>
      <w:pPr>
        <w:pStyle w:val="ListParagraph"/>
        <w:numPr>
          <w:ilvl w:val="0"/>
          <w:numId w:val="1"/>
        </w:numPr>
        <w:spacing w:after="60"/>
      </w:pPr>
      <w:r>
        <w:t xml:space="preserve">Electronic Door Locks &amp; Escutcheons</w:t>
      </w:r>
    </w:p>
    <w:p>
      <w:pPr>
        <w:pStyle w:val="ListParagraph"/>
        <w:numPr>
          <w:ilvl w:val="0"/>
          <w:numId w:val="1"/>
        </w:numPr>
        <w:spacing w:after="60"/>
      </w:pPr>
      <w:r>
        <w:t xml:space="preserve">Enterprise Access &amp; Intrusion Software</w:t>
      </w:r>
    </w:p>
    <w:p>
      <w:pPr>
        <w:pStyle w:val="ListParagraph"/>
        <w:numPr>
          <w:ilvl w:val="0"/>
          <w:numId w:val="1"/>
        </w:numPr>
        <w:spacing w:after="60"/>
      </w:pPr>
      <w:r>
        <w:t xml:space="preserve">Battery-free Smart Locks</w:t>
      </w:r>
    </w:p>
    <w:p>
      <w:pPr>
        <w:pStyle w:val="Heading3"/>
        <w:spacing w:after="100" w:before="220"/>
      </w:pPr>
      <w:r>
        <w:t xml:space="preserve">Platform</w:t>
      </w:r>
    </w:p>
    <w:p>
      <w:pPr>
        <w:pStyle w:val="ListParagraph"/>
        <w:numPr>
          <w:ilvl w:val="0"/>
          <w:numId w:val="1"/>
        </w:numPr>
        <w:spacing w:after="60"/>
      </w:pPr>
      <w:r>
        <w:t xml:space="preserve">Fleet Management</w:t>
      </w:r>
    </w:p>
    <w:p>
      <w:pPr>
        <w:pStyle w:val="ListParagraph"/>
        <w:numPr>
          <w:ilvl w:val="0"/>
          <w:numId w:val="1"/>
        </w:numPr>
        <w:spacing w:after="60"/>
      </w:pPr>
      <w:r>
        <w:t xml:space="preserve">EV Management</w:t>
      </w:r>
    </w:p>
    <w:p>
      <w:pPr>
        <w:pStyle w:val="ListParagraph"/>
        <w:numPr>
          <w:ilvl w:val="0"/>
          <w:numId w:val="1"/>
        </w:numPr>
        <w:spacing w:after="60"/>
      </w:pPr>
      <w:r>
        <w:t xml:space="preserve">E-Lock</w:t>
      </w:r>
    </w:p>
    <w:p>
      <w:pPr>
        <w:pStyle w:val="ListParagraph"/>
        <w:numPr>
          <w:ilvl w:val="0"/>
          <w:numId w:val="1"/>
        </w:numPr>
        <w:spacing w:after="60"/>
      </w:pPr>
      <w:r>
        <w:t xml:space="preserve">Video</w:t>
      </w:r>
    </w:p>
    <w:p>
      <w:pPr>
        <w:pStyle w:val="ListParagraph"/>
        <w:numPr>
          <w:ilvl w:val="0"/>
          <w:numId w:val="1"/>
        </w:numPr>
        <w:spacing w:after="60"/>
      </w:pPr>
      <w:r>
        <w:t xml:space="preserve">Fuel Monitoring</w:t>
      </w:r>
    </w:p>
    <w:p>
      <w:pPr>
        <w:pStyle w:val="ListParagraph"/>
        <w:numPr>
          <w:ilvl w:val="0"/>
          <w:numId w:val="1"/>
        </w:numPr>
        <w:spacing w:after="60"/>
      </w:pPr>
      <w:r>
        <w:t xml:space="preserve">Access Control</w:t>
      </w:r>
    </w:p>
    <w:p>
      <w:pPr>
        <w:pStyle w:val="Heading3"/>
        <w:spacing w:after="100" w:before="220"/>
      </w:pPr>
      <w:r>
        <w:t xml:space="preserve">Company</w:t>
      </w:r>
    </w:p>
    <w:p>
      <w:pPr>
        <w:pStyle w:val="ListParagraph"/>
        <w:numPr>
          <w:ilvl w:val="0"/>
          <w:numId w:val="1"/>
        </w:numPr>
        <w:spacing w:after="60"/>
      </w:pPr>
      <w:r>
        <w:t xml:space="preserve">About Us</w:t>
      </w:r>
    </w:p>
    <w:p>
      <w:pPr>
        <w:pStyle w:val="ListParagraph"/>
        <w:numPr>
          <w:ilvl w:val="0"/>
          <w:numId w:val="1"/>
        </w:numPr>
        <w:spacing w:after="60"/>
      </w:pPr>
      <w:r>
        <w:t xml:space="preserve">Solutions</w:t>
      </w:r>
    </w:p>
    <w:p>
      <w:pPr>
        <w:pStyle w:val="ListParagraph"/>
        <w:numPr>
          <w:ilvl w:val="0"/>
          <w:numId w:val="1"/>
        </w:numPr>
        <w:spacing w:after="60"/>
      </w:pPr>
      <w:r>
        <w:t xml:space="preserve">Get In Touch</w:t>
      </w:r>
    </w:p>
    <w:p>
      <w:pPr>
        <w:spacing w:after="140"/>
        <w:jc w:val="left"/>
      </w:pPr>
      <w:r>
        <w:rPr>
          <w:sz w:val="23"/>
          <w:szCs w:val="23"/>
        </w:rPr>
        <w:t xml:space="preserve">Legal line: "© [ Year ] [ VIoT legal entity name — TBD ].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2026-09-25T08:46:33.328Z</dcterms:created>
  <dcterms:modified xsi:type="dcterms:W3CDTF">2026-09-25T08:46:33.328Z</dcterms:modified>
</cp:coreProperties>
</file>

<file path=docProps/custom.xml><?xml version="1.0" encoding="utf-8"?>
<Properties xmlns="http://schemas.openxmlformats.org/officeDocument/2006/custom-properties" xmlns:vt="http://schemas.openxmlformats.org/officeDocument/2006/docPropsVTypes"/>
</file>