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B4F7" w14:textId="23A1288B" w:rsidR="00A54ED4" w:rsidRPr="00451815" w:rsidRDefault="00A54ED4" w:rsidP="00451815">
      <w:pPr>
        <w:pStyle w:val="Vahedeta"/>
        <w:jc w:val="center"/>
        <w:rPr>
          <w:b/>
        </w:rPr>
      </w:pPr>
      <w:bookmarkStart w:id="0" w:name="_Toc410654409"/>
      <w:bookmarkStart w:id="1" w:name="_Toc442311604"/>
      <w:bookmarkStart w:id="2" w:name="_Toc365372587"/>
      <w:bookmarkStart w:id="3" w:name="_Toc378686363"/>
      <w:r w:rsidRPr="00451815">
        <w:rPr>
          <w:b/>
        </w:rPr>
        <w:t>LIIKLUSKURITEOD</w:t>
      </w:r>
      <w:bookmarkEnd w:id="0"/>
      <w:bookmarkEnd w:id="1"/>
    </w:p>
    <w:p w14:paraId="789D1776" w14:textId="77777777" w:rsidR="00A32770" w:rsidRPr="00162475" w:rsidRDefault="00A32770" w:rsidP="00A32770">
      <w:pPr>
        <w:rPr>
          <w:rFonts w:ascii="Cambria" w:hAnsi="Cambria"/>
        </w:rPr>
      </w:pPr>
    </w:p>
    <w:bookmarkEnd w:id="2"/>
    <w:p w14:paraId="46F71DF0" w14:textId="1A7AD992" w:rsidR="00B245CB" w:rsidRDefault="00507B12" w:rsidP="00E107CF">
      <w:pPr>
        <w:pBdr>
          <w:top w:val="single" w:sz="4" w:space="1" w:color="auto"/>
          <w:left w:val="single" w:sz="4" w:space="4" w:color="auto"/>
          <w:bottom w:val="single" w:sz="4" w:space="1" w:color="auto"/>
          <w:right w:val="single" w:sz="4" w:space="17" w:color="auto"/>
        </w:pBdr>
        <w:spacing w:after="0" w:line="240" w:lineRule="auto"/>
        <w:rPr>
          <w:rFonts w:ascii="Cambria" w:hAnsi="Cambria"/>
        </w:rPr>
      </w:pPr>
      <w:r w:rsidRPr="00162475">
        <w:rPr>
          <w:rFonts w:ascii="Cambria" w:hAnsi="Cambria"/>
        </w:rPr>
        <w:t xml:space="preserve">Liikluskuritegudest </w:t>
      </w:r>
      <w:r w:rsidR="00E40FF6" w:rsidRPr="00162475">
        <w:rPr>
          <w:rFonts w:ascii="Cambria" w:hAnsi="Cambria"/>
        </w:rPr>
        <w:t>valdava</w:t>
      </w:r>
      <w:r w:rsidRPr="00162475">
        <w:rPr>
          <w:rFonts w:ascii="Cambria" w:hAnsi="Cambria"/>
        </w:rPr>
        <w:t xml:space="preserve"> osa moodustab </w:t>
      </w:r>
      <w:r w:rsidR="00981C5D" w:rsidRPr="00162475">
        <w:rPr>
          <w:rFonts w:ascii="Cambria" w:hAnsi="Cambria"/>
        </w:rPr>
        <w:t xml:space="preserve">joobes </w:t>
      </w:r>
      <w:r w:rsidR="00B63FC9" w:rsidRPr="00162475">
        <w:rPr>
          <w:rFonts w:ascii="Cambria" w:hAnsi="Cambria"/>
        </w:rPr>
        <w:t>sõiduki</w:t>
      </w:r>
      <w:r w:rsidR="00981C5D" w:rsidRPr="00162475">
        <w:rPr>
          <w:rFonts w:ascii="Cambria" w:hAnsi="Cambria"/>
        </w:rPr>
        <w:t>juhtimine</w:t>
      </w:r>
      <w:r w:rsidR="00281010" w:rsidRPr="00162475">
        <w:rPr>
          <w:rFonts w:ascii="Cambria" w:hAnsi="Cambria"/>
        </w:rPr>
        <w:t>, millele järgne</w:t>
      </w:r>
      <w:r w:rsidR="00B245CB" w:rsidRPr="00162475">
        <w:rPr>
          <w:rFonts w:ascii="Cambria" w:hAnsi="Cambria"/>
        </w:rPr>
        <w:t>b</w:t>
      </w:r>
      <w:r w:rsidR="00B86063" w:rsidRPr="00162475">
        <w:rPr>
          <w:rFonts w:ascii="Cambria" w:hAnsi="Cambria"/>
        </w:rPr>
        <w:t xml:space="preserve"> </w:t>
      </w:r>
      <w:r w:rsidR="00281010" w:rsidRPr="00162475">
        <w:rPr>
          <w:rFonts w:ascii="Cambria" w:hAnsi="Cambria"/>
        </w:rPr>
        <w:t xml:space="preserve"> </w:t>
      </w:r>
      <w:r w:rsidR="00981C5D" w:rsidRPr="00162475">
        <w:rPr>
          <w:rFonts w:ascii="Cambria" w:hAnsi="Cambria"/>
        </w:rPr>
        <w:t>süstemaatiline juhtimisõiguseta sõidukijuhtimine</w:t>
      </w:r>
      <w:r w:rsidR="00B245CB" w:rsidRPr="00162475">
        <w:rPr>
          <w:rFonts w:ascii="Cambria" w:hAnsi="Cambria"/>
        </w:rPr>
        <w:t xml:space="preserve">. </w:t>
      </w:r>
    </w:p>
    <w:p w14:paraId="75F98755" w14:textId="77777777" w:rsidR="00E107CF" w:rsidRPr="00162475" w:rsidRDefault="00E107CF" w:rsidP="00E107CF">
      <w:pPr>
        <w:pBdr>
          <w:top w:val="single" w:sz="4" w:space="1" w:color="auto"/>
          <w:left w:val="single" w:sz="4" w:space="4" w:color="auto"/>
          <w:bottom w:val="single" w:sz="4" w:space="1" w:color="auto"/>
          <w:right w:val="single" w:sz="4" w:space="17" w:color="auto"/>
        </w:pBdr>
        <w:spacing w:after="0" w:line="240" w:lineRule="auto"/>
        <w:rPr>
          <w:rFonts w:ascii="Cambria" w:hAnsi="Cambria"/>
        </w:rPr>
      </w:pPr>
    </w:p>
    <w:p w14:paraId="6EE3BB2F" w14:textId="39956264" w:rsidR="00C15B44" w:rsidRDefault="00981C5D" w:rsidP="00E107CF">
      <w:pPr>
        <w:pBdr>
          <w:top w:val="single" w:sz="4" w:space="1" w:color="auto"/>
          <w:left w:val="single" w:sz="4" w:space="4" w:color="auto"/>
          <w:bottom w:val="single" w:sz="4" w:space="1" w:color="auto"/>
          <w:right w:val="single" w:sz="4" w:space="17" w:color="auto"/>
        </w:pBdr>
        <w:spacing w:after="0" w:line="240" w:lineRule="auto"/>
        <w:rPr>
          <w:rFonts w:ascii="Cambria" w:hAnsi="Cambria"/>
        </w:rPr>
      </w:pPr>
      <w:r w:rsidRPr="007A6834">
        <w:rPr>
          <w:rFonts w:ascii="Cambria" w:hAnsi="Cambria"/>
        </w:rPr>
        <w:t>Liikluskuritegude arv</w:t>
      </w:r>
      <w:r w:rsidR="00E40FF6" w:rsidRPr="007A6834">
        <w:rPr>
          <w:rFonts w:ascii="Cambria" w:hAnsi="Cambria"/>
        </w:rPr>
        <w:t xml:space="preserve"> </w:t>
      </w:r>
      <w:r w:rsidR="00B245CB" w:rsidRPr="007A6834">
        <w:rPr>
          <w:rFonts w:ascii="Cambria" w:hAnsi="Cambria"/>
        </w:rPr>
        <w:t xml:space="preserve">püsis </w:t>
      </w:r>
      <w:r w:rsidR="007A6834" w:rsidRPr="007A6834">
        <w:rPr>
          <w:rFonts w:ascii="Cambria" w:hAnsi="Cambria"/>
        </w:rPr>
        <w:t xml:space="preserve">aastatel 2017–2020 </w:t>
      </w:r>
      <w:r w:rsidRPr="007A6834">
        <w:rPr>
          <w:rFonts w:ascii="Cambria" w:hAnsi="Cambria"/>
        </w:rPr>
        <w:t>ligikaudu samal tasemel</w:t>
      </w:r>
      <w:r w:rsidR="007A6834" w:rsidRPr="007A6834">
        <w:rPr>
          <w:rFonts w:ascii="Cambria" w:hAnsi="Cambria"/>
        </w:rPr>
        <w:t>, kuid vähenes</w:t>
      </w:r>
      <w:r w:rsidR="00385912" w:rsidRPr="007A6834">
        <w:rPr>
          <w:rFonts w:ascii="Cambria" w:hAnsi="Cambria"/>
        </w:rPr>
        <w:t xml:space="preserve"> 2021. aastal</w:t>
      </w:r>
      <w:r w:rsidR="007A6834">
        <w:rPr>
          <w:rFonts w:ascii="Cambria" w:hAnsi="Cambria"/>
        </w:rPr>
        <w:t xml:space="preserve"> eeskätt tänu joobes sõidukijuhtimise vähenemisele</w:t>
      </w:r>
      <w:r w:rsidR="007A6834" w:rsidRPr="007A6834">
        <w:rPr>
          <w:rFonts w:ascii="Cambria" w:hAnsi="Cambria"/>
        </w:rPr>
        <w:t xml:space="preserve">. </w:t>
      </w:r>
    </w:p>
    <w:p w14:paraId="5255F33C" w14:textId="23FA4164" w:rsidR="00E107CF" w:rsidRDefault="00E107CF" w:rsidP="00E107CF">
      <w:pPr>
        <w:spacing w:after="0" w:line="240" w:lineRule="auto"/>
        <w:rPr>
          <w:rFonts w:ascii="Cambria" w:hAnsi="Cambria"/>
        </w:rPr>
      </w:pPr>
    </w:p>
    <w:p w14:paraId="48009F04" w14:textId="566460E1" w:rsidR="00EB5132" w:rsidRPr="00EB5132" w:rsidRDefault="00EB5132" w:rsidP="00EB5132">
      <w:pPr>
        <w:spacing w:after="0" w:line="240" w:lineRule="auto"/>
        <w:rPr>
          <w:rFonts w:ascii="Cambria" w:hAnsi="Cambria"/>
        </w:rPr>
      </w:pPr>
      <w:r w:rsidRPr="00EB5132">
        <w:rPr>
          <w:rFonts w:ascii="Cambria" w:hAnsi="Cambria"/>
          <w:highlight w:val="cyan"/>
        </w:rPr>
        <w:t xml:space="preserve">Roheline </w:t>
      </w:r>
      <w:r>
        <w:rPr>
          <w:rFonts w:ascii="Cambria" w:hAnsi="Cambria"/>
          <w:highlight w:val="cyan"/>
        </w:rPr>
        <w:t>taust</w:t>
      </w:r>
      <w:r w:rsidRPr="00EB5132">
        <w:rPr>
          <w:rFonts w:ascii="Cambria" w:hAnsi="Cambria"/>
          <w:highlight w:val="cyan"/>
        </w:rPr>
        <w:t xml:space="preserve"> näitab sama värvi ribale tulevat osa</w:t>
      </w:r>
      <w:r>
        <w:rPr>
          <w:rFonts w:ascii="Cambria" w:hAnsi="Cambria"/>
          <w:highlight w:val="cyan"/>
        </w:rPr>
        <w:t xml:space="preserve"> (</w:t>
      </w:r>
      <w:r w:rsidR="001B7078">
        <w:rPr>
          <w:rFonts w:ascii="Cambria" w:hAnsi="Cambria"/>
          <w:highlight w:val="cyan"/>
        </w:rPr>
        <w:t xml:space="preserve">sarnane </w:t>
      </w:r>
      <w:bookmarkStart w:id="4" w:name="_GoBack"/>
      <w:bookmarkEnd w:id="4"/>
      <w:r>
        <w:rPr>
          <w:rFonts w:ascii="Cambria" w:hAnsi="Cambria"/>
          <w:highlight w:val="cyan"/>
        </w:rPr>
        <w:t>kui 2020)</w:t>
      </w:r>
    </w:p>
    <w:p w14:paraId="52AB5053" w14:textId="7CDD11CB" w:rsidR="00EB5132" w:rsidRPr="00162475" w:rsidRDefault="00EB5132" w:rsidP="00E107CF">
      <w:pPr>
        <w:spacing w:after="0" w:line="240" w:lineRule="auto"/>
        <w:rPr>
          <w:rFonts w:ascii="Cambria" w:hAnsi="Cambria"/>
        </w:rPr>
      </w:pPr>
      <w:r>
        <w:rPr>
          <w:rFonts w:ascii="Cambria" w:hAnsi="Cambria"/>
        </w:rPr>
        <w:t xml:space="preserve"> </w:t>
      </w:r>
    </w:p>
    <w:tbl>
      <w:tblPr>
        <w:tblStyle w:val="Kontuurtabel"/>
        <w:tblW w:w="10490" w:type="dxa"/>
        <w:tblInd w:w="-572" w:type="dxa"/>
        <w:tblLayout w:type="fixed"/>
        <w:tblCellMar>
          <w:left w:w="70" w:type="dxa"/>
          <w:right w:w="70" w:type="dxa"/>
        </w:tblCellMar>
        <w:tblLook w:val="04A0" w:firstRow="1" w:lastRow="0" w:firstColumn="1" w:lastColumn="0" w:noHBand="0" w:noVBand="1"/>
      </w:tblPr>
      <w:tblGrid>
        <w:gridCol w:w="5103"/>
        <w:gridCol w:w="5387"/>
      </w:tblGrid>
      <w:tr w:rsidR="00187FC0" w:rsidRPr="00162475" w14:paraId="22D5B3AE" w14:textId="77777777" w:rsidTr="00577C34">
        <w:trPr>
          <w:trHeight w:val="501"/>
        </w:trPr>
        <w:tc>
          <w:tcPr>
            <w:tcW w:w="5103" w:type="dxa"/>
          </w:tcPr>
          <w:p w14:paraId="7D4C4131" w14:textId="1C8D3044" w:rsidR="00187FC0" w:rsidRPr="00F52169" w:rsidRDefault="00187FC0" w:rsidP="00E82775">
            <w:pPr>
              <w:jc w:val="both"/>
              <w:rPr>
                <w:rFonts w:ascii="Cambria" w:hAnsi="Cambria"/>
              </w:rPr>
            </w:pPr>
            <w:r w:rsidRPr="00F52169">
              <w:rPr>
                <w:rFonts w:ascii="Cambria" w:hAnsi="Cambria"/>
              </w:rPr>
              <w:t>Liikluskuritegusid registreeriti</w:t>
            </w:r>
          </w:p>
        </w:tc>
        <w:tc>
          <w:tcPr>
            <w:tcW w:w="5387" w:type="dxa"/>
          </w:tcPr>
          <w:p w14:paraId="4829D24B" w14:textId="7416CDBF" w:rsidR="00187FC0" w:rsidRPr="00F52169" w:rsidRDefault="000D6793" w:rsidP="00A54ED4">
            <w:pPr>
              <w:rPr>
                <w:rFonts w:ascii="Cambria" w:hAnsi="Cambria"/>
                <w:b/>
              </w:rPr>
            </w:pPr>
            <w:r w:rsidRPr="00F52169">
              <w:rPr>
                <w:rFonts w:ascii="Cambria" w:hAnsi="Cambria"/>
                <w:b/>
              </w:rPr>
              <w:t>3013</w:t>
            </w:r>
          </w:p>
          <w:p w14:paraId="07976BD6" w14:textId="77777777" w:rsidR="00A32770" w:rsidRDefault="00F52169" w:rsidP="00F52169">
            <w:pPr>
              <w:rPr>
                <w:rFonts w:ascii="Cambria" w:hAnsi="Cambria"/>
                <w:highlight w:val="cyan"/>
              </w:rPr>
            </w:pPr>
            <w:r>
              <w:rPr>
                <w:rFonts w:ascii="Cambria" w:hAnsi="Cambria"/>
              </w:rPr>
              <w:t xml:space="preserve">13%  </w:t>
            </w:r>
            <w:r w:rsidRPr="00F52169">
              <w:rPr>
                <w:rFonts w:ascii="Cambria" w:hAnsi="Cambria"/>
                <w:highlight w:val="cyan"/>
              </w:rPr>
              <w:t>nool alla</w:t>
            </w:r>
          </w:p>
          <w:p w14:paraId="716DF826" w14:textId="43D6195A" w:rsidR="00E671E9" w:rsidRPr="00F52169" w:rsidRDefault="00E671E9" w:rsidP="00F52169">
            <w:pPr>
              <w:rPr>
                <w:rFonts w:ascii="Cambria" w:hAnsi="Cambria"/>
              </w:rPr>
            </w:pPr>
          </w:p>
        </w:tc>
      </w:tr>
      <w:tr w:rsidR="00CC5785" w:rsidRPr="00162475" w14:paraId="50B5581D" w14:textId="77777777" w:rsidTr="0000024D">
        <w:trPr>
          <w:trHeight w:val="501"/>
        </w:trPr>
        <w:tc>
          <w:tcPr>
            <w:tcW w:w="5103" w:type="dxa"/>
          </w:tcPr>
          <w:p w14:paraId="7357FD24" w14:textId="36DEAB16" w:rsidR="00CC5785" w:rsidRPr="00162475" w:rsidRDefault="00CC5785" w:rsidP="00CC5785">
            <w:pPr>
              <w:jc w:val="both"/>
              <w:rPr>
                <w:rFonts w:ascii="Cambria" w:hAnsi="Cambria"/>
              </w:rPr>
            </w:pPr>
            <w:r w:rsidRPr="00162475">
              <w:rPr>
                <w:rFonts w:ascii="Cambria" w:hAnsi="Cambria"/>
                <w:highlight w:val="cyan"/>
              </w:rPr>
              <w:t>i-kasti:</w:t>
            </w:r>
          </w:p>
          <w:p w14:paraId="11974511" w14:textId="77777777" w:rsidR="00CC5785" w:rsidRPr="00F17B5B" w:rsidRDefault="00CC5785" w:rsidP="00CC5785">
            <w:pPr>
              <w:rPr>
                <w:rFonts w:ascii="Cambria" w:hAnsi="Cambria"/>
                <w:color w:val="0000CC"/>
              </w:rPr>
            </w:pPr>
            <w:r w:rsidRPr="00F17B5B">
              <w:rPr>
                <w:rFonts w:ascii="Cambria" w:hAnsi="Cambria"/>
                <w:color w:val="0000CC"/>
              </w:rPr>
              <w:t xml:space="preserve">Alates 2015. aastast loetakse kuriteoks </w:t>
            </w:r>
          </w:p>
          <w:p w14:paraId="734161BB" w14:textId="189CB0C5" w:rsidR="00CC5785" w:rsidRPr="00F17B5B" w:rsidRDefault="00CC5785" w:rsidP="00CC5785">
            <w:pPr>
              <w:rPr>
                <w:rFonts w:ascii="Cambria" w:hAnsi="Cambria"/>
                <w:color w:val="0000CC"/>
              </w:rPr>
            </w:pPr>
            <w:r w:rsidRPr="00F17B5B">
              <w:rPr>
                <w:rFonts w:ascii="Cambria" w:hAnsi="Cambria"/>
                <w:color w:val="0000CC"/>
              </w:rPr>
              <w:t xml:space="preserve">sõiduki süstemaatilist juhtimist juhtimisõiguseta isiku poolt. Niisuguseid kuritegusid registreeriti 2015. aastal 737, mis tõstis ka liikluskuritegude üldarvu. </w:t>
            </w:r>
            <w:r w:rsidR="00D23A87">
              <w:rPr>
                <w:rFonts w:ascii="Cambria" w:hAnsi="Cambria"/>
                <w:color w:val="0000CC"/>
              </w:rPr>
              <w:t xml:space="preserve">2021. aastal registreeriti niisuguseid </w:t>
            </w:r>
            <w:r w:rsidRPr="00F17B5B">
              <w:rPr>
                <w:rFonts w:ascii="Cambria" w:hAnsi="Cambria"/>
                <w:color w:val="0000CC"/>
              </w:rPr>
              <w:t xml:space="preserve"> kuritegu</w:t>
            </w:r>
            <w:r w:rsidR="00D23A87">
              <w:rPr>
                <w:rFonts w:ascii="Cambria" w:hAnsi="Cambria"/>
                <w:color w:val="0000CC"/>
              </w:rPr>
              <w:t xml:space="preserve">sid </w:t>
            </w:r>
            <w:r w:rsidR="00AA1404">
              <w:rPr>
                <w:rFonts w:ascii="Cambria" w:hAnsi="Cambria"/>
                <w:color w:val="0000CC"/>
              </w:rPr>
              <w:t>505</w:t>
            </w:r>
            <w:r w:rsidRPr="00F17B5B">
              <w:rPr>
                <w:rFonts w:ascii="Cambria" w:hAnsi="Cambria"/>
                <w:color w:val="0000CC"/>
              </w:rPr>
              <w:t xml:space="preserve">. </w:t>
            </w:r>
          </w:p>
          <w:p w14:paraId="2E4F4ADB" w14:textId="77777777" w:rsidR="00CC5785" w:rsidRPr="00162475" w:rsidRDefault="00CC5785" w:rsidP="00CC5785">
            <w:pPr>
              <w:rPr>
                <w:rFonts w:ascii="Cambria" w:hAnsi="Cambria"/>
              </w:rPr>
            </w:pPr>
          </w:p>
          <w:p w14:paraId="32F77A38" w14:textId="77777777" w:rsidR="00CC5785" w:rsidRPr="00162475" w:rsidRDefault="00CC5785" w:rsidP="00CC5785">
            <w:pPr>
              <w:rPr>
                <w:rFonts w:ascii="Cambria" w:hAnsi="Cambria"/>
              </w:rPr>
            </w:pPr>
          </w:p>
          <w:p w14:paraId="493D01BA" w14:textId="77777777" w:rsidR="00CC5785" w:rsidRPr="00162475" w:rsidRDefault="00CC5785" w:rsidP="00CC5785">
            <w:pPr>
              <w:rPr>
                <w:rFonts w:ascii="Cambria" w:hAnsi="Cambria"/>
              </w:rPr>
            </w:pPr>
          </w:p>
        </w:tc>
        <w:tc>
          <w:tcPr>
            <w:tcW w:w="5387" w:type="dxa"/>
          </w:tcPr>
          <w:p w14:paraId="5B1874D5" w14:textId="77777777" w:rsidR="00CC5785" w:rsidRPr="00162475" w:rsidRDefault="00CC5785" w:rsidP="00CC5785">
            <w:pPr>
              <w:rPr>
                <w:rFonts w:ascii="Cambria" w:hAnsi="Cambria"/>
              </w:rPr>
            </w:pPr>
          </w:p>
          <w:p w14:paraId="5446FBF3" w14:textId="6916E14D" w:rsidR="00CC5785" w:rsidRPr="00162475" w:rsidRDefault="0000024D" w:rsidP="00CC5785">
            <w:pPr>
              <w:rPr>
                <w:rFonts w:ascii="Cambria" w:hAnsi="Cambria"/>
                <w:noProof/>
                <w:lang w:eastAsia="et-EE"/>
              </w:rPr>
            </w:pPr>
            <w:r>
              <w:rPr>
                <w:noProof/>
              </w:rPr>
              <w:drawing>
                <wp:inline distT="0" distB="0" distL="0" distR="0" wp14:anchorId="2DCE47C7" wp14:editId="5DA459FC">
                  <wp:extent cx="3331845" cy="1928495"/>
                  <wp:effectExtent l="0" t="0" r="1905" b="0"/>
                  <wp:docPr id="3" name="Diagramm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3C7AAF" w14:textId="703B522B" w:rsidR="00CC5785" w:rsidRDefault="007C10F3" w:rsidP="00CC5785">
            <w:pPr>
              <w:pStyle w:val="Joonisepealkiri"/>
              <w:rPr>
                <w:rFonts w:ascii="Cambria" w:hAnsi="Cambria"/>
                <w:sz w:val="22"/>
                <w:szCs w:val="22"/>
              </w:rPr>
            </w:pPr>
            <w:r w:rsidRPr="00162475">
              <w:rPr>
                <w:rFonts w:ascii="Cambria" w:hAnsi="Cambria"/>
                <w:sz w:val="22"/>
                <w:szCs w:val="22"/>
              </w:rPr>
              <w:t>L</w:t>
            </w:r>
            <w:r w:rsidR="00CC5785" w:rsidRPr="00162475">
              <w:rPr>
                <w:rFonts w:ascii="Cambria" w:hAnsi="Cambria"/>
                <w:sz w:val="22"/>
                <w:szCs w:val="22"/>
              </w:rPr>
              <w:t>iikluskuriteod</w:t>
            </w:r>
          </w:p>
          <w:p w14:paraId="44782878" w14:textId="77777777" w:rsidR="00CC5785" w:rsidRPr="00162475" w:rsidRDefault="00CC5785" w:rsidP="0000024D">
            <w:pPr>
              <w:rPr>
                <w:rFonts w:ascii="Cambria" w:hAnsi="Cambria"/>
              </w:rPr>
            </w:pPr>
          </w:p>
        </w:tc>
      </w:tr>
      <w:tr w:rsidR="00E671E9" w:rsidRPr="00162475" w14:paraId="193A2A77" w14:textId="77777777" w:rsidTr="0000024D">
        <w:trPr>
          <w:trHeight w:val="501"/>
        </w:trPr>
        <w:tc>
          <w:tcPr>
            <w:tcW w:w="5103" w:type="dxa"/>
          </w:tcPr>
          <w:p w14:paraId="7ECF572F" w14:textId="77777777" w:rsidR="00E671E9" w:rsidRPr="00F52169" w:rsidRDefault="00E671E9" w:rsidP="00E671E9">
            <w:pPr>
              <w:rPr>
                <w:rFonts w:ascii="Cambria" w:hAnsi="Cambria"/>
              </w:rPr>
            </w:pPr>
            <w:r w:rsidRPr="00F52169">
              <w:rPr>
                <w:rFonts w:ascii="Cambria" w:hAnsi="Cambria"/>
              </w:rPr>
              <w:t>Liikluskuritegudest moodustas</w:t>
            </w:r>
          </w:p>
          <w:p w14:paraId="63419E16" w14:textId="77777777" w:rsidR="00E671E9" w:rsidRPr="00162475" w:rsidRDefault="00E671E9" w:rsidP="00E671E9">
            <w:pPr>
              <w:jc w:val="both"/>
              <w:rPr>
                <w:rFonts w:ascii="Cambria" w:hAnsi="Cambria"/>
                <w:highlight w:val="cyan"/>
              </w:rPr>
            </w:pPr>
          </w:p>
        </w:tc>
        <w:tc>
          <w:tcPr>
            <w:tcW w:w="5387" w:type="dxa"/>
          </w:tcPr>
          <w:p w14:paraId="7350914B" w14:textId="77777777" w:rsidR="00E671E9" w:rsidRPr="00F52169" w:rsidRDefault="00E671E9" w:rsidP="00E671E9">
            <w:pPr>
              <w:rPr>
                <w:rFonts w:ascii="Cambria" w:hAnsi="Cambria"/>
              </w:rPr>
            </w:pPr>
            <w:r w:rsidRPr="00F52169">
              <w:rPr>
                <w:rFonts w:ascii="Cambria" w:hAnsi="Cambria"/>
              </w:rPr>
              <w:t>80% joobes sõidukijuhtimine (KarS § 424)</w:t>
            </w:r>
          </w:p>
          <w:p w14:paraId="74E2E7C0" w14:textId="77777777" w:rsidR="00E671E9" w:rsidRPr="00F52169" w:rsidRDefault="00E671E9" w:rsidP="00E671E9">
            <w:pPr>
              <w:rPr>
                <w:rFonts w:ascii="Cambria" w:hAnsi="Cambria"/>
              </w:rPr>
            </w:pPr>
            <w:r w:rsidRPr="00F52169">
              <w:rPr>
                <w:rFonts w:ascii="Cambria" w:hAnsi="Cambria"/>
              </w:rPr>
              <w:t>17% süstemaatiline juhtimisõiguseta sõitmine (KarS § 423</w:t>
            </w:r>
            <w:r w:rsidRPr="00F52169">
              <w:rPr>
                <w:rFonts w:ascii="Cambria" w:hAnsi="Cambria"/>
                <w:vertAlign w:val="superscript"/>
              </w:rPr>
              <w:t>1</w:t>
            </w:r>
            <w:r w:rsidRPr="00F52169">
              <w:rPr>
                <w:rFonts w:ascii="Cambria" w:hAnsi="Cambria"/>
              </w:rPr>
              <w:t>)</w:t>
            </w:r>
          </w:p>
          <w:p w14:paraId="675A9605" w14:textId="77777777" w:rsidR="00E671E9" w:rsidRPr="00162475" w:rsidRDefault="00E671E9" w:rsidP="00E671E9">
            <w:pPr>
              <w:rPr>
                <w:rFonts w:ascii="Cambria" w:hAnsi="Cambria"/>
              </w:rPr>
            </w:pPr>
          </w:p>
        </w:tc>
      </w:tr>
      <w:tr w:rsidR="00E671E9" w:rsidRPr="00162475" w14:paraId="16C72909" w14:textId="77777777" w:rsidTr="00577C34">
        <w:trPr>
          <w:trHeight w:val="501"/>
        </w:trPr>
        <w:tc>
          <w:tcPr>
            <w:tcW w:w="5103" w:type="dxa"/>
          </w:tcPr>
          <w:p w14:paraId="561C862B" w14:textId="0E35DD26" w:rsidR="00E671E9" w:rsidRDefault="00E671E9" w:rsidP="00E671E9">
            <w:pPr>
              <w:rPr>
                <w:rFonts w:ascii="Cambria" w:hAnsi="Cambria"/>
              </w:rPr>
            </w:pPr>
            <w:r>
              <w:rPr>
                <w:rFonts w:ascii="Cambria" w:hAnsi="Cambria"/>
              </w:rPr>
              <w:t>L</w:t>
            </w:r>
            <w:r w:rsidRPr="00162475">
              <w:rPr>
                <w:rFonts w:ascii="Cambria" w:hAnsi="Cambria"/>
              </w:rPr>
              <w:t>iiklusõnnetuse põhjusta</w:t>
            </w:r>
            <w:r>
              <w:rPr>
                <w:rFonts w:ascii="Cambria" w:hAnsi="Cambria"/>
              </w:rPr>
              <w:t xml:space="preserve">nud </w:t>
            </w:r>
            <w:r w:rsidRPr="004C5F92">
              <w:rPr>
                <w:rFonts w:ascii="Cambria" w:hAnsi="Cambria"/>
              </w:rPr>
              <w:t>kuritegusid (KarS §-d 422–423) registreeriti</w:t>
            </w:r>
          </w:p>
          <w:p w14:paraId="78B12773" w14:textId="4B61178D" w:rsidR="00E671E9" w:rsidRPr="00162475" w:rsidRDefault="00E671E9" w:rsidP="00E671E9">
            <w:pPr>
              <w:rPr>
                <w:rFonts w:ascii="Cambria" w:hAnsi="Cambria"/>
                <w:highlight w:val="yellow"/>
              </w:rPr>
            </w:pPr>
          </w:p>
        </w:tc>
        <w:tc>
          <w:tcPr>
            <w:tcW w:w="5387" w:type="dxa"/>
          </w:tcPr>
          <w:p w14:paraId="1F1340DA" w14:textId="785AC9C5" w:rsidR="00E671E9" w:rsidRDefault="00E671E9" w:rsidP="00E671E9">
            <w:pPr>
              <w:rPr>
                <w:rFonts w:ascii="Cambria" w:hAnsi="Cambria"/>
              </w:rPr>
            </w:pPr>
            <w:r w:rsidRPr="00F52169">
              <w:rPr>
                <w:rFonts w:ascii="Cambria" w:hAnsi="Cambria"/>
                <w:b/>
              </w:rPr>
              <w:t>97</w:t>
            </w:r>
            <w:r>
              <w:rPr>
                <w:rFonts w:ascii="Cambria" w:hAnsi="Cambria"/>
              </w:rPr>
              <w:t xml:space="preserve">  (2020. aastal 99)</w:t>
            </w:r>
          </w:p>
          <w:p w14:paraId="3F436003" w14:textId="3975246F" w:rsidR="00E671E9" w:rsidRPr="00162475" w:rsidRDefault="00E671E9" w:rsidP="00E671E9">
            <w:pPr>
              <w:rPr>
                <w:rFonts w:ascii="Cambria" w:hAnsi="Cambria"/>
              </w:rPr>
            </w:pPr>
          </w:p>
        </w:tc>
      </w:tr>
      <w:tr w:rsidR="001D0AAA" w:rsidRPr="00162475" w14:paraId="531E79CD" w14:textId="77777777" w:rsidTr="008809FD">
        <w:trPr>
          <w:trHeight w:val="501"/>
        </w:trPr>
        <w:tc>
          <w:tcPr>
            <w:tcW w:w="10490" w:type="dxa"/>
            <w:gridSpan w:val="2"/>
            <w:shd w:val="clear" w:color="auto" w:fill="E2EFD9" w:themeFill="accent6" w:themeFillTint="33"/>
          </w:tcPr>
          <w:p w14:paraId="727A265C" w14:textId="5A600AD1" w:rsidR="001D0AAA" w:rsidRPr="00162475" w:rsidRDefault="001D0AAA" w:rsidP="001D0AAA">
            <w:pPr>
              <w:jc w:val="center"/>
              <w:rPr>
                <w:rFonts w:ascii="Cambria" w:hAnsi="Cambria"/>
              </w:rPr>
            </w:pPr>
            <w:r w:rsidRPr="00162475">
              <w:rPr>
                <w:rFonts w:ascii="Cambria" w:hAnsi="Cambria"/>
                <w:b/>
              </w:rPr>
              <w:t xml:space="preserve">JOOBES SÕIDUKIJUHTIMINE </w:t>
            </w:r>
            <w:r>
              <w:rPr>
                <w:rFonts w:ascii="Cambria" w:hAnsi="Cambria"/>
                <w:b/>
              </w:rPr>
              <w:t xml:space="preserve">   </w:t>
            </w:r>
            <w:r w:rsidRPr="00DF22C9">
              <w:rPr>
                <w:rFonts w:ascii="Cambria" w:hAnsi="Cambria"/>
                <w:b/>
                <w:highlight w:val="cyan"/>
              </w:rPr>
              <w:t>alapealkiri</w:t>
            </w:r>
          </w:p>
        </w:tc>
      </w:tr>
      <w:tr w:rsidR="00FF40A8" w:rsidRPr="00162475" w14:paraId="05DBF8D8" w14:textId="77777777" w:rsidTr="008809FD">
        <w:trPr>
          <w:trHeight w:val="501"/>
        </w:trPr>
        <w:tc>
          <w:tcPr>
            <w:tcW w:w="5103" w:type="dxa"/>
            <w:shd w:val="clear" w:color="auto" w:fill="E2EFD9" w:themeFill="accent6" w:themeFillTint="33"/>
          </w:tcPr>
          <w:p w14:paraId="6A9C73FA" w14:textId="7F5543E3" w:rsidR="00FF40A8" w:rsidRPr="00162475" w:rsidRDefault="00FF40A8" w:rsidP="00FF40A8">
            <w:pPr>
              <w:rPr>
                <w:rFonts w:ascii="Cambria" w:hAnsi="Cambria"/>
              </w:rPr>
            </w:pPr>
            <w:r w:rsidRPr="00162475">
              <w:rPr>
                <w:rFonts w:ascii="Cambria" w:hAnsi="Cambria"/>
              </w:rPr>
              <w:t>Süüte</w:t>
            </w:r>
            <w:r w:rsidR="00C36071" w:rsidRPr="00162475">
              <w:rPr>
                <w:rFonts w:ascii="Cambria" w:hAnsi="Cambria"/>
              </w:rPr>
              <w:t>od</w:t>
            </w:r>
            <w:r w:rsidRPr="00162475">
              <w:rPr>
                <w:rFonts w:ascii="Cambria" w:hAnsi="Cambria"/>
              </w:rPr>
              <w:t xml:space="preserve"> sõidukijuhi poolt alkoholi või narkootikumide tarvitamise </w:t>
            </w:r>
            <w:r w:rsidR="00C36071" w:rsidRPr="00162475">
              <w:rPr>
                <w:rFonts w:ascii="Cambria" w:hAnsi="Cambria"/>
              </w:rPr>
              <w:t>korral</w:t>
            </w:r>
            <w:r w:rsidRPr="00162475">
              <w:rPr>
                <w:rFonts w:ascii="Cambria" w:hAnsi="Cambria"/>
              </w:rPr>
              <w:t>:</w:t>
            </w:r>
          </w:p>
          <w:p w14:paraId="0F1A1E08" w14:textId="77777777" w:rsidR="00FF40A8" w:rsidRPr="00162475" w:rsidRDefault="00FF40A8" w:rsidP="00FF40A8">
            <w:pPr>
              <w:rPr>
                <w:rFonts w:ascii="Cambria" w:hAnsi="Cambria"/>
                <w:color w:val="000000" w:themeColor="text1"/>
              </w:rPr>
            </w:pPr>
          </w:p>
          <w:p w14:paraId="77FED512" w14:textId="77777777" w:rsidR="00FF40A8" w:rsidRPr="00162475" w:rsidRDefault="00FF40A8" w:rsidP="00FF40A8">
            <w:pPr>
              <w:rPr>
                <w:rFonts w:ascii="Cambria" w:hAnsi="Cambria"/>
              </w:rPr>
            </w:pPr>
            <w:r w:rsidRPr="00162475">
              <w:rPr>
                <w:rFonts w:ascii="Cambria" w:hAnsi="Cambria"/>
                <w:highlight w:val="cyan"/>
              </w:rPr>
              <w:t>i-kasti:</w:t>
            </w:r>
          </w:p>
          <w:p w14:paraId="06410E47" w14:textId="77777777" w:rsidR="00FF40A8" w:rsidRPr="00F17B5B" w:rsidRDefault="00FF40A8" w:rsidP="00FF40A8">
            <w:pPr>
              <w:rPr>
                <w:rFonts w:ascii="Cambria" w:hAnsi="Cambria"/>
                <w:color w:val="0000CC"/>
              </w:rPr>
            </w:pPr>
            <w:r w:rsidRPr="00F17B5B">
              <w:rPr>
                <w:rFonts w:ascii="Cambria" w:hAnsi="Cambria"/>
                <w:color w:val="0000CC"/>
              </w:rPr>
              <w:t xml:space="preserve">Alkoholi või narkootikume tarvitanud sõidukijuhtide rikkumistest annab terviklikuma pildi väärtegude ja kuritegude vaatlemine koos. </w:t>
            </w:r>
          </w:p>
          <w:p w14:paraId="6E118494" w14:textId="77777777" w:rsidR="00FF40A8" w:rsidRPr="00162475" w:rsidRDefault="00FF40A8" w:rsidP="009E5AD7">
            <w:pPr>
              <w:rPr>
                <w:rFonts w:ascii="Cambria" w:hAnsi="Cambria"/>
                <w:b/>
              </w:rPr>
            </w:pPr>
          </w:p>
        </w:tc>
        <w:tc>
          <w:tcPr>
            <w:tcW w:w="5387" w:type="dxa"/>
            <w:shd w:val="clear" w:color="auto" w:fill="E2EFD9" w:themeFill="accent6" w:themeFillTint="33"/>
          </w:tcPr>
          <w:p w14:paraId="6643034A" w14:textId="77777777" w:rsidR="00FF40A8" w:rsidRPr="00162475" w:rsidRDefault="00FF40A8" w:rsidP="00FF40A8">
            <w:pPr>
              <w:rPr>
                <w:rFonts w:ascii="Cambria" w:hAnsi="Cambria"/>
              </w:rPr>
            </w:pPr>
            <w:r w:rsidRPr="00162475">
              <w:rPr>
                <w:rFonts w:ascii="Cambria" w:hAnsi="Cambria"/>
              </w:rPr>
              <w:t>väärtegu (liiklusseadus)</w:t>
            </w:r>
          </w:p>
          <w:p w14:paraId="33E21549" w14:textId="77777777" w:rsidR="00FF40A8" w:rsidRPr="00162475" w:rsidRDefault="00FF40A8" w:rsidP="00FF40A8">
            <w:pPr>
              <w:pStyle w:val="Loendilik"/>
              <w:numPr>
                <w:ilvl w:val="0"/>
                <w:numId w:val="10"/>
              </w:numPr>
              <w:rPr>
                <w:rFonts w:ascii="Cambria" w:hAnsi="Cambria"/>
              </w:rPr>
            </w:pPr>
            <w:proofErr w:type="spellStart"/>
            <w:r w:rsidRPr="00162475">
              <w:rPr>
                <w:rFonts w:ascii="Cambria" w:hAnsi="Cambria"/>
              </w:rPr>
              <w:t>LS</w:t>
            </w:r>
            <w:proofErr w:type="spellEnd"/>
            <w:r w:rsidRPr="00162475">
              <w:rPr>
                <w:rFonts w:ascii="Cambria" w:hAnsi="Cambria"/>
              </w:rPr>
              <w:t xml:space="preserve"> § 224 lg 1 – juhi veres alkoholi 0,20–0,49 mg/g </w:t>
            </w:r>
          </w:p>
          <w:p w14:paraId="03575E7A" w14:textId="4FC0459C" w:rsidR="00FF40A8" w:rsidRPr="00162475" w:rsidRDefault="00FF40A8" w:rsidP="00FF40A8">
            <w:pPr>
              <w:pStyle w:val="Loendilik"/>
              <w:numPr>
                <w:ilvl w:val="0"/>
                <w:numId w:val="10"/>
              </w:numPr>
              <w:rPr>
                <w:rFonts w:ascii="Cambria" w:hAnsi="Cambria"/>
              </w:rPr>
            </w:pPr>
            <w:proofErr w:type="spellStart"/>
            <w:r w:rsidRPr="00162475">
              <w:rPr>
                <w:rFonts w:ascii="Cambria" w:hAnsi="Cambria"/>
              </w:rPr>
              <w:t>LS</w:t>
            </w:r>
            <w:proofErr w:type="spellEnd"/>
            <w:r w:rsidRPr="00162475">
              <w:rPr>
                <w:rFonts w:ascii="Cambria" w:hAnsi="Cambria"/>
              </w:rPr>
              <w:t xml:space="preserve"> § 224 lg 2 – juhi veres alkoholi 0,50–1,49 mg/g</w:t>
            </w:r>
          </w:p>
          <w:p w14:paraId="49D01056" w14:textId="77777777" w:rsidR="00FF40A8" w:rsidRPr="00162475" w:rsidRDefault="00FF40A8" w:rsidP="00FF40A8">
            <w:pPr>
              <w:rPr>
                <w:rFonts w:ascii="Cambria" w:hAnsi="Cambria"/>
              </w:rPr>
            </w:pPr>
            <w:r w:rsidRPr="00162475">
              <w:rPr>
                <w:rFonts w:ascii="Cambria" w:hAnsi="Cambria"/>
              </w:rPr>
              <w:t>kuritegu (karistusseadustik)</w:t>
            </w:r>
          </w:p>
          <w:p w14:paraId="4E0F9EEA" w14:textId="77777777" w:rsidR="00FF40A8" w:rsidRPr="00162475" w:rsidRDefault="00FF40A8" w:rsidP="00FF40A8">
            <w:pPr>
              <w:pStyle w:val="Loendilik"/>
              <w:numPr>
                <w:ilvl w:val="0"/>
                <w:numId w:val="11"/>
              </w:numPr>
              <w:rPr>
                <w:rFonts w:ascii="Cambria" w:hAnsi="Cambria"/>
              </w:rPr>
            </w:pPr>
            <w:r w:rsidRPr="00162475">
              <w:rPr>
                <w:rFonts w:ascii="Cambria" w:hAnsi="Cambria"/>
              </w:rPr>
              <w:t>KarS § 424 – juhi veres alkoholi vähemalt 1,50 mg/g või narkojoove</w:t>
            </w:r>
          </w:p>
          <w:p w14:paraId="311821F8" w14:textId="77777777" w:rsidR="00FF40A8" w:rsidRPr="00162475" w:rsidRDefault="00FF40A8" w:rsidP="00FF40A8">
            <w:pPr>
              <w:rPr>
                <w:rFonts w:ascii="Cambria" w:hAnsi="Cambria"/>
              </w:rPr>
            </w:pPr>
          </w:p>
        </w:tc>
      </w:tr>
      <w:tr w:rsidR="00FF40A8" w:rsidRPr="00162475" w14:paraId="655B33AB" w14:textId="77777777" w:rsidTr="008809FD">
        <w:trPr>
          <w:trHeight w:val="501"/>
        </w:trPr>
        <w:tc>
          <w:tcPr>
            <w:tcW w:w="5103" w:type="dxa"/>
            <w:shd w:val="clear" w:color="auto" w:fill="E2EFD9" w:themeFill="accent6" w:themeFillTint="33"/>
          </w:tcPr>
          <w:p w14:paraId="2DE80159" w14:textId="2E543F46" w:rsidR="00FF40A8" w:rsidRPr="00162475" w:rsidRDefault="00FF40A8" w:rsidP="00FF40A8">
            <w:pPr>
              <w:rPr>
                <w:rFonts w:ascii="Cambria" w:hAnsi="Cambria"/>
              </w:rPr>
            </w:pPr>
            <w:r w:rsidRPr="00162475">
              <w:rPr>
                <w:rFonts w:ascii="Cambria" w:hAnsi="Cambria"/>
              </w:rPr>
              <w:t>Joobes sõidukijuhtimise kuritegusid registreeriti</w:t>
            </w:r>
          </w:p>
        </w:tc>
        <w:tc>
          <w:tcPr>
            <w:tcW w:w="5387" w:type="dxa"/>
            <w:shd w:val="clear" w:color="auto" w:fill="E2EFD9" w:themeFill="accent6" w:themeFillTint="33"/>
          </w:tcPr>
          <w:p w14:paraId="34C89425" w14:textId="7F3A9CDA" w:rsidR="00FF40A8" w:rsidRPr="00EB5132" w:rsidRDefault="00EB5132" w:rsidP="00FF40A8">
            <w:pPr>
              <w:rPr>
                <w:rFonts w:ascii="Cambria" w:hAnsi="Cambria"/>
                <w:b/>
              </w:rPr>
            </w:pPr>
            <w:r w:rsidRPr="00EB5132">
              <w:rPr>
                <w:rFonts w:ascii="Cambria" w:hAnsi="Cambria"/>
                <w:b/>
              </w:rPr>
              <w:t>2410</w:t>
            </w:r>
          </w:p>
          <w:p w14:paraId="69C340CD" w14:textId="041FEFC6" w:rsidR="00FF40A8" w:rsidRPr="00162475" w:rsidRDefault="00EB5132" w:rsidP="00FF40A8">
            <w:pPr>
              <w:rPr>
                <w:rFonts w:ascii="Cambria" w:hAnsi="Cambria"/>
                <w:highlight w:val="cyan"/>
              </w:rPr>
            </w:pPr>
            <w:r>
              <w:rPr>
                <w:rFonts w:ascii="Cambria" w:hAnsi="Cambria"/>
              </w:rPr>
              <w:t>1</w:t>
            </w:r>
            <w:r w:rsidR="00FF40A8" w:rsidRPr="00162475">
              <w:rPr>
                <w:rFonts w:ascii="Cambria" w:hAnsi="Cambria"/>
              </w:rPr>
              <w:t xml:space="preserve">3%  </w:t>
            </w:r>
            <w:r w:rsidR="00FF40A8" w:rsidRPr="00162475">
              <w:rPr>
                <w:rFonts w:ascii="Cambria" w:hAnsi="Cambria"/>
                <w:highlight w:val="cyan"/>
              </w:rPr>
              <w:t xml:space="preserve">nool </w:t>
            </w:r>
            <w:r>
              <w:rPr>
                <w:rFonts w:ascii="Cambria" w:hAnsi="Cambria"/>
                <w:highlight w:val="cyan"/>
              </w:rPr>
              <w:t>alla</w:t>
            </w:r>
          </w:p>
          <w:p w14:paraId="388870C6" w14:textId="353C6A35" w:rsidR="00FF40A8" w:rsidRPr="00162475" w:rsidRDefault="00FF40A8" w:rsidP="00FF40A8">
            <w:pPr>
              <w:rPr>
                <w:rFonts w:ascii="Cambria" w:hAnsi="Cambria"/>
              </w:rPr>
            </w:pPr>
          </w:p>
        </w:tc>
      </w:tr>
      <w:tr w:rsidR="00C36071" w:rsidRPr="00162475" w14:paraId="12E72692" w14:textId="77777777" w:rsidTr="008809FD">
        <w:trPr>
          <w:trHeight w:val="501"/>
        </w:trPr>
        <w:tc>
          <w:tcPr>
            <w:tcW w:w="5103" w:type="dxa"/>
            <w:shd w:val="clear" w:color="auto" w:fill="E2EFD9" w:themeFill="accent6" w:themeFillTint="33"/>
          </w:tcPr>
          <w:p w14:paraId="1FAC8389" w14:textId="0F9377F1" w:rsidR="00C36071" w:rsidRDefault="00C36071" w:rsidP="00C36071">
            <w:pPr>
              <w:rPr>
                <w:rFonts w:ascii="Cambria" w:hAnsi="Cambria"/>
              </w:rPr>
            </w:pPr>
            <w:r w:rsidRPr="00162475">
              <w:rPr>
                <w:rFonts w:ascii="Cambria" w:hAnsi="Cambria"/>
              </w:rPr>
              <w:t xml:space="preserve">Narkojoobes juhte tabati </w:t>
            </w:r>
          </w:p>
          <w:p w14:paraId="276D201C" w14:textId="77777777" w:rsidR="00DF22C9" w:rsidRPr="00162475" w:rsidRDefault="00DF22C9" w:rsidP="00C36071">
            <w:pPr>
              <w:rPr>
                <w:rFonts w:ascii="Cambria" w:hAnsi="Cambria"/>
              </w:rPr>
            </w:pPr>
          </w:p>
          <w:p w14:paraId="6BC6D9DD" w14:textId="6418DAC8" w:rsidR="00C36071" w:rsidRPr="00F17B5B" w:rsidRDefault="00C36071" w:rsidP="00C36071">
            <w:pPr>
              <w:rPr>
                <w:rFonts w:ascii="Cambria" w:hAnsi="Cambria"/>
                <w:color w:val="0000CC"/>
              </w:rPr>
            </w:pPr>
          </w:p>
          <w:p w14:paraId="553AD036" w14:textId="73E3231C" w:rsidR="00C36071" w:rsidRPr="00162475" w:rsidRDefault="00C36071" w:rsidP="00C36071">
            <w:pPr>
              <w:rPr>
                <w:rFonts w:ascii="Cambria" w:hAnsi="Cambria"/>
              </w:rPr>
            </w:pPr>
          </w:p>
        </w:tc>
        <w:tc>
          <w:tcPr>
            <w:tcW w:w="5387" w:type="dxa"/>
            <w:shd w:val="clear" w:color="auto" w:fill="E2EFD9" w:themeFill="accent6" w:themeFillTint="33"/>
          </w:tcPr>
          <w:p w14:paraId="4BC44605" w14:textId="779B7772" w:rsidR="00C36071" w:rsidRPr="00303673" w:rsidRDefault="00303673" w:rsidP="00C36071">
            <w:pPr>
              <w:rPr>
                <w:rFonts w:ascii="Cambria" w:hAnsi="Cambria"/>
              </w:rPr>
            </w:pPr>
            <w:r w:rsidRPr="00303673">
              <w:rPr>
                <w:rFonts w:ascii="Cambria" w:hAnsi="Cambria"/>
              </w:rPr>
              <w:t>272</w:t>
            </w:r>
          </w:p>
          <w:p w14:paraId="4C52788A" w14:textId="6ABF6AF3" w:rsidR="00C36071" w:rsidRPr="00162475" w:rsidRDefault="00303673" w:rsidP="00C36071">
            <w:pPr>
              <w:rPr>
                <w:rFonts w:ascii="Cambria" w:hAnsi="Cambria"/>
              </w:rPr>
            </w:pPr>
            <w:r w:rsidRPr="00303673">
              <w:rPr>
                <w:rFonts w:ascii="Cambria" w:hAnsi="Cambria"/>
              </w:rPr>
              <w:t>15</w:t>
            </w:r>
            <w:r w:rsidR="00C36071" w:rsidRPr="00303673">
              <w:rPr>
                <w:rFonts w:ascii="Cambria" w:hAnsi="Cambria"/>
              </w:rPr>
              <w:t xml:space="preserve">%  </w:t>
            </w:r>
            <w:r w:rsidR="00C36071" w:rsidRPr="00303673">
              <w:rPr>
                <w:rFonts w:ascii="Cambria" w:hAnsi="Cambria"/>
                <w:highlight w:val="cyan"/>
              </w:rPr>
              <w:t xml:space="preserve">nool </w:t>
            </w:r>
            <w:r w:rsidRPr="00303673">
              <w:rPr>
                <w:rFonts w:ascii="Cambria" w:hAnsi="Cambria"/>
                <w:highlight w:val="cyan"/>
              </w:rPr>
              <w:t>alla</w:t>
            </w:r>
            <w:r w:rsidR="00C36071" w:rsidRPr="00162475">
              <w:rPr>
                <w:rFonts w:ascii="Cambria" w:hAnsi="Cambria"/>
              </w:rPr>
              <w:t xml:space="preserve"> </w:t>
            </w:r>
            <w:r w:rsidR="00A569F7">
              <w:rPr>
                <w:rFonts w:ascii="Cambria" w:hAnsi="Cambria"/>
              </w:rPr>
              <w:t xml:space="preserve">  </w:t>
            </w:r>
          </w:p>
        </w:tc>
      </w:tr>
      <w:tr w:rsidR="00C36071" w:rsidRPr="00162475" w14:paraId="7377C464" w14:textId="77777777" w:rsidTr="001A3120">
        <w:trPr>
          <w:trHeight w:val="501"/>
        </w:trPr>
        <w:tc>
          <w:tcPr>
            <w:tcW w:w="5103" w:type="dxa"/>
            <w:shd w:val="clear" w:color="auto" w:fill="E2EFD9" w:themeFill="accent6" w:themeFillTint="33"/>
          </w:tcPr>
          <w:p w14:paraId="67648B96" w14:textId="1A8B4BD3" w:rsidR="00C36071" w:rsidRDefault="00C36071" w:rsidP="00C36071">
            <w:pPr>
              <w:rPr>
                <w:rFonts w:ascii="Cambria" w:hAnsi="Cambria"/>
              </w:rPr>
            </w:pPr>
            <w:r w:rsidRPr="00162475">
              <w:rPr>
                <w:rFonts w:ascii="Cambria" w:hAnsi="Cambria"/>
              </w:rPr>
              <w:lastRenderedPageBreak/>
              <w:t>Joobes sõidukijuhtimise</w:t>
            </w:r>
            <w:r w:rsidR="001A3120">
              <w:rPr>
                <w:rFonts w:ascii="Cambria" w:hAnsi="Cambria"/>
              </w:rPr>
              <w:t xml:space="preserve"> </w:t>
            </w:r>
            <w:r w:rsidR="00E3054A">
              <w:rPr>
                <w:rFonts w:ascii="Cambria" w:hAnsi="Cambria"/>
              </w:rPr>
              <w:t xml:space="preserve">kuritegude </w:t>
            </w:r>
            <w:r w:rsidRPr="00162475">
              <w:rPr>
                <w:rFonts w:ascii="Cambria" w:hAnsi="Cambria"/>
              </w:rPr>
              <w:t xml:space="preserve">registreerimine </w:t>
            </w:r>
            <w:r w:rsidR="001A3120">
              <w:rPr>
                <w:rFonts w:ascii="Cambria" w:hAnsi="Cambria"/>
              </w:rPr>
              <w:t xml:space="preserve">tõusis aeglaselt perioodil </w:t>
            </w:r>
            <w:r w:rsidRPr="00162475">
              <w:rPr>
                <w:rFonts w:ascii="Cambria" w:hAnsi="Cambria"/>
              </w:rPr>
              <w:t>2018</w:t>
            </w:r>
            <w:r w:rsidR="001A3120">
              <w:rPr>
                <w:rFonts w:ascii="Cambria" w:hAnsi="Cambria"/>
              </w:rPr>
              <w:t>–2020, kuid vähenes 2021. aastal</w:t>
            </w:r>
            <w:r w:rsidRPr="00162475">
              <w:rPr>
                <w:rFonts w:ascii="Cambria" w:hAnsi="Cambria"/>
              </w:rPr>
              <w:t xml:space="preserve"> </w:t>
            </w:r>
          </w:p>
          <w:p w14:paraId="54F3FEA9" w14:textId="77777777" w:rsidR="00282A2D" w:rsidRDefault="00282A2D" w:rsidP="00C36071">
            <w:pPr>
              <w:rPr>
                <w:rFonts w:ascii="Cambria" w:hAnsi="Cambria"/>
              </w:rPr>
            </w:pPr>
          </w:p>
          <w:p w14:paraId="462D023D" w14:textId="77777777" w:rsidR="00282A2D" w:rsidRDefault="00282A2D" w:rsidP="00C36071">
            <w:pPr>
              <w:rPr>
                <w:rFonts w:ascii="Cambria" w:hAnsi="Cambria"/>
                <w:highlight w:val="cyan"/>
              </w:rPr>
            </w:pPr>
            <w:r w:rsidRPr="00282A2D">
              <w:rPr>
                <w:rFonts w:ascii="Cambria" w:hAnsi="Cambria"/>
                <w:highlight w:val="cyan"/>
              </w:rPr>
              <w:t>Alkoholipudel vm joovet kajastav ikoon</w:t>
            </w:r>
          </w:p>
          <w:p w14:paraId="068355B4" w14:textId="77777777" w:rsidR="001A3120" w:rsidRDefault="001A3120" w:rsidP="00C36071">
            <w:pPr>
              <w:rPr>
                <w:rFonts w:ascii="Cambria" w:hAnsi="Cambria"/>
              </w:rPr>
            </w:pPr>
          </w:p>
          <w:p w14:paraId="36BC1C6B" w14:textId="420AC5CD" w:rsidR="001A3120" w:rsidRPr="00162475" w:rsidRDefault="001A3120" w:rsidP="00C36071">
            <w:pPr>
              <w:rPr>
                <w:rFonts w:ascii="Cambria" w:hAnsi="Cambria"/>
              </w:rPr>
            </w:pPr>
          </w:p>
        </w:tc>
        <w:tc>
          <w:tcPr>
            <w:tcW w:w="5387" w:type="dxa"/>
            <w:shd w:val="clear" w:color="auto" w:fill="E2EFD9" w:themeFill="accent6" w:themeFillTint="33"/>
          </w:tcPr>
          <w:p w14:paraId="7C1D32F5" w14:textId="2FCCC369" w:rsidR="00C36071" w:rsidRPr="00162475" w:rsidRDefault="001A3120" w:rsidP="00C36071">
            <w:pPr>
              <w:rPr>
                <w:rFonts w:ascii="Cambria" w:hAnsi="Cambria"/>
                <w:noProof/>
                <w:lang w:eastAsia="et-EE"/>
              </w:rPr>
            </w:pPr>
            <w:r>
              <w:rPr>
                <w:noProof/>
              </w:rPr>
              <w:drawing>
                <wp:inline distT="0" distB="0" distL="0" distR="0" wp14:anchorId="5D715E85" wp14:editId="68C4506F">
                  <wp:extent cx="3331845" cy="2101850"/>
                  <wp:effectExtent l="0" t="0" r="1905" b="12700"/>
                  <wp:docPr id="1" name="Diagramm 1">
                    <a:extLst xmlns:a="http://schemas.openxmlformats.org/drawingml/2006/main">
                      <a:ext uri="{FF2B5EF4-FFF2-40B4-BE49-F238E27FC236}">
                        <a16:creationId xmlns:a16="http://schemas.microsoft.com/office/drawing/2014/main" id="{1851118E-2AAF-4157-A932-62533D81CF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38EC26" w14:textId="77777777" w:rsidR="00C36071" w:rsidRPr="00162475" w:rsidRDefault="00C36071" w:rsidP="00C36071">
            <w:pPr>
              <w:pStyle w:val="Joonisepealkiri"/>
              <w:rPr>
                <w:rFonts w:ascii="Cambria" w:hAnsi="Cambria"/>
                <w:sz w:val="22"/>
                <w:szCs w:val="22"/>
              </w:rPr>
            </w:pPr>
            <w:r w:rsidRPr="00162475">
              <w:rPr>
                <w:rFonts w:ascii="Cambria" w:hAnsi="Cambria"/>
                <w:sz w:val="22"/>
                <w:szCs w:val="22"/>
              </w:rPr>
              <w:t>Joobes sõidukijuhtimise kuriteod</w:t>
            </w:r>
          </w:p>
          <w:p w14:paraId="2DC82D1F" w14:textId="2FE70B2B" w:rsidR="00C36071" w:rsidRPr="00162475" w:rsidRDefault="00C36071" w:rsidP="00C36071">
            <w:pPr>
              <w:rPr>
                <w:rFonts w:ascii="Cambria" w:hAnsi="Cambria"/>
              </w:rPr>
            </w:pPr>
          </w:p>
        </w:tc>
      </w:tr>
      <w:tr w:rsidR="00FB08DF" w:rsidRPr="00162475" w14:paraId="75377863" w14:textId="77777777" w:rsidTr="008809FD">
        <w:trPr>
          <w:trHeight w:val="501"/>
        </w:trPr>
        <w:tc>
          <w:tcPr>
            <w:tcW w:w="5103" w:type="dxa"/>
            <w:shd w:val="clear" w:color="auto" w:fill="auto"/>
          </w:tcPr>
          <w:p w14:paraId="5D0D23F7" w14:textId="71130F3C" w:rsidR="00FB08DF" w:rsidRDefault="00FB08DF" w:rsidP="00FB08DF">
            <w:pPr>
              <w:rPr>
                <w:rFonts w:ascii="Cambria" w:hAnsi="Cambria"/>
              </w:rPr>
            </w:pPr>
            <w:r>
              <w:rPr>
                <w:rFonts w:ascii="Cambria" w:hAnsi="Cambria"/>
              </w:rPr>
              <w:t>L</w:t>
            </w:r>
            <w:r w:rsidRPr="00162475">
              <w:rPr>
                <w:rFonts w:ascii="Cambria" w:hAnsi="Cambria"/>
              </w:rPr>
              <w:t xml:space="preserve">iiklusjärelevalve </w:t>
            </w:r>
            <w:r w:rsidR="006E71A8">
              <w:rPr>
                <w:rFonts w:ascii="Cambria" w:hAnsi="Cambria"/>
              </w:rPr>
              <w:t>maht</w:t>
            </w:r>
            <w:r w:rsidRPr="00162475">
              <w:rPr>
                <w:rFonts w:ascii="Cambria" w:hAnsi="Cambria"/>
              </w:rPr>
              <w:t xml:space="preserve"> </w:t>
            </w:r>
            <w:r w:rsidR="00CA3DC1">
              <w:rPr>
                <w:rFonts w:ascii="Cambria" w:hAnsi="Cambria"/>
              </w:rPr>
              <w:t>vähenes</w:t>
            </w:r>
            <w:r>
              <w:rPr>
                <w:rFonts w:ascii="Cambria" w:hAnsi="Cambria"/>
              </w:rPr>
              <w:t xml:space="preserve"> </w:t>
            </w:r>
          </w:p>
          <w:p w14:paraId="69F1953E" w14:textId="77777777" w:rsidR="00FB08DF" w:rsidRPr="00162475" w:rsidRDefault="00FB08DF" w:rsidP="00C36071">
            <w:pPr>
              <w:rPr>
                <w:rFonts w:ascii="Cambria" w:hAnsi="Cambria"/>
              </w:rPr>
            </w:pPr>
          </w:p>
        </w:tc>
        <w:tc>
          <w:tcPr>
            <w:tcW w:w="5387" w:type="dxa"/>
            <w:shd w:val="clear" w:color="auto" w:fill="auto"/>
          </w:tcPr>
          <w:p w14:paraId="73F76701" w14:textId="2E075AB9" w:rsidR="00FB08DF" w:rsidRPr="00162475" w:rsidRDefault="006E71A8" w:rsidP="00C36071">
            <w:pPr>
              <w:rPr>
                <w:rFonts w:ascii="Cambria" w:hAnsi="Cambria"/>
                <w:noProof/>
              </w:rPr>
            </w:pPr>
            <w:r>
              <w:rPr>
                <w:rFonts w:ascii="Cambria" w:hAnsi="Cambria"/>
                <w:noProof/>
              </w:rPr>
              <w:t>1</w:t>
            </w:r>
            <w:r w:rsidR="00CA3DC1">
              <w:rPr>
                <w:rFonts w:ascii="Cambria" w:hAnsi="Cambria"/>
                <w:noProof/>
              </w:rPr>
              <w:t>2</w:t>
            </w:r>
            <w:r w:rsidR="00FB08DF">
              <w:rPr>
                <w:rFonts w:ascii="Cambria" w:hAnsi="Cambria"/>
                <w:noProof/>
              </w:rPr>
              <w:t xml:space="preserve">%  </w:t>
            </w:r>
            <w:r w:rsidR="00FB08DF" w:rsidRPr="00FB08DF">
              <w:rPr>
                <w:rFonts w:ascii="Cambria" w:hAnsi="Cambria"/>
                <w:noProof/>
                <w:highlight w:val="cyan"/>
              </w:rPr>
              <w:t xml:space="preserve">nool </w:t>
            </w:r>
            <w:r w:rsidR="00CA3DC1">
              <w:rPr>
                <w:rFonts w:ascii="Cambria" w:hAnsi="Cambria"/>
                <w:noProof/>
                <w:highlight w:val="cyan"/>
              </w:rPr>
              <w:t>alla</w:t>
            </w:r>
          </w:p>
        </w:tc>
      </w:tr>
      <w:tr w:rsidR="00FB08DF" w:rsidRPr="00162475" w14:paraId="10391F9D" w14:textId="77777777" w:rsidTr="008809FD">
        <w:trPr>
          <w:trHeight w:val="501"/>
        </w:trPr>
        <w:tc>
          <w:tcPr>
            <w:tcW w:w="5103" w:type="dxa"/>
            <w:shd w:val="clear" w:color="auto" w:fill="auto"/>
          </w:tcPr>
          <w:p w14:paraId="05852120" w14:textId="63872324" w:rsidR="00FB08DF" w:rsidRPr="00256109" w:rsidRDefault="00FB08DF" w:rsidP="00FB08DF">
            <w:pPr>
              <w:rPr>
                <w:rFonts w:ascii="Cambria" w:hAnsi="Cambria"/>
              </w:rPr>
            </w:pPr>
            <w:r w:rsidRPr="00256109">
              <w:rPr>
                <w:rFonts w:ascii="Cambria" w:hAnsi="Cambria"/>
              </w:rPr>
              <w:t xml:space="preserve">Inimeste teadete arv võimalikust joobes juhist </w:t>
            </w:r>
            <w:r w:rsidR="006E71A8" w:rsidRPr="00256109">
              <w:rPr>
                <w:rFonts w:ascii="Cambria" w:hAnsi="Cambria"/>
              </w:rPr>
              <w:t>vähenes</w:t>
            </w:r>
            <w:r w:rsidRPr="00256109">
              <w:rPr>
                <w:rFonts w:ascii="Cambria" w:hAnsi="Cambria"/>
              </w:rPr>
              <w:t xml:space="preserve"> </w:t>
            </w:r>
          </w:p>
          <w:p w14:paraId="470464CC" w14:textId="77777777" w:rsidR="00FB08DF" w:rsidRPr="00256109" w:rsidRDefault="00FB08DF" w:rsidP="00FB08DF">
            <w:pPr>
              <w:rPr>
                <w:rFonts w:ascii="Cambria" w:hAnsi="Cambria"/>
              </w:rPr>
            </w:pPr>
          </w:p>
          <w:p w14:paraId="7A7E909D" w14:textId="7DBE84B2" w:rsidR="00FB08DF" w:rsidRPr="00256109" w:rsidRDefault="00FB08DF" w:rsidP="00FB08DF">
            <w:pPr>
              <w:rPr>
                <w:rFonts w:ascii="Cambria" w:hAnsi="Cambria"/>
              </w:rPr>
            </w:pPr>
            <w:r w:rsidRPr="00256109">
              <w:rPr>
                <w:rFonts w:ascii="Cambria" w:hAnsi="Cambria"/>
              </w:rPr>
              <w:t xml:space="preserve">Igas kuus teatati keskmiselt enam kui </w:t>
            </w:r>
            <w:r w:rsidR="006E71A8" w:rsidRPr="00256109">
              <w:rPr>
                <w:rFonts w:ascii="Cambria" w:hAnsi="Cambria"/>
              </w:rPr>
              <w:t>8</w:t>
            </w:r>
            <w:r w:rsidRPr="00256109">
              <w:rPr>
                <w:rFonts w:ascii="Cambria" w:hAnsi="Cambria"/>
              </w:rPr>
              <w:t>00 korda*</w:t>
            </w:r>
          </w:p>
          <w:p w14:paraId="18F6C8F7" w14:textId="77777777" w:rsidR="00282A2D" w:rsidRDefault="00FB08DF" w:rsidP="000118E6">
            <w:pPr>
              <w:rPr>
                <w:rFonts w:ascii="Cambria" w:hAnsi="Cambria"/>
                <w:i/>
                <w:noProof/>
              </w:rPr>
            </w:pPr>
            <w:r w:rsidRPr="00FB08DF">
              <w:rPr>
                <w:rFonts w:ascii="Cambria" w:hAnsi="Cambria"/>
                <w:i/>
                <w:noProof/>
              </w:rPr>
              <w:t>* Pole teada, kui paljudel juhtudel tegelikult oli tegu süüteoga</w:t>
            </w:r>
          </w:p>
          <w:p w14:paraId="6B573A38" w14:textId="2E449AE3" w:rsidR="000118E6" w:rsidRDefault="000118E6" w:rsidP="000118E6">
            <w:pPr>
              <w:rPr>
                <w:rFonts w:ascii="Cambria" w:hAnsi="Cambria"/>
              </w:rPr>
            </w:pPr>
          </w:p>
        </w:tc>
        <w:tc>
          <w:tcPr>
            <w:tcW w:w="5387" w:type="dxa"/>
            <w:shd w:val="clear" w:color="auto" w:fill="auto"/>
          </w:tcPr>
          <w:p w14:paraId="45DB03FF" w14:textId="575C3729" w:rsidR="00FB08DF" w:rsidRDefault="00FB08DF" w:rsidP="00C36071">
            <w:pPr>
              <w:rPr>
                <w:rFonts w:ascii="Cambria" w:hAnsi="Cambria"/>
                <w:noProof/>
                <w:highlight w:val="cyan"/>
              </w:rPr>
            </w:pPr>
            <w:r>
              <w:rPr>
                <w:rFonts w:ascii="Cambria" w:hAnsi="Cambria"/>
                <w:noProof/>
              </w:rPr>
              <w:t>1</w:t>
            </w:r>
            <w:r w:rsidR="006E71A8">
              <w:rPr>
                <w:rFonts w:ascii="Cambria" w:hAnsi="Cambria"/>
                <w:noProof/>
              </w:rPr>
              <w:t>1</w:t>
            </w:r>
            <w:r>
              <w:rPr>
                <w:rFonts w:ascii="Cambria" w:hAnsi="Cambria"/>
                <w:noProof/>
              </w:rPr>
              <w:t xml:space="preserve">% </w:t>
            </w:r>
            <w:r w:rsidRPr="00FB08DF">
              <w:rPr>
                <w:rFonts w:ascii="Cambria" w:hAnsi="Cambria"/>
                <w:noProof/>
                <w:highlight w:val="cyan"/>
              </w:rPr>
              <w:t xml:space="preserve">nool </w:t>
            </w:r>
            <w:r w:rsidR="006E71A8">
              <w:rPr>
                <w:rFonts w:ascii="Cambria" w:hAnsi="Cambria"/>
                <w:noProof/>
                <w:highlight w:val="cyan"/>
              </w:rPr>
              <w:t>alla</w:t>
            </w:r>
            <w:r>
              <w:rPr>
                <w:rFonts w:ascii="Cambria" w:hAnsi="Cambria"/>
                <w:noProof/>
                <w:highlight w:val="cyan"/>
              </w:rPr>
              <w:t xml:space="preserve">  </w:t>
            </w:r>
          </w:p>
          <w:p w14:paraId="497ECCF6" w14:textId="4CE89FA7" w:rsidR="00FB08DF" w:rsidRDefault="00FB08DF" w:rsidP="00C36071">
            <w:pPr>
              <w:rPr>
                <w:rFonts w:ascii="Cambria" w:hAnsi="Cambria"/>
                <w:noProof/>
                <w:highlight w:val="cyan"/>
              </w:rPr>
            </w:pPr>
          </w:p>
          <w:p w14:paraId="0C616A56" w14:textId="2B9D54FF" w:rsidR="00FB08DF" w:rsidRPr="00FB08DF" w:rsidRDefault="00FB08DF" w:rsidP="00C36071">
            <w:pPr>
              <w:rPr>
                <w:rFonts w:ascii="Cambria" w:hAnsi="Cambria"/>
                <w:i/>
                <w:noProof/>
              </w:rPr>
            </w:pPr>
          </w:p>
        </w:tc>
      </w:tr>
      <w:tr w:rsidR="00C36071" w:rsidRPr="00162475" w14:paraId="5E8E8EA7" w14:textId="77777777" w:rsidTr="00E3054A">
        <w:trPr>
          <w:trHeight w:val="501"/>
        </w:trPr>
        <w:tc>
          <w:tcPr>
            <w:tcW w:w="5103" w:type="dxa"/>
            <w:shd w:val="clear" w:color="auto" w:fill="auto"/>
          </w:tcPr>
          <w:p w14:paraId="4991D5B3" w14:textId="72887A79" w:rsidR="006E71A8" w:rsidRDefault="00E3054A" w:rsidP="009E5AD7">
            <w:pPr>
              <w:rPr>
                <w:rFonts w:ascii="Cambria" w:hAnsi="Cambria"/>
              </w:rPr>
            </w:pPr>
            <w:r>
              <w:rPr>
                <w:rFonts w:ascii="Cambria" w:hAnsi="Cambria"/>
              </w:rPr>
              <w:t xml:space="preserve">Joobekontrollide koguarv kasvas 2%; samal ajal  vähenes reididel </w:t>
            </w:r>
            <w:r w:rsidR="00C36071" w:rsidRPr="00162475">
              <w:rPr>
                <w:rFonts w:ascii="Cambria" w:hAnsi="Cambria"/>
              </w:rPr>
              <w:t>„Kõik puhuvad“</w:t>
            </w:r>
            <w:r w:rsidR="006E71A8">
              <w:rPr>
                <w:rFonts w:ascii="Cambria" w:hAnsi="Cambria"/>
              </w:rPr>
              <w:t xml:space="preserve"> </w:t>
            </w:r>
            <w:r w:rsidR="009E5AD7">
              <w:rPr>
                <w:rFonts w:ascii="Cambria" w:hAnsi="Cambria"/>
              </w:rPr>
              <w:t>kontrollitud juhtide arv</w:t>
            </w:r>
            <w:r w:rsidR="0011630D">
              <w:rPr>
                <w:rFonts w:ascii="Cambria" w:hAnsi="Cambria"/>
              </w:rPr>
              <w:t xml:space="preserve"> </w:t>
            </w:r>
            <w:r w:rsidR="006E71A8">
              <w:rPr>
                <w:rFonts w:ascii="Cambria" w:hAnsi="Cambria"/>
              </w:rPr>
              <w:t>5</w:t>
            </w:r>
            <w:r w:rsidR="0011630D">
              <w:rPr>
                <w:rFonts w:ascii="Cambria" w:hAnsi="Cambria"/>
              </w:rPr>
              <w:t>%</w:t>
            </w:r>
            <w:r w:rsidR="009E5AD7">
              <w:rPr>
                <w:rFonts w:ascii="Cambria" w:hAnsi="Cambria"/>
              </w:rPr>
              <w:t xml:space="preserve"> </w:t>
            </w:r>
          </w:p>
          <w:p w14:paraId="7730ED38" w14:textId="77777777" w:rsidR="006E71A8" w:rsidRDefault="006E71A8" w:rsidP="009E5AD7">
            <w:pPr>
              <w:rPr>
                <w:rFonts w:ascii="Cambria" w:hAnsi="Cambria"/>
                <w:highlight w:val="lightGray"/>
              </w:rPr>
            </w:pPr>
          </w:p>
          <w:p w14:paraId="6FDF36F9" w14:textId="5F445D58" w:rsidR="000C4BE6" w:rsidRDefault="00E3054A" w:rsidP="009E5AD7">
            <w:pPr>
              <w:rPr>
                <w:rFonts w:ascii="Cambria" w:hAnsi="Cambria"/>
              </w:rPr>
            </w:pPr>
            <w:r>
              <w:rPr>
                <w:rFonts w:ascii="Cambria" w:hAnsi="Cambria"/>
              </w:rPr>
              <w:t>Lubatud a</w:t>
            </w:r>
            <w:r w:rsidR="00A61343" w:rsidRPr="00A61343">
              <w:rPr>
                <w:rFonts w:ascii="Cambria" w:hAnsi="Cambria"/>
              </w:rPr>
              <w:t>lkoholipiirmäära ületamisega seotud väärtegude (</w:t>
            </w:r>
            <w:proofErr w:type="spellStart"/>
            <w:r w:rsidR="00A61343" w:rsidRPr="00A61343">
              <w:rPr>
                <w:rFonts w:ascii="Cambria" w:hAnsi="Cambria"/>
              </w:rPr>
              <w:t>LS</w:t>
            </w:r>
            <w:proofErr w:type="spellEnd"/>
            <w:r w:rsidR="00A61343" w:rsidRPr="00A61343">
              <w:rPr>
                <w:rFonts w:ascii="Cambria" w:hAnsi="Cambria"/>
              </w:rPr>
              <w:t xml:space="preserve"> § 224)</w:t>
            </w:r>
            <w:r w:rsidR="009E5AD7" w:rsidRPr="00A61343">
              <w:rPr>
                <w:rFonts w:ascii="Cambria" w:hAnsi="Cambria"/>
              </w:rPr>
              <w:t xml:space="preserve"> registreerimine</w:t>
            </w:r>
            <w:r w:rsidR="00A61343" w:rsidRPr="00A61343">
              <w:rPr>
                <w:rFonts w:ascii="Cambria" w:hAnsi="Cambria"/>
              </w:rPr>
              <w:t xml:space="preserve"> vähenes 8</w:t>
            </w:r>
            <w:r w:rsidR="006E71A8" w:rsidRPr="00A61343">
              <w:rPr>
                <w:rFonts w:ascii="Cambria" w:hAnsi="Cambria"/>
              </w:rPr>
              <w:t>%</w:t>
            </w:r>
            <w:r w:rsidR="006E71A8">
              <w:rPr>
                <w:rFonts w:ascii="Cambria" w:hAnsi="Cambria"/>
              </w:rPr>
              <w:t xml:space="preserve"> </w:t>
            </w:r>
          </w:p>
          <w:p w14:paraId="1F941BC2" w14:textId="77777777" w:rsidR="009E5AD7" w:rsidRDefault="009E5AD7" w:rsidP="009E5AD7">
            <w:pPr>
              <w:rPr>
                <w:rFonts w:ascii="Cambria" w:hAnsi="Cambria"/>
              </w:rPr>
            </w:pPr>
          </w:p>
          <w:p w14:paraId="6FC95907" w14:textId="77777777" w:rsidR="00FC24E1" w:rsidRDefault="00FC24E1" w:rsidP="009E5AD7">
            <w:pPr>
              <w:rPr>
                <w:rFonts w:ascii="Cambria" w:hAnsi="Cambria"/>
                <w:highlight w:val="cyan"/>
              </w:rPr>
            </w:pPr>
            <w:r w:rsidRPr="00FC24E1">
              <w:rPr>
                <w:rFonts w:ascii="Cambria" w:hAnsi="Cambria"/>
                <w:highlight w:val="cyan"/>
              </w:rPr>
              <w:t>politseiauto</w:t>
            </w:r>
            <w:r>
              <w:rPr>
                <w:rFonts w:ascii="Cambria" w:hAnsi="Cambria"/>
                <w:highlight w:val="cyan"/>
              </w:rPr>
              <w:t xml:space="preserve"> </w:t>
            </w:r>
            <w:r w:rsidR="00B5796B">
              <w:rPr>
                <w:rFonts w:ascii="Cambria" w:hAnsi="Cambria"/>
                <w:highlight w:val="cyan"/>
              </w:rPr>
              <w:t xml:space="preserve">või politseiniku </w:t>
            </w:r>
            <w:r w:rsidRPr="00FC24E1">
              <w:rPr>
                <w:rFonts w:ascii="Cambria" w:hAnsi="Cambria"/>
                <w:highlight w:val="cyan"/>
              </w:rPr>
              <w:t>ikoon</w:t>
            </w:r>
            <w:r>
              <w:rPr>
                <w:rFonts w:ascii="Cambria" w:hAnsi="Cambria"/>
                <w:highlight w:val="cyan"/>
              </w:rPr>
              <w:t xml:space="preserve"> </w:t>
            </w:r>
          </w:p>
          <w:p w14:paraId="55C3B481" w14:textId="26A25D6D" w:rsidR="00C342F9" w:rsidRPr="00162475" w:rsidRDefault="00C342F9" w:rsidP="009E5AD7">
            <w:pPr>
              <w:rPr>
                <w:rFonts w:ascii="Cambria" w:hAnsi="Cambria"/>
              </w:rPr>
            </w:pPr>
          </w:p>
        </w:tc>
        <w:tc>
          <w:tcPr>
            <w:tcW w:w="5387" w:type="dxa"/>
            <w:shd w:val="clear" w:color="auto" w:fill="auto"/>
          </w:tcPr>
          <w:p w14:paraId="35FF54A8" w14:textId="383DDFC0" w:rsidR="00C36071" w:rsidRPr="00162475" w:rsidRDefault="00E3054A" w:rsidP="00C36071">
            <w:pPr>
              <w:rPr>
                <w:rFonts w:ascii="Cambria" w:hAnsi="Cambria"/>
              </w:rPr>
            </w:pPr>
            <w:r>
              <w:rPr>
                <w:noProof/>
              </w:rPr>
              <w:drawing>
                <wp:inline distT="0" distB="0" distL="0" distR="0" wp14:anchorId="38BDA117" wp14:editId="1303B3B3">
                  <wp:extent cx="3331845" cy="3073400"/>
                  <wp:effectExtent l="0" t="0" r="1905" b="12700"/>
                  <wp:docPr id="8" name="Diagramm 8">
                    <a:extLst xmlns:a="http://schemas.openxmlformats.org/drawingml/2006/main">
                      <a:ext uri="{FF2B5EF4-FFF2-40B4-BE49-F238E27FC236}">
                        <a16:creationId xmlns:a16="http://schemas.microsoft.com/office/drawing/2014/main" id="{FBCDF278-A2B5-4CBD-ADD8-72B8C6112A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AFFD11" w14:textId="68B7A2D4" w:rsidR="00565387" w:rsidRPr="00E3054A" w:rsidRDefault="00E3054A" w:rsidP="00AC19B8">
            <w:pPr>
              <w:pStyle w:val="Joonisepealkiri"/>
              <w:rPr>
                <w:rFonts w:ascii="Cambria" w:hAnsi="Cambria"/>
              </w:rPr>
            </w:pPr>
            <w:r>
              <w:rPr>
                <w:rFonts w:ascii="Cambria" w:hAnsi="Cambria"/>
                <w:sz w:val="22"/>
                <w:szCs w:val="22"/>
              </w:rPr>
              <w:t>E</w:t>
            </w:r>
            <w:r w:rsidR="00C36071" w:rsidRPr="00E3054A">
              <w:rPr>
                <w:rFonts w:ascii="Cambria" w:hAnsi="Cambria"/>
                <w:sz w:val="22"/>
                <w:szCs w:val="22"/>
              </w:rPr>
              <w:t xml:space="preserve">ri liiki süütegude registreerimine </w:t>
            </w:r>
            <w:r>
              <w:rPr>
                <w:rFonts w:ascii="Cambria" w:hAnsi="Cambria"/>
                <w:sz w:val="22"/>
                <w:szCs w:val="22"/>
              </w:rPr>
              <w:t xml:space="preserve">(vasakteljel) </w:t>
            </w:r>
            <w:r w:rsidR="00C36071" w:rsidRPr="00E3054A">
              <w:rPr>
                <w:rFonts w:ascii="Cambria" w:hAnsi="Cambria"/>
                <w:sz w:val="22"/>
                <w:szCs w:val="22"/>
              </w:rPr>
              <w:t xml:space="preserve">ja </w:t>
            </w:r>
            <w:r w:rsidR="00A14A1B" w:rsidRPr="00E3054A">
              <w:rPr>
                <w:rFonts w:ascii="Cambria" w:hAnsi="Cambria"/>
                <w:sz w:val="22"/>
                <w:szCs w:val="22"/>
              </w:rPr>
              <w:t>joobekontrollide arv</w:t>
            </w:r>
            <w:r w:rsidRPr="00E3054A">
              <w:rPr>
                <w:rFonts w:ascii="Cambria" w:hAnsi="Cambria"/>
                <w:sz w:val="22"/>
                <w:szCs w:val="22"/>
              </w:rPr>
              <w:t xml:space="preserve"> (</w:t>
            </w:r>
            <w:r>
              <w:rPr>
                <w:rFonts w:ascii="Cambria" w:hAnsi="Cambria"/>
                <w:sz w:val="22"/>
                <w:szCs w:val="22"/>
              </w:rPr>
              <w:t>paremteljel)</w:t>
            </w:r>
          </w:p>
          <w:p w14:paraId="4FF0A8F5" w14:textId="7BED01E3" w:rsidR="00E3054A" w:rsidRPr="00E3054A" w:rsidRDefault="00E3054A" w:rsidP="000118E6">
            <w:pPr>
              <w:rPr>
                <w:rFonts w:ascii="Cambria" w:hAnsi="Cambria"/>
                <w:i/>
              </w:rPr>
            </w:pPr>
            <w:r w:rsidRPr="00E3054A">
              <w:rPr>
                <w:rFonts w:ascii="Cambria" w:hAnsi="Cambria"/>
                <w:i/>
              </w:rPr>
              <w:t>Allikas: politsei- ja piirivalveamet</w:t>
            </w:r>
          </w:p>
        </w:tc>
      </w:tr>
      <w:tr w:rsidR="000118E6" w:rsidRPr="00162475" w14:paraId="399DF1D6" w14:textId="77777777" w:rsidTr="00C903EA">
        <w:trPr>
          <w:trHeight w:val="501"/>
        </w:trPr>
        <w:tc>
          <w:tcPr>
            <w:tcW w:w="5103" w:type="dxa"/>
            <w:shd w:val="clear" w:color="auto" w:fill="auto"/>
          </w:tcPr>
          <w:p w14:paraId="7B536A7E" w14:textId="77777777" w:rsidR="000118E6" w:rsidRPr="000118E6" w:rsidRDefault="000118E6" w:rsidP="000118E6">
            <w:pPr>
              <w:rPr>
                <w:rFonts w:ascii="Cambria" w:hAnsi="Cambria"/>
              </w:rPr>
            </w:pPr>
            <w:r w:rsidRPr="000118E6">
              <w:rPr>
                <w:rFonts w:ascii="Cambria" w:hAnsi="Cambria"/>
              </w:rPr>
              <w:t>Kriminaalses joobes juhte märgatakse nende ebakindla sõidustiili tõttu teiste liiklejate poolt paremini kui kergemaid rikkujaid. Seetõttu sõltub raskete rikkujate tabamine politseioperatsioonide mahust vähem kui kergemate rikkujate tabamine.</w:t>
            </w:r>
          </w:p>
          <w:p w14:paraId="4A29561D" w14:textId="77777777" w:rsidR="000118E6" w:rsidRDefault="000118E6" w:rsidP="000118E6">
            <w:pPr>
              <w:rPr>
                <w:rFonts w:ascii="Cambria" w:hAnsi="Cambria"/>
              </w:rPr>
            </w:pPr>
          </w:p>
          <w:p w14:paraId="2ED97792" w14:textId="77777777" w:rsidR="000118E6" w:rsidRPr="005975B0" w:rsidRDefault="000118E6" w:rsidP="000118E6">
            <w:pPr>
              <w:rPr>
                <w:rFonts w:ascii="Cambria" w:hAnsi="Cambria"/>
              </w:rPr>
            </w:pPr>
            <w:r w:rsidRPr="005975B0">
              <w:rPr>
                <w:rFonts w:ascii="Cambria" w:hAnsi="Cambria"/>
              </w:rPr>
              <w:lastRenderedPageBreak/>
              <w:t>2021. aastal tabati politseioperatsioonide „Kõik puhuvad“ käigus:</w:t>
            </w:r>
          </w:p>
          <w:p w14:paraId="67CCD821" w14:textId="77777777" w:rsidR="000118E6" w:rsidRPr="005975B0" w:rsidRDefault="000118E6" w:rsidP="000118E6">
            <w:pPr>
              <w:pStyle w:val="Loendilik"/>
              <w:numPr>
                <w:ilvl w:val="0"/>
                <w:numId w:val="11"/>
              </w:numPr>
              <w:rPr>
                <w:rFonts w:ascii="Cambria" w:hAnsi="Cambria"/>
              </w:rPr>
            </w:pPr>
            <w:r w:rsidRPr="005975B0">
              <w:rPr>
                <w:rFonts w:ascii="Cambria" w:hAnsi="Cambria"/>
              </w:rPr>
              <w:t xml:space="preserve">43% </w:t>
            </w:r>
            <w:proofErr w:type="spellStart"/>
            <w:r w:rsidRPr="005975B0">
              <w:rPr>
                <w:rFonts w:ascii="Cambria" w:hAnsi="Cambria"/>
              </w:rPr>
              <w:t>LS</w:t>
            </w:r>
            <w:proofErr w:type="spellEnd"/>
            <w:r w:rsidRPr="005975B0">
              <w:rPr>
                <w:rFonts w:ascii="Cambria" w:hAnsi="Cambria"/>
              </w:rPr>
              <w:t xml:space="preserve"> § 224 lõike 1 rikkujaist;</w:t>
            </w:r>
          </w:p>
          <w:p w14:paraId="388C5DC1" w14:textId="77777777" w:rsidR="000118E6" w:rsidRPr="005975B0" w:rsidRDefault="000118E6" w:rsidP="000118E6">
            <w:pPr>
              <w:pStyle w:val="Loendilik"/>
              <w:numPr>
                <w:ilvl w:val="0"/>
                <w:numId w:val="11"/>
              </w:numPr>
              <w:rPr>
                <w:rFonts w:ascii="Cambria" w:hAnsi="Cambria"/>
              </w:rPr>
            </w:pPr>
            <w:r w:rsidRPr="005975B0">
              <w:rPr>
                <w:rFonts w:ascii="Cambria" w:hAnsi="Cambria"/>
              </w:rPr>
              <w:t>2</w:t>
            </w:r>
            <w:r>
              <w:rPr>
                <w:rFonts w:ascii="Cambria" w:hAnsi="Cambria"/>
              </w:rPr>
              <w:t>9</w:t>
            </w:r>
            <w:r w:rsidRPr="005975B0">
              <w:rPr>
                <w:rFonts w:ascii="Cambria" w:hAnsi="Cambria"/>
              </w:rPr>
              <w:t xml:space="preserve">% </w:t>
            </w:r>
            <w:proofErr w:type="spellStart"/>
            <w:r w:rsidRPr="005975B0">
              <w:rPr>
                <w:rFonts w:ascii="Cambria" w:hAnsi="Cambria"/>
              </w:rPr>
              <w:t>LS</w:t>
            </w:r>
            <w:proofErr w:type="spellEnd"/>
            <w:r w:rsidRPr="005975B0">
              <w:rPr>
                <w:rFonts w:ascii="Cambria" w:hAnsi="Cambria"/>
              </w:rPr>
              <w:t xml:space="preserve"> § 224 lõike 2 rikkujaist;</w:t>
            </w:r>
          </w:p>
          <w:p w14:paraId="32D45657" w14:textId="77777777" w:rsidR="000118E6" w:rsidRDefault="000118E6" w:rsidP="000118E6">
            <w:pPr>
              <w:pStyle w:val="Loendilik"/>
              <w:numPr>
                <w:ilvl w:val="0"/>
                <w:numId w:val="11"/>
              </w:numPr>
              <w:rPr>
                <w:rFonts w:ascii="Cambria" w:hAnsi="Cambria"/>
              </w:rPr>
            </w:pPr>
            <w:r>
              <w:rPr>
                <w:rFonts w:ascii="Cambria" w:hAnsi="Cambria"/>
              </w:rPr>
              <w:t>7</w:t>
            </w:r>
            <w:r w:rsidRPr="005975B0">
              <w:rPr>
                <w:rFonts w:ascii="Cambria" w:hAnsi="Cambria"/>
              </w:rPr>
              <w:t xml:space="preserve">% KarS § 424 rikkujaist. </w:t>
            </w:r>
          </w:p>
          <w:p w14:paraId="296A4408" w14:textId="276FD3D8" w:rsidR="00673A35" w:rsidRPr="00673A35" w:rsidRDefault="00673A35" w:rsidP="00673A35">
            <w:pPr>
              <w:rPr>
                <w:rFonts w:ascii="Cambria" w:hAnsi="Cambria"/>
              </w:rPr>
            </w:pPr>
          </w:p>
        </w:tc>
        <w:tc>
          <w:tcPr>
            <w:tcW w:w="5387" w:type="dxa"/>
            <w:shd w:val="clear" w:color="auto" w:fill="auto"/>
          </w:tcPr>
          <w:p w14:paraId="0B3B31E9" w14:textId="77777777" w:rsidR="000118E6" w:rsidRDefault="000118E6" w:rsidP="000118E6">
            <w:pPr>
              <w:rPr>
                <w:rFonts w:ascii="Cambria" w:hAnsi="Cambria"/>
                <w:color w:val="0000CC"/>
                <w:highlight w:val="lightGray"/>
              </w:rPr>
            </w:pPr>
          </w:p>
          <w:p w14:paraId="1F41E3E7" w14:textId="77777777" w:rsidR="000118E6" w:rsidRDefault="000118E6" w:rsidP="000118E6">
            <w:pPr>
              <w:rPr>
                <w:rFonts w:ascii="Cambria" w:hAnsi="Cambria"/>
                <w:color w:val="0000CC"/>
                <w:highlight w:val="lightGray"/>
              </w:rPr>
            </w:pPr>
          </w:p>
          <w:p w14:paraId="110E750D" w14:textId="77777777" w:rsidR="000118E6" w:rsidRDefault="000118E6" w:rsidP="000118E6">
            <w:pPr>
              <w:rPr>
                <w:rFonts w:ascii="Cambria" w:hAnsi="Cambria"/>
                <w:color w:val="0000CC"/>
                <w:highlight w:val="lightGray"/>
              </w:rPr>
            </w:pPr>
          </w:p>
          <w:p w14:paraId="79AE4B36" w14:textId="77777777" w:rsidR="000118E6" w:rsidRDefault="000118E6" w:rsidP="000118E6">
            <w:pPr>
              <w:rPr>
                <w:rFonts w:ascii="Cambria" w:hAnsi="Cambria"/>
                <w:color w:val="0000CC"/>
                <w:highlight w:val="lightGray"/>
              </w:rPr>
            </w:pPr>
          </w:p>
          <w:p w14:paraId="3DE51A24" w14:textId="77777777" w:rsidR="000118E6" w:rsidRDefault="000118E6" w:rsidP="000118E6">
            <w:pPr>
              <w:rPr>
                <w:rFonts w:ascii="Cambria" w:hAnsi="Cambria"/>
                <w:color w:val="0000CC"/>
                <w:highlight w:val="lightGray"/>
              </w:rPr>
            </w:pPr>
          </w:p>
          <w:p w14:paraId="4A4B8B34" w14:textId="77777777" w:rsidR="000118E6" w:rsidRDefault="000118E6" w:rsidP="000118E6">
            <w:pPr>
              <w:rPr>
                <w:rFonts w:ascii="Cambria" w:hAnsi="Cambria"/>
                <w:color w:val="0000CC"/>
                <w:highlight w:val="lightGray"/>
              </w:rPr>
            </w:pPr>
          </w:p>
          <w:p w14:paraId="55F2DC4D" w14:textId="1928B8F0" w:rsidR="000118E6" w:rsidRPr="005975B0" w:rsidRDefault="000118E6" w:rsidP="000118E6">
            <w:pPr>
              <w:rPr>
                <w:rFonts w:ascii="Cambria" w:hAnsi="Cambria"/>
                <w:color w:val="0000CC"/>
                <w:highlight w:val="lightGray"/>
              </w:rPr>
            </w:pPr>
            <w:r w:rsidRPr="005975B0">
              <w:rPr>
                <w:rFonts w:ascii="Cambria" w:hAnsi="Cambria"/>
                <w:color w:val="0000CC"/>
                <w:highlight w:val="lightGray"/>
              </w:rPr>
              <w:lastRenderedPageBreak/>
              <w:t>2020. aastal tabati politseioperatsioonide „Kõik puhuvad“ käigus:</w:t>
            </w:r>
          </w:p>
          <w:p w14:paraId="60FA66E3" w14:textId="77777777" w:rsidR="000118E6" w:rsidRPr="005975B0" w:rsidRDefault="000118E6" w:rsidP="000118E6">
            <w:pPr>
              <w:pStyle w:val="Loendilik"/>
              <w:numPr>
                <w:ilvl w:val="0"/>
                <w:numId w:val="11"/>
              </w:numPr>
              <w:rPr>
                <w:rFonts w:ascii="Cambria" w:hAnsi="Cambria"/>
                <w:color w:val="0000CC"/>
                <w:highlight w:val="lightGray"/>
              </w:rPr>
            </w:pPr>
            <w:r w:rsidRPr="005975B0">
              <w:rPr>
                <w:rFonts w:ascii="Cambria" w:hAnsi="Cambria"/>
                <w:color w:val="0000CC"/>
                <w:highlight w:val="lightGray"/>
              </w:rPr>
              <w:t xml:space="preserve">36% </w:t>
            </w:r>
            <w:proofErr w:type="spellStart"/>
            <w:r w:rsidRPr="005975B0">
              <w:rPr>
                <w:rFonts w:ascii="Cambria" w:hAnsi="Cambria"/>
                <w:color w:val="0000CC"/>
                <w:highlight w:val="lightGray"/>
              </w:rPr>
              <w:t>LS</w:t>
            </w:r>
            <w:proofErr w:type="spellEnd"/>
            <w:r w:rsidRPr="005975B0">
              <w:rPr>
                <w:rFonts w:ascii="Cambria" w:hAnsi="Cambria"/>
                <w:color w:val="0000CC"/>
                <w:highlight w:val="lightGray"/>
              </w:rPr>
              <w:t xml:space="preserve"> § 224 lõike 1 rikkujaist;</w:t>
            </w:r>
          </w:p>
          <w:p w14:paraId="014A0868" w14:textId="77777777" w:rsidR="000118E6" w:rsidRPr="005975B0" w:rsidRDefault="000118E6" w:rsidP="000118E6">
            <w:pPr>
              <w:pStyle w:val="Loendilik"/>
              <w:numPr>
                <w:ilvl w:val="0"/>
                <w:numId w:val="11"/>
              </w:numPr>
              <w:rPr>
                <w:rFonts w:ascii="Cambria" w:hAnsi="Cambria"/>
                <w:color w:val="0000CC"/>
                <w:highlight w:val="lightGray"/>
              </w:rPr>
            </w:pPr>
            <w:r w:rsidRPr="005975B0">
              <w:rPr>
                <w:rFonts w:ascii="Cambria" w:hAnsi="Cambria"/>
                <w:color w:val="0000CC"/>
                <w:highlight w:val="lightGray"/>
              </w:rPr>
              <w:t xml:space="preserve">25% </w:t>
            </w:r>
            <w:proofErr w:type="spellStart"/>
            <w:r w:rsidRPr="005975B0">
              <w:rPr>
                <w:rFonts w:ascii="Cambria" w:hAnsi="Cambria"/>
                <w:color w:val="0000CC"/>
                <w:highlight w:val="lightGray"/>
              </w:rPr>
              <w:t>LS</w:t>
            </w:r>
            <w:proofErr w:type="spellEnd"/>
            <w:r w:rsidRPr="005975B0">
              <w:rPr>
                <w:rFonts w:ascii="Cambria" w:hAnsi="Cambria"/>
                <w:color w:val="0000CC"/>
                <w:highlight w:val="lightGray"/>
              </w:rPr>
              <w:t xml:space="preserve"> § 224 lõike 2 rikkujaist;</w:t>
            </w:r>
          </w:p>
          <w:p w14:paraId="59057949" w14:textId="77777777" w:rsidR="000118E6" w:rsidRPr="00820357" w:rsidRDefault="000118E6" w:rsidP="000118E6">
            <w:pPr>
              <w:pStyle w:val="Loendilik"/>
              <w:numPr>
                <w:ilvl w:val="0"/>
                <w:numId w:val="11"/>
              </w:numPr>
              <w:rPr>
                <w:noProof/>
              </w:rPr>
            </w:pPr>
            <w:r w:rsidRPr="005975B0">
              <w:rPr>
                <w:rFonts w:ascii="Cambria" w:hAnsi="Cambria"/>
                <w:color w:val="0000CC"/>
                <w:highlight w:val="lightGray"/>
              </w:rPr>
              <w:t xml:space="preserve">6% KarS § 424 rikkujaist. </w:t>
            </w:r>
          </w:p>
          <w:p w14:paraId="6CC0C04B" w14:textId="52BA8823" w:rsidR="00820357" w:rsidRDefault="00820357" w:rsidP="00820357">
            <w:pPr>
              <w:pStyle w:val="Loendilik"/>
              <w:ind w:left="360"/>
              <w:rPr>
                <w:noProof/>
              </w:rPr>
            </w:pPr>
          </w:p>
        </w:tc>
      </w:tr>
      <w:tr w:rsidR="001D0AAA" w:rsidRPr="00162475" w14:paraId="429ABAF4" w14:textId="77777777" w:rsidTr="008809FD">
        <w:trPr>
          <w:trHeight w:val="501"/>
        </w:trPr>
        <w:tc>
          <w:tcPr>
            <w:tcW w:w="10490" w:type="dxa"/>
            <w:gridSpan w:val="2"/>
            <w:shd w:val="clear" w:color="auto" w:fill="E2EFD9" w:themeFill="accent6" w:themeFillTint="33"/>
          </w:tcPr>
          <w:p w14:paraId="47FE1D62" w14:textId="62529B07" w:rsidR="001D0AAA" w:rsidRDefault="001D0AAA" w:rsidP="001D0AAA">
            <w:pPr>
              <w:jc w:val="center"/>
              <w:rPr>
                <w:rFonts w:ascii="Cambria" w:hAnsi="Cambria"/>
                <w:highlight w:val="cyan"/>
              </w:rPr>
            </w:pPr>
            <w:r w:rsidRPr="001D0AAA">
              <w:rPr>
                <w:rFonts w:ascii="Cambria" w:hAnsi="Cambria"/>
                <w:b/>
              </w:rPr>
              <w:lastRenderedPageBreak/>
              <w:t>LIIKLUSÕNNETUSED</w:t>
            </w:r>
            <w:r>
              <w:rPr>
                <w:rFonts w:ascii="Cambria" w:hAnsi="Cambria"/>
                <w:b/>
              </w:rPr>
              <w:t xml:space="preserve"> </w:t>
            </w:r>
            <w:r w:rsidRPr="001D0AAA">
              <w:rPr>
                <w:rFonts w:ascii="Cambria" w:hAnsi="Cambria"/>
                <w:highlight w:val="cyan"/>
              </w:rPr>
              <w:t>alapealkiri</w:t>
            </w:r>
          </w:p>
          <w:p w14:paraId="58F7A453" w14:textId="55988767" w:rsidR="00555422" w:rsidRPr="00C342F9" w:rsidRDefault="00C342F9" w:rsidP="00CE0D0D">
            <w:pPr>
              <w:jc w:val="center"/>
              <w:rPr>
                <w:rFonts w:ascii="Cambria" w:hAnsi="Cambria"/>
                <w:noProof/>
              </w:rPr>
            </w:pPr>
            <w:r w:rsidRPr="00C342F9">
              <w:rPr>
                <w:rFonts w:ascii="Cambria" w:hAnsi="Cambria"/>
                <w:noProof/>
              </w:rPr>
              <w:t>T</w:t>
            </w:r>
            <w:r w:rsidR="00555422" w:rsidRPr="00C342F9">
              <w:rPr>
                <w:rFonts w:ascii="Cambria" w:hAnsi="Cambria"/>
                <w:noProof/>
              </w:rPr>
              <w:t xml:space="preserve">ranspordiameti andmed </w:t>
            </w:r>
            <w:r w:rsidR="00A82A37" w:rsidRPr="00C342F9">
              <w:rPr>
                <w:rFonts w:ascii="Cambria" w:hAnsi="Cambria"/>
                <w:noProof/>
              </w:rPr>
              <w:t xml:space="preserve">seisuga </w:t>
            </w:r>
            <w:r w:rsidR="00555422" w:rsidRPr="00C342F9">
              <w:rPr>
                <w:rFonts w:ascii="Cambria" w:hAnsi="Cambria"/>
                <w:noProof/>
              </w:rPr>
              <w:t>0</w:t>
            </w:r>
            <w:r w:rsidR="00B5796B" w:rsidRPr="00C342F9">
              <w:rPr>
                <w:rFonts w:ascii="Cambria" w:hAnsi="Cambria"/>
                <w:noProof/>
              </w:rPr>
              <w:t>7</w:t>
            </w:r>
            <w:r w:rsidR="00555422" w:rsidRPr="00C342F9">
              <w:rPr>
                <w:rFonts w:ascii="Cambria" w:hAnsi="Cambria"/>
                <w:noProof/>
              </w:rPr>
              <w:t>.02.202</w:t>
            </w:r>
            <w:r w:rsidR="00D23A87" w:rsidRPr="00C342F9">
              <w:rPr>
                <w:rFonts w:ascii="Cambria" w:hAnsi="Cambria"/>
                <w:noProof/>
              </w:rPr>
              <w:t>2</w:t>
            </w:r>
            <w:r w:rsidRPr="00C342F9">
              <w:rPr>
                <w:rFonts w:ascii="Cambria" w:hAnsi="Cambria"/>
                <w:noProof/>
              </w:rPr>
              <w:t xml:space="preserve"> </w:t>
            </w:r>
            <w:r w:rsidRPr="00C342F9">
              <w:rPr>
                <w:rFonts w:ascii="Cambria" w:hAnsi="Cambria"/>
                <w:noProof/>
              </w:rPr>
              <w:br/>
            </w:r>
            <w:r>
              <w:rPr>
                <w:rFonts w:ascii="Cambria" w:hAnsi="Cambria"/>
                <w:noProof/>
              </w:rPr>
              <w:t>(</w:t>
            </w:r>
            <w:hyperlink r:id="rId11" w:history="1">
              <w:r w:rsidRPr="005923E2">
                <w:rPr>
                  <w:rStyle w:val="Hperlink"/>
                  <w:rFonts w:ascii="Cambria" w:hAnsi="Cambria"/>
                  <w:noProof/>
                </w:rPr>
                <w:t>https://transpordiamet.ee/liiklusaasta-2021</w:t>
              </w:r>
            </w:hyperlink>
            <w:r>
              <w:rPr>
                <w:rFonts w:ascii="Cambria" w:hAnsi="Cambria"/>
                <w:noProof/>
              </w:rPr>
              <w:t>)</w:t>
            </w:r>
          </w:p>
          <w:p w14:paraId="5B22015A" w14:textId="16125947" w:rsidR="00CE0D0D" w:rsidRPr="00555422" w:rsidRDefault="00CE0D0D" w:rsidP="00CE0D0D">
            <w:pPr>
              <w:jc w:val="center"/>
              <w:rPr>
                <w:rFonts w:ascii="Cambria" w:hAnsi="Cambria"/>
                <w:i/>
                <w:noProof/>
              </w:rPr>
            </w:pPr>
          </w:p>
        </w:tc>
      </w:tr>
      <w:tr w:rsidR="00555422" w:rsidRPr="00162475" w14:paraId="2B9D470A" w14:textId="77777777" w:rsidTr="008809FD">
        <w:trPr>
          <w:trHeight w:val="501"/>
        </w:trPr>
        <w:tc>
          <w:tcPr>
            <w:tcW w:w="5103" w:type="dxa"/>
            <w:shd w:val="clear" w:color="auto" w:fill="E2EFD9" w:themeFill="accent6" w:themeFillTint="33"/>
          </w:tcPr>
          <w:p w14:paraId="2BD0F28B" w14:textId="01EF20CD" w:rsidR="00555422" w:rsidRDefault="00555422" w:rsidP="00E55F07">
            <w:pPr>
              <w:rPr>
                <w:rFonts w:ascii="Cambria" w:hAnsi="Cambria"/>
              </w:rPr>
            </w:pPr>
            <w:r>
              <w:rPr>
                <w:rFonts w:ascii="Cambria" w:hAnsi="Cambria"/>
              </w:rPr>
              <w:t>20</w:t>
            </w:r>
            <w:r w:rsidR="00983C35">
              <w:rPr>
                <w:rFonts w:ascii="Cambria" w:hAnsi="Cambria"/>
              </w:rPr>
              <w:t>2</w:t>
            </w:r>
            <w:r w:rsidR="00A52B2D">
              <w:rPr>
                <w:rFonts w:ascii="Cambria" w:hAnsi="Cambria"/>
              </w:rPr>
              <w:t>1</w:t>
            </w:r>
            <w:r>
              <w:rPr>
                <w:rFonts w:ascii="Cambria" w:hAnsi="Cambria"/>
              </w:rPr>
              <w:t xml:space="preserve">. aastal </w:t>
            </w:r>
            <w:r w:rsidR="00C27E37">
              <w:rPr>
                <w:rFonts w:ascii="Cambria" w:hAnsi="Cambria"/>
              </w:rPr>
              <w:t>toimus</w:t>
            </w:r>
          </w:p>
        </w:tc>
        <w:tc>
          <w:tcPr>
            <w:tcW w:w="5387" w:type="dxa"/>
            <w:shd w:val="clear" w:color="auto" w:fill="E2EFD9" w:themeFill="accent6" w:themeFillTint="33"/>
          </w:tcPr>
          <w:p w14:paraId="514DD6A5" w14:textId="0D5D7110" w:rsidR="00555422" w:rsidRPr="0041308C" w:rsidRDefault="00555422" w:rsidP="00E55F07">
            <w:pPr>
              <w:rPr>
                <w:rFonts w:ascii="Cambria" w:hAnsi="Cambria"/>
              </w:rPr>
            </w:pPr>
            <w:r w:rsidRPr="0041308C">
              <w:rPr>
                <w:rFonts w:ascii="Cambria" w:hAnsi="Cambria"/>
                <w:b/>
              </w:rPr>
              <w:t>1</w:t>
            </w:r>
            <w:r w:rsidR="00A52B2D" w:rsidRPr="0041308C">
              <w:rPr>
                <w:rFonts w:ascii="Cambria" w:hAnsi="Cambria"/>
                <w:b/>
              </w:rPr>
              <w:t>564</w:t>
            </w:r>
            <w:r w:rsidRPr="0041308C">
              <w:rPr>
                <w:rFonts w:ascii="Cambria" w:hAnsi="Cambria"/>
              </w:rPr>
              <w:t xml:space="preserve"> </w:t>
            </w:r>
            <w:proofErr w:type="spellStart"/>
            <w:r w:rsidR="00C27E37" w:rsidRPr="0041308C">
              <w:rPr>
                <w:rFonts w:ascii="Cambria" w:hAnsi="Cambria"/>
              </w:rPr>
              <w:t>inimkannatanuga</w:t>
            </w:r>
            <w:proofErr w:type="spellEnd"/>
            <w:r w:rsidR="00C27E37" w:rsidRPr="0041308C">
              <w:rPr>
                <w:rFonts w:ascii="Cambria" w:hAnsi="Cambria"/>
              </w:rPr>
              <w:t xml:space="preserve"> liiklusõnnetust </w:t>
            </w:r>
          </w:p>
          <w:p w14:paraId="062AEFE3" w14:textId="2E0E059B" w:rsidR="00555422" w:rsidRPr="0041308C" w:rsidRDefault="00FD45C4" w:rsidP="00E55F07">
            <w:pPr>
              <w:rPr>
                <w:rFonts w:ascii="Cambria" w:hAnsi="Cambria"/>
              </w:rPr>
            </w:pPr>
            <w:r w:rsidRPr="0041308C">
              <w:rPr>
                <w:rFonts w:ascii="Cambria" w:hAnsi="Cambria"/>
              </w:rPr>
              <w:t>11</w:t>
            </w:r>
            <w:r w:rsidR="00555422" w:rsidRPr="0041308C">
              <w:rPr>
                <w:rFonts w:ascii="Cambria" w:hAnsi="Cambria"/>
              </w:rPr>
              <w:t xml:space="preserve">%  </w:t>
            </w:r>
            <w:r w:rsidR="00555422" w:rsidRPr="0041308C">
              <w:rPr>
                <w:rFonts w:ascii="Cambria" w:hAnsi="Cambria"/>
                <w:highlight w:val="cyan"/>
              </w:rPr>
              <w:t xml:space="preserve">nool </w:t>
            </w:r>
            <w:r w:rsidR="00A52B2D" w:rsidRPr="0041308C">
              <w:rPr>
                <w:rFonts w:ascii="Cambria" w:hAnsi="Cambria"/>
                <w:highlight w:val="cyan"/>
              </w:rPr>
              <w:t>üles</w:t>
            </w:r>
          </w:p>
          <w:p w14:paraId="376605EF" w14:textId="77777777" w:rsidR="00555422" w:rsidRPr="0041308C" w:rsidRDefault="00555422" w:rsidP="00E55F07">
            <w:pPr>
              <w:rPr>
                <w:rFonts w:ascii="Cambria" w:hAnsi="Cambria"/>
              </w:rPr>
            </w:pPr>
          </w:p>
          <w:p w14:paraId="49661EB9" w14:textId="61EB5F98" w:rsidR="00343588" w:rsidRDefault="009A0AF7" w:rsidP="002610A8">
            <w:pPr>
              <w:rPr>
                <w:rFonts w:ascii="Cambria" w:hAnsi="Cambria"/>
              </w:rPr>
            </w:pPr>
            <w:r w:rsidRPr="0041308C">
              <w:rPr>
                <w:rFonts w:ascii="Cambria" w:hAnsi="Cambria"/>
              </w:rPr>
              <w:t xml:space="preserve">Sh </w:t>
            </w:r>
            <w:r w:rsidRPr="00DB5D0E">
              <w:rPr>
                <w:rFonts w:ascii="Cambria" w:hAnsi="Cambria"/>
                <w:b/>
              </w:rPr>
              <w:t>joobes juhi</w:t>
            </w:r>
            <w:r w:rsidRPr="0041308C">
              <w:rPr>
                <w:rFonts w:ascii="Cambria" w:hAnsi="Cambria"/>
              </w:rPr>
              <w:t xml:space="preserve"> osalusel </w:t>
            </w:r>
            <w:r w:rsidR="00343588" w:rsidRPr="0041308C">
              <w:rPr>
                <w:rFonts w:ascii="Cambria" w:hAnsi="Cambria"/>
              </w:rPr>
              <w:t>1</w:t>
            </w:r>
            <w:r w:rsidR="00FD45C4" w:rsidRPr="0041308C">
              <w:rPr>
                <w:rFonts w:ascii="Cambria" w:hAnsi="Cambria"/>
              </w:rPr>
              <w:t>1</w:t>
            </w:r>
            <w:r w:rsidR="00343588" w:rsidRPr="0041308C">
              <w:rPr>
                <w:rFonts w:ascii="Cambria" w:hAnsi="Cambria"/>
              </w:rPr>
              <w:t>3</w:t>
            </w:r>
            <w:r w:rsidR="0041308C" w:rsidRPr="0041308C">
              <w:rPr>
                <w:rFonts w:ascii="Cambria" w:hAnsi="Cambria"/>
              </w:rPr>
              <w:t xml:space="preserve"> (2020: 137)</w:t>
            </w:r>
          </w:p>
          <w:p w14:paraId="1391F832" w14:textId="77777777" w:rsidR="002610A8" w:rsidRDefault="0041308C" w:rsidP="002610A8">
            <w:pPr>
              <w:rPr>
                <w:rFonts w:ascii="Cambria" w:hAnsi="Cambria"/>
                <w:highlight w:val="cyan"/>
              </w:rPr>
            </w:pPr>
            <w:r>
              <w:rPr>
                <w:rFonts w:ascii="Cambria" w:hAnsi="Cambria"/>
              </w:rPr>
              <w:t xml:space="preserve">18%  </w:t>
            </w:r>
            <w:r w:rsidRPr="0041308C">
              <w:rPr>
                <w:rFonts w:ascii="Cambria" w:hAnsi="Cambria"/>
                <w:highlight w:val="cyan"/>
              </w:rPr>
              <w:t>nool alla</w:t>
            </w:r>
          </w:p>
          <w:p w14:paraId="09F58934" w14:textId="55901567" w:rsidR="0041308C" w:rsidRDefault="0041308C" w:rsidP="002610A8">
            <w:pPr>
              <w:rPr>
                <w:rFonts w:ascii="Cambria" w:hAnsi="Cambria"/>
              </w:rPr>
            </w:pPr>
          </w:p>
        </w:tc>
      </w:tr>
      <w:tr w:rsidR="00286DBF" w:rsidRPr="00162475" w14:paraId="3237D318" w14:textId="77777777" w:rsidTr="008809FD">
        <w:trPr>
          <w:trHeight w:val="501"/>
        </w:trPr>
        <w:tc>
          <w:tcPr>
            <w:tcW w:w="5103" w:type="dxa"/>
            <w:shd w:val="clear" w:color="auto" w:fill="E2EFD9" w:themeFill="accent6" w:themeFillTint="33"/>
          </w:tcPr>
          <w:p w14:paraId="7A256811" w14:textId="77777777" w:rsidR="00286DBF" w:rsidRPr="00B01D91" w:rsidRDefault="00286DBF" w:rsidP="00E55F07">
            <w:pPr>
              <w:rPr>
                <w:rFonts w:ascii="Cambria" w:hAnsi="Cambria"/>
              </w:rPr>
            </w:pPr>
            <w:r w:rsidRPr="00B01D91">
              <w:rPr>
                <w:rFonts w:ascii="Cambria" w:hAnsi="Cambria"/>
              </w:rPr>
              <w:t xml:space="preserve">Liiklusõnnetustes hukkus </w:t>
            </w:r>
          </w:p>
          <w:p w14:paraId="08164CE4" w14:textId="77777777" w:rsidR="00286DBF" w:rsidRDefault="00286DBF" w:rsidP="00E55F07">
            <w:pPr>
              <w:rPr>
                <w:rFonts w:ascii="Cambria" w:hAnsi="Cambria"/>
              </w:rPr>
            </w:pPr>
          </w:p>
          <w:p w14:paraId="5A906BEB" w14:textId="743A7BE2" w:rsidR="00286DBF" w:rsidRDefault="00286DBF" w:rsidP="00E55F07">
            <w:pPr>
              <w:rPr>
                <w:rFonts w:ascii="Cambria" w:hAnsi="Cambria"/>
              </w:rPr>
            </w:pPr>
          </w:p>
          <w:p w14:paraId="7188ECD6" w14:textId="77777777" w:rsidR="00286DBF" w:rsidRDefault="00286DBF" w:rsidP="00E55F07">
            <w:pPr>
              <w:rPr>
                <w:rFonts w:ascii="Cambria" w:hAnsi="Cambria"/>
              </w:rPr>
            </w:pPr>
          </w:p>
        </w:tc>
        <w:tc>
          <w:tcPr>
            <w:tcW w:w="5387" w:type="dxa"/>
            <w:shd w:val="clear" w:color="auto" w:fill="E2EFD9" w:themeFill="accent6" w:themeFillTint="33"/>
          </w:tcPr>
          <w:p w14:paraId="2CF2BF1C" w14:textId="607D71D9" w:rsidR="00286DBF" w:rsidRDefault="0041308C" w:rsidP="00E55F07">
            <w:pPr>
              <w:tabs>
                <w:tab w:val="left" w:pos="1060"/>
              </w:tabs>
              <w:rPr>
                <w:rFonts w:ascii="Cambria" w:hAnsi="Cambria"/>
              </w:rPr>
            </w:pPr>
            <w:r>
              <w:rPr>
                <w:rFonts w:ascii="Cambria" w:hAnsi="Cambria"/>
                <w:b/>
              </w:rPr>
              <w:t>55</w:t>
            </w:r>
            <w:r w:rsidR="00286DBF">
              <w:rPr>
                <w:rFonts w:ascii="Cambria" w:hAnsi="Cambria"/>
              </w:rPr>
              <w:t xml:space="preserve"> inimest (20</w:t>
            </w:r>
            <w:r>
              <w:rPr>
                <w:rFonts w:ascii="Cambria" w:hAnsi="Cambria"/>
              </w:rPr>
              <w:t>20</w:t>
            </w:r>
            <w:r w:rsidR="009A0AF7">
              <w:rPr>
                <w:rFonts w:ascii="Cambria" w:hAnsi="Cambria"/>
              </w:rPr>
              <w:t>:</w:t>
            </w:r>
            <w:r w:rsidR="00286DBF">
              <w:rPr>
                <w:rFonts w:ascii="Cambria" w:hAnsi="Cambria"/>
              </w:rPr>
              <w:t xml:space="preserve"> 5</w:t>
            </w:r>
            <w:r>
              <w:rPr>
                <w:rFonts w:ascii="Cambria" w:hAnsi="Cambria"/>
              </w:rPr>
              <w:t>9</w:t>
            </w:r>
            <w:r w:rsidR="00286DBF">
              <w:rPr>
                <w:rFonts w:ascii="Cambria" w:hAnsi="Cambria"/>
              </w:rPr>
              <w:t>)</w:t>
            </w:r>
          </w:p>
          <w:p w14:paraId="779A6844" w14:textId="6102A48D" w:rsidR="00286DBF" w:rsidRDefault="0041308C" w:rsidP="00E55F07">
            <w:pPr>
              <w:tabs>
                <w:tab w:val="left" w:pos="1060"/>
              </w:tabs>
              <w:rPr>
                <w:rFonts w:ascii="Cambria" w:hAnsi="Cambria"/>
              </w:rPr>
            </w:pPr>
            <w:r w:rsidRPr="0041308C">
              <w:rPr>
                <w:rFonts w:ascii="Cambria" w:hAnsi="Cambria"/>
              </w:rPr>
              <w:t xml:space="preserve">7%   </w:t>
            </w:r>
            <w:r w:rsidR="00286DBF" w:rsidRPr="0041308C">
              <w:rPr>
                <w:rFonts w:ascii="Cambria" w:hAnsi="Cambria"/>
                <w:highlight w:val="cyan"/>
              </w:rPr>
              <w:t xml:space="preserve">nool </w:t>
            </w:r>
            <w:r w:rsidRPr="0041308C">
              <w:rPr>
                <w:rFonts w:ascii="Cambria" w:hAnsi="Cambria"/>
                <w:highlight w:val="cyan"/>
              </w:rPr>
              <w:t>alla</w:t>
            </w:r>
          </w:p>
          <w:p w14:paraId="799EE366" w14:textId="77777777" w:rsidR="00286DBF" w:rsidRDefault="00286DBF" w:rsidP="00E55F07">
            <w:pPr>
              <w:tabs>
                <w:tab w:val="left" w:pos="1060"/>
              </w:tabs>
              <w:rPr>
                <w:rFonts w:ascii="Cambria" w:hAnsi="Cambria"/>
              </w:rPr>
            </w:pPr>
          </w:p>
          <w:p w14:paraId="4D908C7C" w14:textId="1DBF245C" w:rsidR="00286DBF" w:rsidRDefault="009A0AF7" w:rsidP="00E55F07">
            <w:pPr>
              <w:tabs>
                <w:tab w:val="left" w:pos="1060"/>
              </w:tabs>
              <w:rPr>
                <w:rFonts w:ascii="Cambria" w:hAnsi="Cambria"/>
              </w:rPr>
            </w:pPr>
            <w:r>
              <w:rPr>
                <w:rFonts w:ascii="Cambria" w:hAnsi="Cambria"/>
              </w:rPr>
              <w:t xml:space="preserve">Sh </w:t>
            </w:r>
            <w:r w:rsidR="00286DBF" w:rsidRPr="00DB5D0E">
              <w:rPr>
                <w:rFonts w:ascii="Cambria" w:hAnsi="Cambria"/>
                <w:b/>
              </w:rPr>
              <w:t>joobes juhi</w:t>
            </w:r>
            <w:r w:rsidR="00286DBF">
              <w:rPr>
                <w:rFonts w:ascii="Cambria" w:hAnsi="Cambria"/>
              </w:rPr>
              <w:t xml:space="preserve"> </w:t>
            </w:r>
            <w:r w:rsidR="00286DBF" w:rsidRPr="0041308C">
              <w:rPr>
                <w:rFonts w:ascii="Cambria" w:hAnsi="Cambria"/>
              </w:rPr>
              <w:t>osalusel 1</w:t>
            </w:r>
            <w:r w:rsidR="00FD45C4" w:rsidRPr="0041308C">
              <w:rPr>
                <w:rFonts w:ascii="Cambria" w:hAnsi="Cambria"/>
              </w:rPr>
              <w:t>7</w:t>
            </w:r>
            <w:r w:rsidR="00286DBF" w:rsidRPr="0041308C">
              <w:rPr>
                <w:rFonts w:ascii="Cambria" w:hAnsi="Cambria"/>
              </w:rPr>
              <w:t xml:space="preserve"> inimest (20</w:t>
            </w:r>
            <w:r w:rsidR="00FD45C4" w:rsidRPr="0041308C">
              <w:rPr>
                <w:rFonts w:ascii="Cambria" w:hAnsi="Cambria"/>
              </w:rPr>
              <w:t xml:space="preserve">20: </w:t>
            </w:r>
            <w:r w:rsidR="00286DBF" w:rsidRPr="0041308C">
              <w:rPr>
                <w:rFonts w:ascii="Cambria" w:hAnsi="Cambria"/>
              </w:rPr>
              <w:t>1</w:t>
            </w:r>
            <w:r w:rsidR="00FD45C4" w:rsidRPr="0041308C">
              <w:rPr>
                <w:rFonts w:ascii="Cambria" w:hAnsi="Cambria"/>
              </w:rPr>
              <w:t>6</w:t>
            </w:r>
            <w:r w:rsidR="00286DBF" w:rsidRPr="0041308C">
              <w:rPr>
                <w:rFonts w:ascii="Cambria" w:hAnsi="Cambria"/>
              </w:rPr>
              <w:t>)</w:t>
            </w:r>
          </w:p>
          <w:p w14:paraId="3D6A4DCF" w14:textId="77777777" w:rsidR="00286DBF" w:rsidRDefault="00286DBF" w:rsidP="00E55F07">
            <w:pPr>
              <w:tabs>
                <w:tab w:val="left" w:pos="1060"/>
              </w:tabs>
              <w:rPr>
                <w:rFonts w:ascii="Cambria" w:hAnsi="Cambria"/>
              </w:rPr>
            </w:pPr>
          </w:p>
        </w:tc>
      </w:tr>
      <w:tr w:rsidR="00286DBF" w:rsidRPr="00162475" w14:paraId="3E7BD2B6" w14:textId="77777777" w:rsidTr="008809FD">
        <w:trPr>
          <w:trHeight w:val="501"/>
        </w:trPr>
        <w:tc>
          <w:tcPr>
            <w:tcW w:w="5103" w:type="dxa"/>
            <w:shd w:val="clear" w:color="auto" w:fill="E2EFD9" w:themeFill="accent6" w:themeFillTint="33"/>
          </w:tcPr>
          <w:p w14:paraId="22AA11D8" w14:textId="77777777" w:rsidR="00286DBF" w:rsidRPr="00B01D91" w:rsidRDefault="00286DBF" w:rsidP="00E55F07">
            <w:pPr>
              <w:rPr>
                <w:rFonts w:ascii="Cambria" w:hAnsi="Cambria"/>
              </w:rPr>
            </w:pPr>
            <w:r w:rsidRPr="00B01D91">
              <w:rPr>
                <w:rFonts w:ascii="Cambria" w:hAnsi="Cambria"/>
              </w:rPr>
              <w:t>Liiklusõnnetustes sai vigastada</w:t>
            </w:r>
          </w:p>
          <w:p w14:paraId="717B41F0" w14:textId="77777777" w:rsidR="00286DBF" w:rsidRPr="00162475" w:rsidRDefault="00286DBF" w:rsidP="00E55F07">
            <w:pPr>
              <w:rPr>
                <w:rFonts w:ascii="Cambria" w:hAnsi="Cambria"/>
                <w:highlight w:val="yellow"/>
              </w:rPr>
            </w:pPr>
          </w:p>
          <w:p w14:paraId="209D966A" w14:textId="77777777" w:rsidR="00286DBF" w:rsidRPr="00162475" w:rsidRDefault="00286DBF" w:rsidP="00E55F07">
            <w:pPr>
              <w:rPr>
                <w:rFonts w:ascii="Cambria" w:hAnsi="Cambria"/>
                <w:highlight w:val="yellow"/>
              </w:rPr>
            </w:pPr>
          </w:p>
        </w:tc>
        <w:tc>
          <w:tcPr>
            <w:tcW w:w="5387" w:type="dxa"/>
            <w:shd w:val="clear" w:color="auto" w:fill="E2EFD9" w:themeFill="accent6" w:themeFillTint="33"/>
          </w:tcPr>
          <w:p w14:paraId="58A02EA8" w14:textId="6EB5C9AD" w:rsidR="00286DBF" w:rsidRDefault="0041308C" w:rsidP="00E55F07">
            <w:pPr>
              <w:rPr>
                <w:rFonts w:ascii="Cambria" w:hAnsi="Cambria"/>
              </w:rPr>
            </w:pPr>
            <w:r>
              <w:rPr>
                <w:rFonts w:ascii="Cambria" w:hAnsi="Cambria"/>
                <w:b/>
              </w:rPr>
              <w:t>1763</w:t>
            </w:r>
            <w:r w:rsidR="00286DBF">
              <w:rPr>
                <w:rFonts w:ascii="Cambria" w:hAnsi="Cambria"/>
              </w:rPr>
              <w:t xml:space="preserve"> inimest (20</w:t>
            </w:r>
            <w:r>
              <w:rPr>
                <w:rFonts w:ascii="Cambria" w:hAnsi="Cambria"/>
              </w:rPr>
              <w:t>20: 1616)</w:t>
            </w:r>
          </w:p>
          <w:p w14:paraId="142ACE2F" w14:textId="26167D2B" w:rsidR="00286DBF" w:rsidRDefault="0041308C" w:rsidP="00E55F07">
            <w:pPr>
              <w:rPr>
                <w:rFonts w:ascii="Cambria" w:hAnsi="Cambria"/>
                <w:highlight w:val="cyan"/>
              </w:rPr>
            </w:pPr>
            <w:r>
              <w:rPr>
                <w:rFonts w:ascii="Cambria" w:hAnsi="Cambria"/>
              </w:rPr>
              <w:t>9</w:t>
            </w:r>
            <w:r w:rsidR="00286DBF">
              <w:rPr>
                <w:rFonts w:ascii="Cambria" w:hAnsi="Cambria"/>
              </w:rPr>
              <w:t xml:space="preserve">%  </w:t>
            </w:r>
            <w:r w:rsidR="00286DBF" w:rsidRPr="00B01D91">
              <w:rPr>
                <w:rFonts w:ascii="Cambria" w:hAnsi="Cambria"/>
                <w:highlight w:val="cyan"/>
              </w:rPr>
              <w:t xml:space="preserve">nool </w:t>
            </w:r>
            <w:r>
              <w:rPr>
                <w:rFonts w:ascii="Cambria" w:hAnsi="Cambria"/>
                <w:highlight w:val="cyan"/>
              </w:rPr>
              <w:t>üles</w:t>
            </w:r>
          </w:p>
          <w:p w14:paraId="49348ACF" w14:textId="77777777" w:rsidR="00286DBF" w:rsidRDefault="00286DBF" w:rsidP="00E55F07">
            <w:pPr>
              <w:rPr>
                <w:rFonts w:ascii="Cambria" w:hAnsi="Cambria"/>
                <w:highlight w:val="cyan"/>
              </w:rPr>
            </w:pPr>
          </w:p>
          <w:p w14:paraId="383A82CC" w14:textId="760C223C" w:rsidR="00286DBF" w:rsidRDefault="009A0AF7" w:rsidP="00E55F07">
            <w:pPr>
              <w:tabs>
                <w:tab w:val="left" w:pos="1060"/>
              </w:tabs>
              <w:rPr>
                <w:rFonts w:ascii="Cambria" w:hAnsi="Cambria"/>
              </w:rPr>
            </w:pPr>
            <w:r w:rsidRPr="0041308C">
              <w:rPr>
                <w:rFonts w:ascii="Cambria" w:hAnsi="Cambria"/>
              </w:rPr>
              <w:t xml:space="preserve">Sh </w:t>
            </w:r>
            <w:r w:rsidR="00286DBF" w:rsidRPr="00DB5D0E">
              <w:rPr>
                <w:rFonts w:ascii="Cambria" w:hAnsi="Cambria"/>
                <w:b/>
              </w:rPr>
              <w:t>joobes juhi</w:t>
            </w:r>
            <w:r w:rsidR="00286DBF" w:rsidRPr="0041308C">
              <w:rPr>
                <w:rFonts w:ascii="Cambria" w:hAnsi="Cambria"/>
              </w:rPr>
              <w:t xml:space="preserve"> osalusel </w:t>
            </w:r>
            <w:r w:rsidR="00FD45C4" w:rsidRPr="0041308C">
              <w:rPr>
                <w:rFonts w:ascii="Cambria" w:hAnsi="Cambria"/>
              </w:rPr>
              <w:t>129</w:t>
            </w:r>
            <w:r w:rsidR="00286DBF" w:rsidRPr="0041308C">
              <w:rPr>
                <w:rFonts w:ascii="Cambria" w:hAnsi="Cambria"/>
              </w:rPr>
              <w:t xml:space="preserve"> inimest (20</w:t>
            </w:r>
            <w:r w:rsidR="00FD45C4" w:rsidRPr="0041308C">
              <w:rPr>
                <w:rFonts w:ascii="Cambria" w:hAnsi="Cambria"/>
              </w:rPr>
              <w:t>20</w:t>
            </w:r>
            <w:r w:rsidR="00A82A37" w:rsidRPr="0041308C">
              <w:rPr>
                <w:rFonts w:ascii="Cambria" w:hAnsi="Cambria"/>
              </w:rPr>
              <w:t xml:space="preserve">: </w:t>
            </w:r>
            <w:r w:rsidR="00FD45C4" w:rsidRPr="0041308C">
              <w:rPr>
                <w:rFonts w:ascii="Cambria" w:hAnsi="Cambria"/>
              </w:rPr>
              <w:t>154</w:t>
            </w:r>
            <w:r w:rsidR="00286DBF" w:rsidRPr="0041308C">
              <w:rPr>
                <w:rFonts w:ascii="Cambria" w:hAnsi="Cambria"/>
              </w:rPr>
              <w:t>)</w:t>
            </w:r>
          </w:p>
          <w:p w14:paraId="4A8A40C5" w14:textId="3ED23F1E" w:rsidR="0041308C" w:rsidRPr="0041308C" w:rsidRDefault="0041308C" w:rsidP="00E55F07">
            <w:pPr>
              <w:tabs>
                <w:tab w:val="left" w:pos="1060"/>
              </w:tabs>
              <w:rPr>
                <w:rFonts w:ascii="Cambria" w:hAnsi="Cambria"/>
              </w:rPr>
            </w:pPr>
            <w:r>
              <w:rPr>
                <w:rFonts w:ascii="Cambria" w:hAnsi="Cambria"/>
              </w:rPr>
              <w:t xml:space="preserve">16%  </w:t>
            </w:r>
            <w:r w:rsidRPr="00DB5D0E">
              <w:rPr>
                <w:rFonts w:ascii="Cambria" w:hAnsi="Cambria"/>
                <w:highlight w:val="cyan"/>
              </w:rPr>
              <w:t>nool alla</w:t>
            </w:r>
          </w:p>
          <w:p w14:paraId="37B89012" w14:textId="77777777" w:rsidR="00286DBF" w:rsidRPr="00162475" w:rsidRDefault="00286DBF" w:rsidP="00E55F07">
            <w:pPr>
              <w:rPr>
                <w:rFonts w:ascii="Cambria" w:hAnsi="Cambria"/>
              </w:rPr>
            </w:pPr>
          </w:p>
        </w:tc>
      </w:tr>
      <w:bookmarkEnd w:id="3"/>
    </w:tbl>
    <w:p w14:paraId="4E610D51" w14:textId="77777777" w:rsidR="00005DE6" w:rsidRDefault="00005DE6" w:rsidP="00EC3646">
      <w:pPr>
        <w:rPr>
          <w:rFonts w:ascii="Cambria" w:hAnsi="Cambria"/>
          <w:lang w:eastAsia="et-EE"/>
        </w:rPr>
      </w:pPr>
    </w:p>
    <w:p w14:paraId="53750618" w14:textId="044B0DE7" w:rsidR="006F45B1" w:rsidRPr="00162475" w:rsidRDefault="00FE3586" w:rsidP="00EC3646">
      <w:pPr>
        <w:rPr>
          <w:rFonts w:ascii="Cambria" w:hAnsi="Cambria"/>
          <w:lang w:eastAsia="et-EE"/>
        </w:rPr>
      </w:pPr>
      <w:r>
        <w:rPr>
          <w:rFonts w:ascii="Cambria" w:hAnsi="Cambria"/>
          <w:lang w:eastAsia="et-EE"/>
        </w:rPr>
        <w:t>K</w:t>
      </w:r>
      <w:r w:rsidR="006F45B1" w:rsidRPr="00162475">
        <w:rPr>
          <w:rFonts w:ascii="Cambria" w:hAnsi="Cambria"/>
          <w:lang w:eastAsia="et-EE"/>
        </w:rPr>
        <w:t>üsimuste korral: Andri Ahven</w:t>
      </w:r>
    </w:p>
    <w:sectPr w:rsidR="006F45B1" w:rsidRPr="00162475" w:rsidSect="00146FA4">
      <w:footerReference w:type="default" r:id="rId12"/>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21FF9" w14:textId="77777777" w:rsidR="00F74E2B" w:rsidRDefault="00F74E2B" w:rsidP="00370875">
      <w:pPr>
        <w:spacing w:after="0" w:line="240" w:lineRule="auto"/>
      </w:pPr>
      <w:r>
        <w:separator/>
      </w:r>
    </w:p>
  </w:endnote>
  <w:endnote w:type="continuationSeparator" w:id="0">
    <w:p w14:paraId="23F36198" w14:textId="77777777" w:rsidR="00F74E2B" w:rsidRDefault="00F74E2B" w:rsidP="00370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5B" w:usb2="00000009" w:usb3="00000000" w:csb0="000001FF" w:csb1="00000000"/>
  </w:font>
  <w:font w:name="Helvetica">
    <w:panose1 w:val="020B0604020202020204"/>
    <w:charset w:val="BA"/>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398882"/>
      <w:docPartObj>
        <w:docPartGallery w:val="Page Numbers (Bottom of Page)"/>
        <w:docPartUnique/>
      </w:docPartObj>
    </w:sdtPr>
    <w:sdtEndPr/>
    <w:sdtContent>
      <w:p w14:paraId="317ADE13" w14:textId="66730793" w:rsidR="00375084" w:rsidRDefault="00375084">
        <w:pPr>
          <w:pStyle w:val="Jalus1"/>
          <w:jc w:val="center"/>
        </w:pPr>
        <w:r>
          <w:fldChar w:fldCharType="begin"/>
        </w:r>
        <w:r>
          <w:instrText>PAGE   \* MERGEFORMAT</w:instrText>
        </w:r>
        <w:r>
          <w:fldChar w:fldCharType="separate"/>
        </w:r>
        <w:r w:rsidR="00532A8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599FC" w14:textId="77777777" w:rsidR="00F74E2B" w:rsidRDefault="00F74E2B" w:rsidP="00370875">
      <w:pPr>
        <w:spacing w:after="0" w:line="240" w:lineRule="auto"/>
      </w:pPr>
      <w:r>
        <w:separator/>
      </w:r>
    </w:p>
  </w:footnote>
  <w:footnote w:type="continuationSeparator" w:id="0">
    <w:p w14:paraId="59C0E849" w14:textId="77777777" w:rsidR="00F74E2B" w:rsidRDefault="00F74E2B" w:rsidP="00370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2493"/>
    <w:multiLevelType w:val="hybridMultilevel"/>
    <w:tmpl w:val="C2061880"/>
    <w:lvl w:ilvl="0" w:tplc="852A45D6">
      <w:start w:val="1"/>
      <w:numFmt w:val="decimal"/>
      <w:pStyle w:val="Pealkiri1"/>
      <w:lvlText w:val="%1."/>
      <w:lvlJc w:val="left"/>
      <w:pPr>
        <w:ind w:left="360" w:hanging="360"/>
      </w:pPr>
      <w:rPr>
        <w:rFonts w:hint="default"/>
      </w:rPr>
    </w:lvl>
    <w:lvl w:ilvl="1" w:tplc="04250019" w:tentative="1">
      <w:start w:val="1"/>
      <w:numFmt w:val="lowerLetter"/>
      <w:lvlText w:val="%2."/>
      <w:lvlJc w:val="left"/>
      <w:pPr>
        <w:ind w:left="-2245" w:hanging="360"/>
      </w:pPr>
    </w:lvl>
    <w:lvl w:ilvl="2" w:tplc="0425001B" w:tentative="1">
      <w:start w:val="1"/>
      <w:numFmt w:val="lowerRoman"/>
      <w:lvlText w:val="%3."/>
      <w:lvlJc w:val="right"/>
      <w:pPr>
        <w:ind w:left="-1525" w:hanging="180"/>
      </w:pPr>
    </w:lvl>
    <w:lvl w:ilvl="3" w:tplc="0425000F" w:tentative="1">
      <w:start w:val="1"/>
      <w:numFmt w:val="decimal"/>
      <w:lvlText w:val="%4."/>
      <w:lvlJc w:val="left"/>
      <w:pPr>
        <w:ind w:left="-805" w:hanging="360"/>
      </w:pPr>
    </w:lvl>
    <w:lvl w:ilvl="4" w:tplc="04250019" w:tentative="1">
      <w:start w:val="1"/>
      <w:numFmt w:val="lowerLetter"/>
      <w:lvlText w:val="%5."/>
      <w:lvlJc w:val="left"/>
      <w:pPr>
        <w:ind w:left="-85" w:hanging="360"/>
      </w:pPr>
    </w:lvl>
    <w:lvl w:ilvl="5" w:tplc="0425001B" w:tentative="1">
      <w:start w:val="1"/>
      <w:numFmt w:val="lowerRoman"/>
      <w:lvlText w:val="%6."/>
      <w:lvlJc w:val="right"/>
      <w:pPr>
        <w:ind w:left="635" w:hanging="180"/>
      </w:pPr>
    </w:lvl>
    <w:lvl w:ilvl="6" w:tplc="0425000F" w:tentative="1">
      <w:start w:val="1"/>
      <w:numFmt w:val="decimal"/>
      <w:lvlText w:val="%7."/>
      <w:lvlJc w:val="left"/>
      <w:pPr>
        <w:ind w:left="1355" w:hanging="360"/>
      </w:pPr>
    </w:lvl>
    <w:lvl w:ilvl="7" w:tplc="04250019" w:tentative="1">
      <w:start w:val="1"/>
      <w:numFmt w:val="lowerLetter"/>
      <w:lvlText w:val="%8."/>
      <w:lvlJc w:val="left"/>
      <w:pPr>
        <w:ind w:left="2075" w:hanging="360"/>
      </w:pPr>
    </w:lvl>
    <w:lvl w:ilvl="8" w:tplc="0425001B" w:tentative="1">
      <w:start w:val="1"/>
      <w:numFmt w:val="lowerRoman"/>
      <w:lvlText w:val="%9."/>
      <w:lvlJc w:val="right"/>
      <w:pPr>
        <w:ind w:left="2795" w:hanging="180"/>
      </w:pPr>
    </w:lvl>
  </w:abstractNum>
  <w:abstractNum w:abstractNumId="1" w15:restartNumberingAfterBreak="0">
    <w:nsid w:val="1C174ACC"/>
    <w:multiLevelType w:val="hybridMultilevel"/>
    <w:tmpl w:val="D548DC76"/>
    <w:lvl w:ilvl="0" w:tplc="0425000F">
      <w:start w:val="1"/>
      <w:numFmt w:val="decimal"/>
      <w:pStyle w:val="Joonis1Arial10"/>
      <w:lvlText w:val="%1."/>
      <w:lvlJc w:val="left"/>
      <w:pPr>
        <w:ind w:left="3763"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1C441508"/>
    <w:multiLevelType w:val="hybridMultilevel"/>
    <w:tmpl w:val="409C0B3C"/>
    <w:lvl w:ilvl="0" w:tplc="73A4E4E6">
      <w:start w:val="1"/>
      <w:numFmt w:val="decimal"/>
      <w:pStyle w:val="JoonisxArial10"/>
      <w:suff w:val="space"/>
      <w:lvlText w:val="Joonis %1."/>
      <w:lvlJc w:val="left"/>
      <w:pPr>
        <w:ind w:left="2061" w:hanging="360"/>
      </w:pPr>
      <w:rPr>
        <w:b/>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51E"/>
    <w:multiLevelType w:val="hybridMultilevel"/>
    <w:tmpl w:val="136453D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 w15:restartNumberingAfterBreak="0">
    <w:nsid w:val="343F1B36"/>
    <w:multiLevelType w:val="hybridMultilevel"/>
    <w:tmpl w:val="3F84157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40FF3402"/>
    <w:multiLevelType w:val="hybridMultilevel"/>
    <w:tmpl w:val="F71EFF50"/>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48925606"/>
    <w:multiLevelType w:val="hybridMultilevel"/>
    <w:tmpl w:val="E368D2C8"/>
    <w:lvl w:ilvl="0" w:tplc="A2F2B504">
      <w:start w:val="1"/>
      <w:numFmt w:val="decimal"/>
      <w:pStyle w:val="Joonisepealkiri"/>
      <w:lvlText w:val="Joonis %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4FE26A72"/>
    <w:multiLevelType w:val="hybridMultilevel"/>
    <w:tmpl w:val="DDEC5486"/>
    <w:lvl w:ilvl="0" w:tplc="2F762CE8">
      <w:start w:val="1"/>
      <w:numFmt w:val="decimal"/>
      <w:pStyle w:val="Tabelipealkiri"/>
      <w:lvlText w:val="Tabel %1."/>
      <w:lvlJc w:val="left"/>
      <w:pPr>
        <w:ind w:left="3903"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250019" w:tentative="1">
      <w:start w:val="1"/>
      <w:numFmt w:val="lowerLetter"/>
      <w:lvlText w:val="%2."/>
      <w:lvlJc w:val="left"/>
      <w:pPr>
        <w:ind w:left="4558" w:hanging="360"/>
      </w:pPr>
    </w:lvl>
    <w:lvl w:ilvl="2" w:tplc="0425001B" w:tentative="1">
      <w:start w:val="1"/>
      <w:numFmt w:val="lowerRoman"/>
      <w:lvlText w:val="%3."/>
      <w:lvlJc w:val="right"/>
      <w:pPr>
        <w:ind w:left="5278" w:hanging="180"/>
      </w:pPr>
    </w:lvl>
    <w:lvl w:ilvl="3" w:tplc="0425000F" w:tentative="1">
      <w:start w:val="1"/>
      <w:numFmt w:val="decimal"/>
      <w:lvlText w:val="%4."/>
      <w:lvlJc w:val="left"/>
      <w:pPr>
        <w:ind w:left="5998" w:hanging="360"/>
      </w:pPr>
    </w:lvl>
    <w:lvl w:ilvl="4" w:tplc="04250019" w:tentative="1">
      <w:start w:val="1"/>
      <w:numFmt w:val="lowerLetter"/>
      <w:lvlText w:val="%5."/>
      <w:lvlJc w:val="left"/>
      <w:pPr>
        <w:ind w:left="6718" w:hanging="360"/>
      </w:pPr>
    </w:lvl>
    <w:lvl w:ilvl="5" w:tplc="0425001B" w:tentative="1">
      <w:start w:val="1"/>
      <w:numFmt w:val="lowerRoman"/>
      <w:lvlText w:val="%6."/>
      <w:lvlJc w:val="right"/>
      <w:pPr>
        <w:ind w:left="7438" w:hanging="180"/>
      </w:pPr>
    </w:lvl>
    <w:lvl w:ilvl="6" w:tplc="0425000F" w:tentative="1">
      <w:start w:val="1"/>
      <w:numFmt w:val="decimal"/>
      <w:lvlText w:val="%7."/>
      <w:lvlJc w:val="left"/>
      <w:pPr>
        <w:ind w:left="8158" w:hanging="360"/>
      </w:pPr>
    </w:lvl>
    <w:lvl w:ilvl="7" w:tplc="04250019" w:tentative="1">
      <w:start w:val="1"/>
      <w:numFmt w:val="lowerLetter"/>
      <w:lvlText w:val="%8."/>
      <w:lvlJc w:val="left"/>
      <w:pPr>
        <w:ind w:left="8878" w:hanging="360"/>
      </w:pPr>
    </w:lvl>
    <w:lvl w:ilvl="8" w:tplc="0425001B" w:tentative="1">
      <w:start w:val="1"/>
      <w:numFmt w:val="lowerRoman"/>
      <w:lvlText w:val="%9."/>
      <w:lvlJc w:val="right"/>
      <w:pPr>
        <w:ind w:left="9598" w:hanging="180"/>
      </w:pPr>
    </w:lvl>
  </w:abstractNum>
  <w:abstractNum w:abstractNumId="8" w15:restartNumberingAfterBreak="0">
    <w:nsid w:val="667D1C17"/>
    <w:multiLevelType w:val="hybridMultilevel"/>
    <w:tmpl w:val="E1FAEB4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9" w15:restartNumberingAfterBreak="0">
    <w:nsid w:val="67C24434"/>
    <w:multiLevelType w:val="hybridMultilevel"/>
    <w:tmpl w:val="755819D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0" w15:restartNumberingAfterBreak="0">
    <w:nsid w:val="75FE62BA"/>
    <w:multiLevelType w:val="hybridMultilevel"/>
    <w:tmpl w:val="58681AE6"/>
    <w:lvl w:ilvl="0" w:tplc="357681BA">
      <w:start w:val="17"/>
      <w:numFmt w:val="decimal"/>
      <w:lvlText w:val="%1."/>
      <w:lvlJc w:val="left"/>
      <w:pPr>
        <w:ind w:left="1068" w:hanging="360"/>
      </w:pPr>
      <w:rPr>
        <w:rFonts w:hint="default"/>
      </w:rPr>
    </w:lvl>
    <w:lvl w:ilvl="1" w:tplc="04250019" w:tentative="1">
      <w:start w:val="1"/>
      <w:numFmt w:val="lowerLetter"/>
      <w:lvlText w:val="%2."/>
      <w:lvlJc w:val="left"/>
      <w:pPr>
        <w:ind w:left="1788" w:hanging="360"/>
      </w:pPr>
    </w:lvl>
    <w:lvl w:ilvl="2" w:tplc="0425001B" w:tentative="1">
      <w:start w:val="1"/>
      <w:numFmt w:val="lowerRoman"/>
      <w:lvlText w:val="%3."/>
      <w:lvlJc w:val="right"/>
      <w:pPr>
        <w:ind w:left="2508" w:hanging="180"/>
      </w:pPr>
    </w:lvl>
    <w:lvl w:ilvl="3" w:tplc="0425000F" w:tentative="1">
      <w:start w:val="1"/>
      <w:numFmt w:val="decimal"/>
      <w:lvlText w:val="%4."/>
      <w:lvlJc w:val="left"/>
      <w:pPr>
        <w:ind w:left="3228" w:hanging="360"/>
      </w:pPr>
    </w:lvl>
    <w:lvl w:ilvl="4" w:tplc="04250019" w:tentative="1">
      <w:start w:val="1"/>
      <w:numFmt w:val="lowerLetter"/>
      <w:lvlText w:val="%5."/>
      <w:lvlJc w:val="left"/>
      <w:pPr>
        <w:ind w:left="3948" w:hanging="360"/>
      </w:pPr>
    </w:lvl>
    <w:lvl w:ilvl="5" w:tplc="0425001B" w:tentative="1">
      <w:start w:val="1"/>
      <w:numFmt w:val="lowerRoman"/>
      <w:lvlText w:val="%6."/>
      <w:lvlJc w:val="right"/>
      <w:pPr>
        <w:ind w:left="4668" w:hanging="180"/>
      </w:pPr>
    </w:lvl>
    <w:lvl w:ilvl="6" w:tplc="0425000F" w:tentative="1">
      <w:start w:val="1"/>
      <w:numFmt w:val="decimal"/>
      <w:lvlText w:val="%7."/>
      <w:lvlJc w:val="left"/>
      <w:pPr>
        <w:ind w:left="5388" w:hanging="360"/>
      </w:pPr>
    </w:lvl>
    <w:lvl w:ilvl="7" w:tplc="04250019" w:tentative="1">
      <w:start w:val="1"/>
      <w:numFmt w:val="lowerLetter"/>
      <w:lvlText w:val="%8."/>
      <w:lvlJc w:val="left"/>
      <w:pPr>
        <w:ind w:left="6108" w:hanging="360"/>
      </w:pPr>
    </w:lvl>
    <w:lvl w:ilvl="8" w:tplc="0425001B" w:tentative="1">
      <w:start w:val="1"/>
      <w:numFmt w:val="lowerRoman"/>
      <w:lvlText w:val="%9."/>
      <w:lvlJc w:val="right"/>
      <w:pPr>
        <w:ind w:left="6828" w:hanging="180"/>
      </w:pPr>
    </w:lvl>
  </w:abstractNum>
  <w:num w:numId="1">
    <w:abstractNumId w:val="1"/>
  </w:num>
  <w:num w:numId="2">
    <w:abstractNumId w:val="6"/>
  </w:num>
  <w:num w:numId="3">
    <w:abstractNumId w:val="7"/>
  </w:num>
  <w:num w:numId="4">
    <w:abstractNumId w:val="2"/>
  </w:num>
  <w:num w:numId="5">
    <w:abstractNumId w:val="0"/>
  </w:num>
  <w:num w:numId="6">
    <w:abstractNumId w:val="10"/>
  </w:num>
  <w:num w:numId="7">
    <w:abstractNumId w:val="6"/>
    <w:lvlOverride w:ilvl="0">
      <w:startOverride w:val="1"/>
    </w:lvlOverride>
  </w:num>
  <w:num w:numId="8">
    <w:abstractNumId w:val="3"/>
  </w:num>
  <w:num w:numId="9">
    <w:abstractNumId w:val="4"/>
  </w:num>
  <w:num w:numId="10">
    <w:abstractNumId w:val="9"/>
  </w:num>
  <w:num w:numId="11">
    <w:abstractNumId w:val="8"/>
  </w:num>
  <w:num w:numId="12">
    <w:abstractNumId w:val="6"/>
    <w:lvlOverride w:ilvl="0">
      <w:startOverride w:val="1"/>
    </w:lvlOverride>
  </w:num>
  <w:num w:numId="13">
    <w:abstractNumId w:val="6"/>
    <w:lvlOverride w:ilvl="0">
      <w:startOverride w:val="1"/>
    </w:lvlOverride>
  </w:num>
  <w:num w:numId="14">
    <w:abstractNumId w:val="6"/>
  </w:num>
  <w:num w:numId="15">
    <w:abstractNumId w:val="6"/>
  </w:num>
  <w:num w:numId="16">
    <w:abstractNumId w:val="5"/>
  </w:num>
  <w:num w:numId="17">
    <w:abstractNumId w:val="6"/>
    <w:lvlOverride w:ilvl="0">
      <w:startOverride w:val="1"/>
    </w:lvlOverride>
  </w:num>
  <w:num w:numId="1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875"/>
    <w:rsid w:val="0000024D"/>
    <w:rsid w:val="00001A3F"/>
    <w:rsid w:val="00001B06"/>
    <w:rsid w:val="00002FCF"/>
    <w:rsid w:val="000031F9"/>
    <w:rsid w:val="00004EEA"/>
    <w:rsid w:val="00005DE6"/>
    <w:rsid w:val="00006D01"/>
    <w:rsid w:val="00006D02"/>
    <w:rsid w:val="000118E6"/>
    <w:rsid w:val="00012BB0"/>
    <w:rsid w:val="00014E47"/>
    <w:rsid w:val="00016B2E"/>
    <w:rsid w:val="00017327"/>
    <w:rsid w:val="00022BAD"/>
    <w:rsid w:val="00023218"/>
    <w:rsid w:val="00023253"/>
    <w:rsid w:val="00024A07"/>
    <w:rsid w:val="00024DDE"/>
    <w:rsid w:val="000264CD"/>
    <w:rsid w:val="000270C9"/>
    <w:rsid w:val="0003183E"/>
    <w:rsid w:val="000360D0"/>
    <w:rsid w:val="00036CED"/>
    <w:rsid w:val="0004056F"/>
    <w:rsid w:val="00040E5B"/>
    <w:rsid w:val="00042AE2"/>
    <w:rsid w:val="00045949"/>
    <w:rsid w:val="000459C6"/>
    <w:rsid w:val="0004635D"/>
    <w:rsid w:val="00047DD3"/>
    <w:rsid w:val="000514E3"/>
    <w:rsid w:val="000533B3"/>
    <w:rsid w:val="000575A5"/>
    <w:rsid w:val="00060C7F"/>
    <w:rsid w:val="0006135C"/>
    <w:rsid w:val="000620B1"/>
    <w:rsid w:val="00062A5B"/>
    <w:rsid w:val="00063854"/>
    <w:rsid w:val="00063E1C"/>
    <w:rsid w:val="00063E8F"/>
    <w:rsid w:val="00064A5E"/>
    <w:rsid w:val="000666F1"/>
    <w:rsid w:val="00067B8F"/>
    <w:rsid w:val="00072121"/>
    <w:rsid w:val="00075033"/>
    <w:rsid w:val="00075B82"/>
    <w:rsid w:val="00075D8B"/>
    <w:rsid w:val="00076CC0"/>
    <w:rsid w:val="00076F2F"/>
    <w:rsid w:val="00077C7F"/>
    <w:rsid w:val="00077E87"/>
    <w:rsid w:val="00082B9E"/>
    <w:rsid w:val="00083627"/>
    <w:rsid w:val="00092B16"/>
    <w:rsid w:val="00092CAC"/>
    <w:rsid w:val="00092DBD"/>
    <w:rsid w:val="00092F72"/>
    <w:rsid w:val="00095759"/>
    <w:rsid w:val="000961CE"/>
    <w:rsid w:val="000A06E2"/>
    <w:rsid w:val="000A1644"/>
    <w:rsid w:val="000A1C82"/>
    <w:rsid w:val="000A2078"/>
    <w:rsid w:val="000B1FC9"/>
    <w:rsid w:val="000B219F"/>
    <w:rsid w:val="000B2992"/>
    <w:rsid w:val="000B2C65"/>
    <w:rsid w:val="000B5C7A"/>
    <w:rsid w:val="000C4BE6"/>
    <w:rsid w:val="000C568E"/>
    <w:rsid w:val="000C5F07"/>
    <w:rsid w:val="000C6AA2"/>
    <w:rsid w:val="000C7E77"/>
    <w:rsid w:val="000D1D3F"/>
    <w:rsid w:val="000D1FE4"/>
    <w:rsid w:val="000D3246"/>
    <w:rsid w:val="000D3792"/>
    <w:rsid w:val="000D4934"/>
    <w:rsid w:val="000D60D7"/>
    <w:rsid w:val="000D6793"/>
    <w:rsid w:val="000E0267"/>
    <w:rsid w:val="000E18CF"/>
    <w:rsid w:val="000E36EF"/>
    <w:rsid w:val="000E7C73"/>
    <w:rsid w:val="000F07E7"/>
    <w:rsid w:val="000F3355"/>
    <w:rsid w:val="000F407A"/>
    <w:rsid w:val="000F5507"/>
    <w:rsid w:val="000F55BC"/>
    <w:rsid w:val="000F621D"/>
    <w:rsid w:val="000F7B3A"/>
    <w:rsid w:val="000F7FC4"/>
    <w:rsid w:val="00101A99"/>
    <w:rsid w:val="001032C8"/>
    <w:rsid w:val="001035FF"/>
    <w:rsid w:val="00103CB8"/>
    <w:rsid w:val="0010591B"/>
    <w:rsid w:val="0010622F"/>
    <w:rsid w:val="00106CCF"/>
    <w:rsid w:val="0011221B"/>
    <w:rsid w:val="00113428"/>
    <w:rsid w:val="00114E65"/>
    <w:rsid w:val="001159CB"/>
    <w:rsid w:val="00115A78"/>
    <w:rsid w:val="00115E26"/>
    <w:rsid w:val="0011612A"/>
    <w:rsid w:val="0011630D"/>
    <w:rsid w:val="001163B1"/>
    <w:rsid w:val="001165A8"/>
    <w:rsid w:val="00116ED3"/>
    <w:rsid w:val="001174AC"/>
    <w:rsid w:val="00120C75"/>
    <w:rsid w:val="00120D61"/>
    <w:rsid w:val="00131711"/>
    <w:rsid w:val="00134068"/>
    <w:rsid w:val="001347C6"/>
    <w:rsid w:val="001366B7"/>
    <w:rsid w:val="001426C1"/>
    <w:rsid w:val="00142952"/>
    <w:rsid w:val="00142D23"/>
    <w:rsid w:val="0014505C"/>
    <w:rsid w:val="0014679D"/>
    <w:rsid w:val="00146F99"/>
    <w:rsid w:val="00146FA4"/>
    <w:rsid w:val="001503B3"/>
    <w:rsid w:val="00150CBC"/>
    <w:rsid w:val="00152194"/>
    <w:rsid w:val="00152347"/>
    <w:rsid w:val="00153946"/>
    <w:rsid w:val="001541AC"/>
    <w:rsid w:val="00155E27"/>
    <w:rsid w:val="00161AE2"/>
    <w:rsid w:val="00161B8E"/>
    <w:rsid w:val="00162475"/>
    <w:rsid w:val="001636EB"/>
    <w:rsid w:val="00164F5E"/>
    <w:rsid w:val="00166643"/>
    <w:rsid w:val="00167D7C"/>
    <w:rsid w:val="00170129"/>
    <w:rsid w:val="00170CB4"/>
    <w:rsid w:val="00175B43"/>
    <w:rsid w:val="00175DFB"/>
    <w:rsid w:val="0018095D"/>
    <w:rsid w:val="00180F38"/>
    <w:rsid w:val="001811DE"/>
    <w:rsid w:val="001816B5"/>
    <w:rsid w:val="00182123"/>
    <w:rsid w:val="0018279C"/>
    <w:rsid w:val="001846D1"/>
    <w:rsid w:val="00185B79"/>
    <w:rsid w:val="00186E69"/>
    <w:rsid w:val="00187FC0"/>
    <w:rsid w:val="001901D5"/>
    <w:rsid w:val="001902A0"/>
    <w:rsid w:val="00191628"/>
    <w:rsid w:val="00191745"/>
    <w:rsid w:val="00191FEB"/>
    <w:rsid w:val="001924D5"/>
    <w:rsid w:val="001937CE"/>
    <w:rsid w:val="0019723D"/>
    <w:rsid w:val="001A088D"/>
    <w:rsid w:val="001A09C8"/>
    <w:rsid w:val="001A2FF6"/>
    <w:rsid w:val="001A3120"/>
    <w:rsid w:val="001A4D03"/>
    <w:rsid w:val="001A5AB7"/>
    <w:rsid w:val="001B07D1"/>
    <w:rsid w:val="001B2512"/>
    <w:rsid w:val="001B3FF9"/>
    <w:rsid w:val="001B5119"/>
    <w:rsid w:val="001B7078"/>
    <w:rsid w:val="001C0592"/>
    <w:rsid w:val="001C427A"/>
    <w:rsid w:val="001C53BE"/>
    <w:rsid w:val="001C5D59"/>
    <w:rsid w:val="001C6937"/>
    <w:rsid w:val="001C790B"/>
    <w:rsid w:val="001D0400"/>
    <w:rsid w:val="001D0AAA"/>
    <w:rsid w:val="001D21D5"/>
    <w:rsid w:val="001D3898"/>
    <w:rsid w:val="001D4C95"/>
    <w:rsid w:val="001D5B32"/>
    <w:rsid w:val="001D6C34"/>
    <w:rsid w:val="001D6EAA"/>
    <w:rsid w:val="001D7B93"/>
    <w:rsid w:val="001E1A5D"/>
    <w:rsid w:val="001E2D88"/>
    <w:rsid w:val="001E38B0"/>
    <w:rsid w:val="001E3CAA"/>
    <w:rsid w:val="001E5244"/>
    <w:rsid w:val="001F0A0A"/>
    <w:rsid w:val="001F2B1C"/>
    <w:rsid w:val="002007D2"/>
    <w:rsid w:val="00200F57"/>
    <w:rsid w:val="00201491"/>
    <w:rsid w:val="0020377D"/>
    <w:rsid w:val="00205401"/>
    <w:rsid w:val="0020771D"/>
    <w:rsid w:val="00216193"/>
    <w:rsid w:val="00220E85"/>
    <w:rsid w:val="0022163D"/>
    <w:rsid w:val="00221AFF"/>
    <w:rsid w:val="00223663"/>
    <w:rsid w:val="002237BD"/>
    <w:rsid w:val="00227053"/>
    <w:rsid w:val="00230CD2"/>
    <w:rsid w:val="002313C8"/>
    <w:rsid w:val="00231809"/>
    <w:rsid w:val="00232996"/>
    <w:rsid w:val="00240B10"/>
    <w:rsid w:val="002434E8"/>
    <w:rsid w:val="00244CC2"/>
    <w:rsid w:val="00245732"/>
    <w:rsid w:val="00245A9A"/>
    <w:rsid w:val="00245FC7"/>
    <w:rsid w:val="0024769E"/>
    <w:rsid w:val="00250D69"/>
    <w:rsid w:val="00253B85"/>
    <w:rsid w:val="00254470"/>
    <w:rsid w:val="002547F1"/>
    <w:rsid w:val="002553A2"/>
    <w:rsid w:val="00256087"/>
    <w:rsid w:val="00256109"/>
    <w:rsid w:val="00256446"/>
    <w:rsid w:val="002610A8"/>
    <w:rsid w:val="002617C0"/>
    <w:rsid w:val="002642A4"/>
    <w:rsid w:val="002647F9"/>
    <w:rsid w:val="00264C96"/>
    <w:rsid w:val="002651EC"/>
    <w:rsid w:val="002665FF"/>
    <w:rsid w:val="00266B68"/>
    <w:rsid w:val="002673B2"/>
    <w:rsid w:val="002720AD"/>
    <w:rsid w:val="00272975"/>
    <w:rsid w:val="002739ED"/>
    <w:rsid w:val="00273B42"/>
    <w:rsid w:val="0027527D"/>
    <w:rsid w:val="00276307"/>
    <w:rsid w:val="00276B4E"/>
    <w:rsid w:val="00280DBA"/>
    <w:rsid w:val="00281010"/>
    <w:rsid w:val="00281AAA"/>
    <w:rsid w:val="00282A2D"/>
    <w:rsid w:val="00285455"/>
    <w:rsid w:val="00285A97"/>
    <w:rsid w:val="00285AB2"/>
    <w:rsid w:val="00286DBF"/>
    <w:rsid w:val="00290FA1"/>
    <w:rsid w:val="00291A96"/>
    <w:rsid w:val="00292383"/>
    <w:rsid w:val="00293F5A"/>
    <w:rsid w:val="002940B0"/>
    <w:rsid w:val="00294555"/>
    <w:rsid w:val="00294A50"/>
    <w:rsid w:val="002A2F6C"/>
    <w:rsid w:val="002A37D7"/>
    <w:rsid w:val="002A7150"/>
    <w:rsid w:val="002B1979"/>
    <w:rsid w:val="002B1AC8"/>
    <w:rsid w:val="002B1AD5"/>
    <w:rsid w:val="002B5D8B"/>
    <w:rsid w:val="002C2BA9"/>
    <w:rsid w:val="002C5992"/>
    <w:rsid w:val="002C6717"/>
    <w:rsid w:val="002D1354"/>
    <w:rsid w:val="002D15E1"/>
    <w:rsid w:val="002D18A2"/>
    <w:rsid w:val="002D5A3D"/>
    <w:rsid w:val="002D706E"/>
    <w:rsid w:val="002D772F"/>
    <w:rsid w:val="002E01B0"/>
    <w:rsid w:val="002E4A67"/>
    <w:rsid w:val="002E56CC"/>
    <w:rsid w:val="002F5752"/>
    <w:rsid w:val="002F5C05"/>
    <w:rsid w:val="002F639E"/>
    <w:rsid w:val="002F7B67"/>
    <w:rsid w:val="003015D5"/>
    <w:rsid w:val="00301D06"/>
    <w:rsid w:val="003034BF"/>
    <w:rsid w:val="00303673"/>
    <w:rsid w:val="00304956"/>
    <w:rsid w:val="003054D4"/>
    <w:rsid w:val="00310AF0"/>
    <w:rsid w:val="00311B33"/>
    <w:rsid w:val="00311CB3"/>
    <w:rsid w:val="00312368"/>
    <w:rsid w:val="00313DFF"/>
    <w:rsid w:val="00314464"/>
    <w:rsid w:val="0031578C"/>
    <w:rsid w:val="00316A31"/>
    <w:rsid w:val="0031798C"/>
    <w:rsid w:val="00317DD8"/>
    <w:rsid w:val="00320110"/>
    <w:rsid w:val="0032022C"/>
    <w:rsid w:val="00321BB8"/>
    <w:rsid w:val="00324226"/>
    <w:rsid w:val="003245D7"/>
    <w:rsid w:val="003246B0"/>
    <w:rsid w:val="00324CC3"/>
    <w:rsid w:val="00325FC8"/>
    <w:rsid w:val="0032686C"/>
    <w:rsid w:val="00327260"/>
    <w:rsid w:val="0032739D"/>
    <w:rsid w:val="00336CBA"/>
    <w:rsid w:val="00336CE1"/>
    <w:rsid w:val="00340FBD"/>
    <w:rsid w:val="00341466"/>
    <w:rsid w:val="00341706"/>
    <w:rsid w:val="00343588"/>
    <w:rsid w:val="003438E0"/>
    <w:rsid w:val="0034476B"/>
    <w:rsid w:val="00344A31"/>
    <w:rsid w:val="00345ED8"/>
    <w:rsid w:val="00346838"/>
    <w:rsid w:val="003516C0"/>
    <w:rsid w:val="00351CD4"/>
    <w:rsid w:val="0035304B"/>
    <w:rsid w:val="003530C5"/>
    <w:rsid w:val="0035324B"/>
    <w:rsid w:val="00355C41"/>
    <w:rsid w:val="00357B07"/>
    <w:rsid w:val="00362923"/>
    <w:rsid w:val="00362B73"/>
    <w:rsid w:val="00363986"/>
    <w:rsid w:val="00365689"/>
    <w:rsid w:val="00370875"/>
    <w:rsid w:val="00374CBA"/>
    <w:rsid w:val="00375084"/>
    <w:rsid w:val="003804DB"/>
    <w:rsid w:val="003829EF"/>
    <w:rsid w:val="003830F8"/>
    <w:rsid w:val="00385912"/>
    <w:rsid w:val="003879C2"/>
    <w:rsid w:val="00390A6B"/>
    <w:rsid w:val="00391123"/>
    <w:rsid w:val="00391635"/>
    <w:rsid w:val="0039270D"/>
    <w:rsid w:val="00396F77"/>
    <w:rsid w:val="003A0A2F"/>
    <w:rsid w:val="003A345C"/>
    <w:rsid w:val="003A4B33"/>
    <w:rsid w:val="003A55F2"/>
    <w:rsid w:val="003A6CE0"/>
    <w:rsid w:val="003A7EB1"/>
    <w:rsid w:val="003B0307"/>
    <w:rsid w:val="003B0C8A"/>
    <w:rsid w:val="003B4849"/>
    <w:rsid w:val="003B4C60"/>
    <w:rsid w:val="003B6D12"/>
    <w:rsid w:val="003C0370"/>
    <w:rsid w:val="003C23FB"/>
    <w:rsid w:val="003C403D"/>
    <w:rsid w:val="003C75E3"/>
    <w:rsid w:val="003D1690"/>
    <w:rsid w:val="003D3AF4"/>
    <w:rsid w:val="003D4D4F"/>
    <w:rsid w:val="003D5B94"/>
    <w:rsid w:val="003E23EC"/>
    <w:rsid w:val="003E4898"/>
    <w:rsid w:val="003E4E1C"/>
    <w:rsid w:val="003E672C"/>
    <w:rsid w:val="003E6C23"/>
    <w:rsid w:val="003F1D3B"/>
    <w:rsid w:val="003F2351"/>
    <w:rsid w:val="003F43B0"/>
    <w:rsid w:val="003F6066"/>
    <w:rsid w:val="003F6C08"/>
    <w:rsid w:val="003F7841"/>
    <w:rsid w:val="003F7968"/>
    <w:rsid w:val="0040081A"/>
    <w:rsid w:val="0040226D"/>
    <w:rsid w:val="00403E74"/>
    <w:rsid w:val="004062E7"/>
    <w:rsid w:val="0040634A"/>
    <w:rsid w:val="004119C6"/>
    <w:rsid w:val="0041308C"/>
    <w:rsid w:val="00413BF2"/>
    <w:rsid w:val="00415D32"/>
    <w:rsid w:val="00416385"/>
    <w:rsid w:val="00416D81"/>
    <w:rsid w:val="0041723D"/>
    <w:rsid w:val="00423102"/>
    <w:rsid w:val="004245D4"/>
    <w:rsid w:val="004262CB"/>
    <w:rsid w:val="00426A23"/>
    <w:rsid w:val="0042732D"/>
    <w:rsid w:val="00427F3A"/>
    <w:rsid w:val="004303C0"/>
    <w:rsid w:val="00431AF3"/>
    <w:rsid w:val="0043249A"/>
    <w:rsid w:val="00434F7A"/>
    <w:rsid w:val="00435D0C"/>
    <w:rsid w:val="00436058"/>
    <w:rsid w:val="004361AE"/>
    <w:rsid w:val="004361E8"/>
    <w:rsid w:val="00436812"/>
    <w:rsid w:val="00437331"/>
    <w:rsid w:val="00437DCB"/>
    <w:rsid w:val="0044091B"/>
    <w:rsid w:val="00441A5A"/>
    <w:rsid w:val="00441C15"/>
    <w:rsid w:val="00444FC4"/>
    <w:rsid w:val="00446918"/>
    <w:rsid w:val="0045064C"/>
    <w:rsid w:val="00451815"/>
    <w:rsid w:val="00451B28"/>
    <w:rsid w:val="00452880"/>
    <w:rsid w:val="0045450C"/>
    <w:rsid w:val="00454822"/>
    <w:rsid w:val="00454C25"/>
    <w:rsid w:val="0045558D"/>
    <w:rsid w:val="00456CF4"/>
    <w:rsid w:val="00461E2A"/>
    <w:rsid w:val="004668BE"/>
    <w:rsid w:val="00467BBB"/>
    <w:rsid w:val="00467E86"/>
    <w:rsid w:val="0047039A"/>
    <w:rsid w:val="00472AD5"/>
    <w:rsid w:val="00472CFD"/>
    <w:rsid w:val="00473B60"/>
    <w:rsid w:val="0047573C"/>
    <w:rsid w:val="00476614"/>
    <w:rsid w:val="004768E4"/>
    <w:rsid w:val="004770B0"/>
    <w:rsid w:val="00481411"/>
    <w:rsid w:val="004819F9"/>
    <w:rsid w:val="00481C2D"/>
    <w:rsid w:val="00482707"/>
    <w:rsid w:val="00487392"/>
    <w:rsid w:val="00493FEA"/>
    <w:rsid w:val="00494260"/>
    <w:rsid w:val="00494E21"/>
    <w:rsid w:val="00495B11"/>
    <w:rsid w:val="00495CA7"/>
    <w:rsid w:val="004963E5"/>
    <w:rsid w:val="00497DE3"/>
    <w:rsid w:val="004A108D"/>
    <w:rsid w:val="004A1472"/>
    <w:rsid w:val="004A22FB"/>
    <w:rsid w:val="004A3D1C"/>
    <w:rsid w:val="004A4620"/>
    <w:rsid w:val="004A61DA"/>
    <w:rsid w:val="004A6722"/>
    <w:rsid w:val="004B0F73"/>
    <w:rsid w:val="004B1F47"/>
    <w:rsid w:val="004B26C7"/>
    <w:rsid w:val="004B2A44"/>
    <w:rsid w:val="004B37FC"/>
    <w:rsid w:val="004B3FCE"/>
    <w:rsid w:val="004B4850"/>
    <w:rsid w:val="004B605E"/>
    <w:rsid w:val="004B637E"/>
    <w:rsid w:val="004B66F3"/>
    <w:rsid w:val="004C11F2"/>
    <w:rsid w:val="004C1227"/>
    <w:rsid w:val="004C3443"/>
    <w:rsid w:val="004C3DE3"/>
    <w:rsid w:val="004C5F92"/>
    <w:rsid w:val="004C725A"/>
    <w:rsid w:val="004D1DF9"/>
    <w:rsid w:val="004D205B"/>
    <w:rsid w:val="004D4574"/>
    <w:rsid w:val="004D6F87"/>
    <w:rsid w:val="004D779E"/>
    <w:rsid w:val="004D7FAB"/>
    <w:rsid w:val="004E273A"/>
    <w:rsid w:val="004E2A37"/>
    <w:rsid w:val="004E3886"/>
    <w:rsid w:val="004E516B"/>
    <w:rsid w:val="004E5797"/>
    <w:rsid w:val="004E6F33"/>
    <w:rsid w:val="004F0868"/>
    <w:rsid w:val="004F15F2"/>
    <w:rsid w:val="004F2325"/>
    <w:rsid w:val="004F4655"/>
    <w:rsid w:val="004F4A41"/>
    <w:rsid w:val="004F5B1F"/>
    <w:rsid w:val="004F5D01"/>
    <w:rsid w:val="004F6B59"/>
    <w:rsid w:val="00500D18"/>
    <w:rsid w:val="005010EA"/>
    <w:rsid w:val="00501571"/>
    <w:rsid w:val="00503DEA"/>
    <w:rsid w:val="00505E5B"/>
    <w:rsid w:val="0050607F"/>
    <w:rsid w:val="00506CFD"/>
    <w:rsid w:val="00507B12"/>
    <w:rsid w:val="005100D5"/>
    <w:rsid w:val="00516C6C"/>
    <w:rsid w:val="005225FF"/>
    <w:rsid w:val="0052262C"/>
    <w:rsid w:val="00523B06"/>
    <w:rsid w:val="005247DA"/>
    <w:rsid w:val="00524953"/>
    <w:rsid w:val="00524B1D"/>
    <w:rsid w:val="00525E2A"/>
    <w:rsid w:val="005309DA"/>
    <w:rsid w:val="00530FC5"/>
    <w:rsid w:val="0053274B"/>
    <w:rsid w:val="00532A8F"/>
    <w:rsid w:val="005354F6"/>
    <w:rsid w:val="005376E3"/>
    <w:rsid w:val="005377D0"/>
    <w:rsid w:val="00537AF4"/>
    <w:rsid w:val="005411ED"/>
    <w:rsid w:val="005413BE"/>
    <w:rsid w:val="00543E44"/>
    <w:rsid w:val="0054409D"/>
    <w:rsid w:val="00544AB1"/>
    <w:rsid w:val="0054500F"/>
    <w:rsid w:val="00550E26"/>
    <w:rsid w:val="0055330B"/>
    <w:rsid w:val="005543EF"/>
    <w:rsid w:val="00555422"/>
    <w:rsid w:val="0055748C"/>
    <w:rsid w:val="005574F6"/>
    <w:rsid w:val="00557CC5"/>
    <w:rsid w:val="00560679"/>
    <w:rsid w:val="00562F59"/>
    <w:rsid w:val="005634CE"/>
    <w:rsid w:val="00564179"/>
    <w:rsid w:val="00565011"/>
    <w:rsid w:val="00565387"/>
    <w:rsid w:val="005657D0"/>
    <w:rsid w:val="00567A2C"/>
    <w:rsid w:val="005729F3"/>
    <w:rsid w:val="00573493"/>
    <w:rsid w:val="00577C34"/>
    <w:rsid w:val="00577D7F"/>
    <w:rsid w:val="00580102"/>
    <w:rsid w:val="005833C5"/>
    <w:rsid w:val="00583667"/>
    <w:rsid w:val="005850FA"/>
    <w:rsid w:val="00585AB3"/>
    <w:rsid w:val="00592220"/>
    <w:rsid w:val="005923AF"/>
    <w:rsid w:val="00592EA5"/>
    <w:rsid w:val="00593F76"/>
    <w:rsid w:val="00593FD6"/>
    <w:rsid w:val="00596CAD"/>
    <w:rsid w:val="00596E50"/>
    <w:rsid w:val="005975B0"/>
    <w:rsid w:val="005A3044"/>
    <w:rsid w:val="005A38D3"/>
    <w:rsid w:val="005A3EBD"/>
    <w:rsid w:val="005A4018"/>
    <w:rsid w:val="005A5349"/>
    <w:rsid w:val="005A61B5"/>
    <w:rsid w:val="005B18BF"/>
    <w:rsid w:val="005B2A8D"/>
    <w:rsid w:val="005B2B2C"/>
    <w:rsid w:val="005B371C"/>
    <w:rsid w:val="005B4688"/>
    <w:rsid w:val="005B4856"/>
    <w:rsid w:val="005C385F"/>
    <w:rsid w:val="005C3B0A"/>
    <w:rsid w:val="005C3F5D"/>
    <w:rsid w:val="005C4BB6"/>
    <w:rsid w:val="005C53D7"/>
    <w:rsid w:val="005C54DC"/>
    <w:rsid w:val="005C6E61"/>
    <w:rsid w:val="005D2494"/>
    <w:rsid w:val="005D412B"/>
    <w:rsid w:val="005D7209"/>
    <w:rsid w:val="005E0AD7"/>
    <w:rsid w:val="005E2F64"/>
    <w:rsid w:val="005E3ED0"/>
    <w:rsid w:val="005E779D"/>
    <w:rsid w:val="005E782D"/>
    <w:rsid w:val="005F0DEC"/>
    <w:rsid w:val="005F2CF1"/>
    <w:rsid w:val="005F2FB2"/>
    <w:rsid w:val="005F3861"/>
    <w:rsid w:val="005F3C25"/>
    <w:rsid w:val="005F423F"/>
    <w:rsid w:val="005F4480"/>
    <w:rsid w:val="005F4594"/>
    <w:rsid w:val="005F50EC"/>
    <w:rsid w:val="005F6D00"/>
    <w:rsid w:val="005F70EB"/>
    <w:rsid w:val="0060023D"/>
    <w:rsid w:val="00601827"/>
    <w:rsid w:val="00601A64"/>
    <w:rsid w:val="00601C41"/>
    <w:rsid w:val="0061053E"/>
    <w:rsid w:val="00614080"/>
    <w:rsid w:val="00614C8B"/>
    <w:rsid w:val="006235F9"/>
    <w:rsid w:val="006271D2"/>
    <w:rsid w:val="0062723B"/>
    <w:rsid w:val="00630AA3"/>
    <w:rsid w:val="00631B4E"/>
    <w:rsid w:val="00636119"/>
    <w:rsid w:val="006405BC"/>
    <w:rsid w:val="00644679"/>
    <w:rsid w:val="00645CE6"/>
    <w:rsid w:val="00647F5E"/>
    <w:rsid w:val="00650667"/>
    <w:rsid w:val="00652EF7"/>
    <w:rsid w:val="006537C5"/>
    <w:rsid w:val="00653924"/>
    <w:rsid w:val="00653A92"/>
    <w:rsid w:val="006540DE"/>
    <w:rsid w:val="00654DC1"/>
    <w:rsid w:val="00655A1E"/>
    <w:rsid w:val="006561AA"/>
    <w:rsid w:val="00660202"/>
    <w:rsid w:val="00660D88"/>
    <w:rsid w:val="006613E5"/>
    <w:rsid w:val="0066182F"/>
    <w:rsid w:val="00663BF6"/>
    <w:rsid w:val="00664733"/>
    <w:rsid w:val="00664CE9"/>
    <w:rsid w:val="006668DD"/>
    <w:rsid w:val="0066741D"/>
    <w:rsid w:val="0066782E"/>
    <w:rsid w:val="00667C8F"/>
    <w:rsid w:val="006701B1"/>
    <w:rsid w:val="00670875"/>
    <w:rsid w:val="00672DC7"/>
    <w:rsid w:val="00672F54"/>
    <w:rsid w:val="00673A35"/>
    <w:rsid w:val="006746E1"/>
    <w:rsid w:val="00676AEF"/>
    <w:rsid w:val="00681FA4"/>
    <w:rsid w:val="006864CE"/>
    <w:rsid w:val="00686C10"/>
    <w:rsid w:val="006929D9"/>
    <w:rsid w:val="00693233"/>
    <w:rsid w:val="00693E61"/>
    <w:rsid w:val="00694ED2"/>
    <w:rsid w:val="00695960"/>
    <w:rsid w:val="006A0023"/>
    <w:rsid w:val="006A0070"/>
    <w:rsid w:val="006A050B"/>
    <w:rsid w:val="006A1A6D"/>
    <w:rsid w:val="006A44D3"/>
    <w:rsid w:val="006A48A6"/>
    <w:rsid w:val="006A54DD"/>
    <w:rsid w:val="006A58AE"/>
    <w:rsid w:val="006A5922"/>
    <w:rsid w:val="006A61F6"/>
    <w:rsid w:val="006B12B7"/>
    <w:rsid w:val="006B1841"/>
    <w:rsid w:val="006B30E6"/>
    <w:rsid w:val="006B3193"/>
    <w:rsid w:val="006B4A89"/>
    <w:rsid w:val="006B528B"/>
    <w:rsid w:val="006B5EE6"/>
    <w:rsid w:val="006B65F0"/>
    <w:rsid w:val="006B6695"/>
    <w:rsid w:val="006B7BFA"/>
    <w:rsid w:val="006B7D95"/>
    <w:rsid w:val="006B7DBE"/>
    <w:rsid w:val="006C0268"/>
    <w:rsid w:val="006C2A3B"/>
    <w:rsid w:val="006C4840"/>
    <w:rsid w:val="006C49AD"/>
    <w:rsid w:val="006C72D3"/>
    <w:rsid w:val="006D24CF"/>
    <w:rsid w:val="006D2B34"/>
    <w:rsid w:val="006D2BBD"/>
    <w:rsid w:val="006D3B17"/>
    <w:rsid w:val="006D40E2"/>
    <w:rsid w:val="006D5440"/>
    <w:rsid w:val="006D6B48"/>
    <w:rsid w:val="006E4F3F"/>
    <w:rsid w:val="006E5E3C"/>
    <w:rsid w:val="006E62E1"/>
    <w:rsid w:val="006E71A8"/>
    <w:rsid w:val="006E778F"/>
    <w:rsid w:val="006F1FA5"/>
    <w:rsid w:val="006F2F6C"/>
    <w:rsid w:val="006F45B1"/>
    <w:rsid w:val="006F4968"/>
    <w:rsid w:val="006F4AD1"/>
    <w:rsid w:val="006F73C5"/>
    <w:rsid w:val="00701BBD"/>
    <w:rsid w:val="007021C4"/>
    <w:rsid w:val="00704C51"/>
    <w:rsid w:val="007076C6"/>
    <w:rsid w:val="00712958"/>
    <w:rsid w:val="0071431D"/>
    <w:rsid w:val="007173AA"/>
    <w:rsid w:val="00721EA5"/>
    <w:rsid w:val="00722348"/>
    <w:rsid w:val="0072240B"/>
    <w:rsid w:val="00722865"/>
    <w:rsid w:val="007267F9"/>
    <w:rsid w:val="00726B35"/>
    <w:rsid w:val="007314A1"/>
    <w:rsid w:val="007325D0"/>
    <w:rsid w:val="007344C4"/>
    <w:rsid w:val="0073516C"/>
    <w:rsid w:val="00735978"/>
    <w:rsid w:val="00735DD0"/>
    <w:rsid w:val="00737446"/>
    <w:rsid w:val="007404A8"/>
    <w:rsid w:val="0074063C"/>
    <w:rsid w:val="007419A0"/>
    <w:rsid w:val="00742D55"/>
    <w:rsid w:val="00744FBC"/>
    <w:rsid w:val="007455E8"/>
    <w:rsid w:val="0074606D"/>
    <w:rsid w:val="00747F83"/>
    <w:rsid w:val="007501B0"/>
    <w:rsid w:val="00751187"/>
    <w:rsid w:val="007516AA"/>
    <w:rsid w:val="0075416F"/>
    <w:rsid w:val="00754FC8"/>
    <w:rsid w:val="00756312"/>
    <w:rsid w:val="00761B7B"/>
    <w:rsid w:val="0076282C"/>
    <w:rsid w:val="007653F9"/>
    <w:rsid w:val="00765EEE"/>
    <w:rsid w:val="0076702B"/>
    <w:rsid w:val="00770F03"/>
    <w:rsid w:val="00772B3D"/>
    <w:rsid w:val="0077630D"/>
    <w:rsid w:val="00780397"/>
    <w:rsid w:val="00780864"/>
    <w:rsid w:val="00781B10"/>
    <w:rsid w:val="00782B27"/>
    <w:rsid w:val="00791F0F"/>
    <w:rsid w:val="007920DC"/>
    <w:rsid w:val="00792D9E"/>
    <w:rsid w:val="00795517"/>
    <w:rsid w:val="007974C4"/>
    <w:rsid w:val="007A1420"/>
    <w:rsid w:val="007A28E4"/>
    <w:rsid w:val="007A3EE1"/>
    <w:rsid w:val="007A52A1"/>
    <w:rsid w:val="007A67EB"/>
    <w:rsid w:val="007A6834"/>
    <w:rsid w:val="007A78F4"/>
    <w:rsid w:val="007B0AD8"/>
    <w:rsid w:val="007B2A48"/>
    <w:rsid w:val="007B2C51"/>
    <w:rsid w:val="007B3B35"/>
    <w:rsid w:val="007C10F3"/>
    <w:rsid w:val="007C2AA7"/>
    <w:rsid w:val="007C3E45"/>
    <w:rsid w:val="007C46C0"/>
    <w:rsid w:val="007C7EC4"/>
    <w:rsid w:val="007D1CE8"/>
    <w:rsid w:val="007D5C91"/>
    <w:rsid w:val="007D7798"/>
    <w:rsid w:val="007E5EE7"/>
    <w:rsid w:val="007E60E7"/>
    <w:rsid w:val="007E767D"/>
    <w:rsid w:val="007E7775"/>
    <w:rsid w:val="007F13E5"/>
    <w:rsid w:val="007F2E3C"/>
    <w:rsid w:val="007F3EEC"/>
    <w:rsid w:val="007F5624"/>
    <w:rsid w:val="007F73E1"/>
    <w:rsid w:val="00800BBD"/>
    <w:rsid w:val="0080134E"/>
    <w:rsid w:val="008027A1"/>
    <w:rsid w:val="00804292"/>
    <w:rsid w:val="0080516E"/>
    <w:rsid w:val="0081407A"/>
    <w:rsid w:val="00816161"/>
    <w:rsid w:val="00820357"/>
    <w:rsid w:val="008208AF"/>
    <w:rsid w:val="00822F3A"/>
    <w:rsid w:val="00827BC8"/>
    <w:rsid w:val="00830FDC"/>
    <w:rsid w:val="00831709"/>
    <w:rsid w:val="00832841"/>
    <w:rsid w:val="008331A3"/>
    <w:rsid w:val="00835CA3"/>
    <w:rsid w:val="00843222"/>
    <w:rsid w:val="0084504D"/>
    <w:rsid w:val="00845A09"/>
    <w:rsid w:val="00845B6D"/>
    <w:rsid w:val="008473E1"/>
    <w:rsid w:val="00851F44"/>
    <w:rsid w:val="008528C5"/>
    <w:rsid w:val="00852E2D"/>
    <w:rsid w:val="00852FA7"/>
    <w:rsid w:val="00855726"/>
    <w:rsid w:val="00856FA6"/>
    <w:rsid w:val="00857C31"/>
    <w:rsid w:val="00861630"/>
    <w:rsid w:val="0086223F"/>
    <w:rsid w:val="0086373E"/>
    <w:rsid w:val="00863EB0"/>
    <w:rsid w:val="00865B50"/>
    <w:rsid w:val="008729DF"/>
    <w:rsid w:val="00873DBD"/>
    <w:rsid w:val="00875145"/>
    <w:rsid w:val="0087649D"/>
    <w:rsid w:val="00877791"/>
    <w:rsid w:val="008809FD"/>
    <w:rsid w:val="008826A1"/>
    <w:rsid w:val="00882C5F"/>
    <w:rsid w:val="008861DB"/>
    <w:rsid w:val="008871E7"/>
    <w:rsid w:val="00891622"/>
    <w:rsid w:val="008929C3"/>
    <w:rsid w:val="00892CF9"/>
    <w:rsid w:val="00892D24"/>
    <w:rsid w:val="008944FC"/>
    <w:rsid w:val="00895458"/>
    <w:rsid w:val="00895685"/>
    <w:rsid w:val="008956D7"/>
    <w:rsid w:val="00895717"/>
    <w:rsid w:val="008968A3"/>
    <w:rsid w:val="00896FC6"/>
    <w:rsid w:val="00897062"/>
    <w:rsid w:val="008A1E4F"/>
    <w:rsid w:val="008A2D46"/>
    <w:rsid w:val="008A4DB5"/>
    <w:rsid w:val="008A5E07"/>
    <w:rsid w:val="008A694B"/>
    <w:rsid w:val="008A72CF"/>
    <w:rsid w:val="008B08DC"/>
    <w:rsid w:val="008B2623"/>
    <w:rsid w:val="008B6DCF"/>
    <w:rsid w:val="008C3EEE"/>
    <w:rsid w:val="008C7483"/>
    <w:rsid w:val="008C79EA"/>
    <w:rsid w:val="008D0A08"/>
    <w:rsid w:val="008D6111"/>
    <w:rsid w:val="008D7DEC"/>
    <w:rsid w:val="008E45AE"/>
    <w:rsid w:val="008E5212"/>
    <w:rsid w:val="008E6CBF"/>
    <w:rsid w:val="008F1814"/>
    <w:rsid w:val="008F188B"/>
    <w:rsid w:val="008F1F0B"/>
    <w:rsid w:val="008F237A"/>
    <w:rsid w:val="008F333A"/>
    <w:rsid w:val="008F4857"/>
    <w:rsid w:val="008F4F46"/>
    <w:rsid w:val="008F4FD5"/>
    <w:rsid w:val="008F5460"/>
    <w:rsid w:val="008F5D9F"/>
    <w:rsid w:val="008F623E"/>
    <w:rsid w:val="008F79C3"/>
    <w:rsid w:val="009010D2"/>
    <w:rsid w:val="00902EF0"/>
    <w:rsid w:val="009074D4"/>
    <w:rsid w:val="00910E90"/>
    <w:rsid w:val="009136BE"/>
    <w:rsid w:val="0091418C"/>
    <w:rsid w:val="009155AE"/>
    <w:rsid w:val="00920413"/>
    <w:rsid w:val="009210DB"/>
    <w:rsid w:val="00921AFB"/>
    <w:rsid w:val="00921DD8"/>
    <w:rsid w:val="00924E64"/>
    <w:rsid w:val="009267DB"/>
    <w:rsid w:val="009269AE"/>
    <w:rsid w:val="00927E53"/>
    <w:rsid w:val="00932C15"/>
    <w:rsid w:val="00937C0B"/>
    <w:rsid w:val="00941DC0"/>
    <w:rsid w:val="00942768"/>
    <w:rsid w:val="009429C4"/>
    <w:rsid w:val="009432B3"/>
    <w:rsid w:val="00945F83"/>
    <w:rsid w:val="00947B0D"/>
    <w:rsid w:val="00947B27"/>
    <w:rsid w:val="00950E89"/>
    <w:rsid w:val="00951982"/>
    <w:rsid w:val="009529A7"/>
    <w:rsid w:val="00953F3C"/>
    <w:rsid w:val="00955D6E"/>
    <w:rsid w:val="009570EB"/>
    <w:rsid w:val="00961170"/>
    <w:rsid w:val="00962051"/>
    <w:rsid w:val="00963DF3"/>
    <w:rsid w:val="009675BB"/>
    <w:rsid w:val="00967D14"/>
    <w:rsid w:val="009717F5"/>
    <w:rsid w:val="00972044"/>
    <w:rsid w:val="00972E7E"/>
    <w:rsid w:val="00974B1A"/>
    <w:rsid w:val="00974DAA"/>
    <w:rsid w:val="00975701"/>
    <w:rsid w:val="00976089"/>
    <w:rsid w:val="00976402"/>
    <w:rsid w:val="00976FB6"/>
    <w:rsid w:val="009779FB"/>
    <w:rsid w:val="00980D4F"/>
    <w:rsid w:val="00981387"/>
    <w:rsid w:val="0098194C"/>
    <w:rsid w:val="00981C5D"/>
    <w:rsid w:val="00982C35"/>
    <w:rsid w:val="00983C35"/>
    <w:rsid w:val="00991BCF"/>
    <w:rsid w:val="00992256"/>
    <w:rsid w:val="00997468"/>
    <w:rsid w:val="009A0AF7"/>
    <w:rsid w:val="009A1705"/>
    <w:rsid w:val="009A2142"/>
    <w:rsid w:val="009A54D0"/>
    <w:rsid w:val="009A638C"/>
    <w:rsid w:val="009A68E2"/>
    <w:rsid w:val="009A76BB"/>
    <w:rsid w:val="009A7D1E"/>
    <w:rsid w:val="009B0A06"/>
    <w:rsid w:val="009B29CD"/>
    <w:rsid w:val="009B32FB"/>
    <w:rsid w:val="009B5365"/>
    <w:rsid w:val="009B5893"/>
    <w:rsid w:val="009B65BB"/>
    <w:rsid w:val="009B6B6E"/>
    <w:rsid w:val="009B7B7B"/>
    <w:rsid w:val="009C2B57"/>
    <w:rsid w:val="009C305B"/>
    <w:rsid w:val="009C3A64"/>
    <w:rsid w:val="009D00F6"/>
    <w:rsid w:val="009D0E18"/>
    <w:rsid w:val="009D1A1C"/>
    <w:rsid w:val="009D1E41"/>
    <w:rsid w:val="009D337A"/>
    <w:rsid w:val="009D37F7"/>
    <w:rsid w:val="009D3B43"/>
    <w:rsid w:val="009D41C9"/>
    <w:rsid w:val="009D48EC"/>
    <w:rsid w:val="009D607F"/>
    <w:rsid w:val="009D648B"/>
    <w:rsid w:val="009D7572"/>
    <w:rsid w:val="009E0071"/>
    <w:rsid w:val="009E1A88"/>
    <w:rsid w:val="009E2C62"/>
    <w:rsid w:val="009E547B"/>
    <w:rsid w:val="009E5AD7"/>
    <w:rsid w:val="009E5BB3"/>
    <w:rsid w:val="009E639F"/>
    <w:rsid w:val="009E69C1"/>
    <w:rsid w:val="009F0A79"/>
    <w:rsid w:val="009F218B"/>
    <w:rsid w:val="009F2E88"/>
    <w:rsid w:val="009F3672"/>
    <w:rsid w:val="009F4165"/>
    <w:rsid w:val="009F4561"/>
    <w:rsid w:val="009F5541"/>
    <w:rsid w:val="00A0015F"/>
    <w:rsid w:val="00A0173E"/>
    <w:rsid w:val="00A0319F"/>
    <w:rsid w:val="00A05984"/>
    <w:rsid w:val="00A06D74"/>
    <w:rsid w:val="00A07387"/>
    <w:rsid w:val="00A10091"/>
    <w:rsid w:val="00A1274C"/>
    <w:rsid w:val="00A12831"/>
    <w:rsid w:val="00A12DC6"/>
    <w:rsid w:val="00A13BAC"/>
    <w:rsid w:val="00A14616"/>
    <w:rsid w:val="00A14A1B"/>
    <w:rsid w:val="00A14A76"/>
    <w:rsid w:val="00A155BD"/>
    <w:rsid w:val="00A15965"/>
    <w:rsid w:val="00A173FF"/>
    <w:rsid w:val="00A21B7F"/>
    <w:rsid w:val="00A23C63"/>
    <w:rsid w:val="00A245BC"/>
    <w:rsid w:val="00A24E86"/>
    <w:rsid w:val="00A26858"/>
    <w:rsid w:val="00A26C88"/>
    <w:rsid w:val="00A271D6"/>
    <w:rsid w:val="00A27756"/>
    <w:rsid w:val="00A312B9"/>
    <w:rsid w:val="00A32599"/>
    <w:rsid w:val="00A32770"/>
    <w:rsid w:val="00A32A8B"/>
    <w:rsid w:val="00A32CF4"/>
    <w:rsid w:val="00A34BF4"/>
    <w:rsid w:val="00A372E2"/>
    <w:rsid w:val="00A37C74"/>
    <w:rsid w:val="00A4144A"/>
    <w:rsid w:val="00A45A59"/>
    <w:rsid w:val="00A52441"/>
    <w:rsid w:val="00A52B2D"/>
    <w:rsid w:val="00A54ED4"/>
    <w:rsid w:val="00A54EDE"/>
    <w:rsid w:val="00A54EF0"/>
    <w:rsid w:val="00A569F7"/>
    <w:rsid w:val="00A56DF4"/>
    <w:rsid w:val="00A61343"/>
    <w:rsid w:val="00A638E4"/>
    <w:rsid w:val="00A63F0C"/>
    <w:rsid w:val="00A6426A"/>
    <w:rsid w:val="00A66451"/>
    <w:rsid w:val="00A66D5B"/>
    <w:rsid w:val="00A66DD1"/>
    <w:rsid w:val="00A66FE3"/>
    <w:rsid w:val="00A71D34"/>
    <w:rsid w:val="00A7403B"/>
    <w:rsid w:val="00A74A6E"/>
    <w:rsid w:val="00A752D3"/>
    <w:rsid w:val="00A75A6A"/>
    <w:rsid w:val="00A76142"/>
    <w:rsid w:val="00A76C21"/>
    <w:rsid w:val="00A82A37"/>
    <w:rsid w:val="00A82E41"/>
    <w:rsid w:val="00A84AD1"/>
    <w:rsid w:val="00A86E19"/>
    <w:rsid w:val="00A87542"/>
    <w:rsid w:val="00A926F1"/>
    <w:rsid w:val="00A92B20"/>
    <w:rsid w:val="00A92D7B"/>
    <w:rsid w:val="00A93B5E"/>
    <w:rsid w:val="00A945C3"/>
    <w:rsid w:val="00A94C19"/>
    <w:rsid w:val="00A959E1"/>
    <w:rsid w:val="00A97E32"/>
    <w:rsid w:val="00AA1404"/>
    <w:rsid w:val="00AA15F4"/>
    <w:rsid w:val="00AA1F06"/>
    <w:rsid w:val="00AA21E3"/>
    <w:rsid w:val="00AA2DD7"/>
    <w:rsid w:val="00AA30A0"/>
    <w:rsid w:val="00AA5070"/>
    <w:rsid w:val="00AA66D6"/>
    <w:rsid w:val="00AA6A0C"/>
    <w:rsid w:val="00AA7DA2"/>
    <w:rsid w:val="00AB11C8"/>
    <w:rsid w:val="00AB2AB8"/>
    <w:rsid w:val="00AB4EF8"/>
    <w:rsid w:val="00AB6C39"/>
    <w:rsid w:val="00AB6C80"/>
    <w:rsid w:val="00AC0B67"/>
    <w:rsid w:val="00AC11FB"/>
    <w:rsid w:val="00AC2688"/>
    <w:rsid w:val="00AC5108"/>
    <w:rsid w:val="00AC660B"/>
    <w:rsid w:val="00AC790B"/>
    <w:rsid w:val="00AD08FC"/>
    <w:rsid w:val="00AD09AF"/>
    <w:rsid w:val="00AD1ED4"/>
    <w:rsid w:val="00AD4F48"/>
    <w:rsid w:val="00AD567D"/>
    <w:rsid w:val="00AD5841"/>
    <w:rsid w:val="00AD7A68"/>
    <w:rsid w:val="00AE125F"/>
    <w:rsid w:val="00AE2D89"/>
    <w:rsid w:val="00AE37D7"/>
    <w:rsid w:val="00AE695F"/>
    <w:rsid w:val="00AE7206"/>
    <w:rsid w:val="00AE791F"/>
    <w:rsid w:val="00AF0829"/>
    <w:rsid w:val="00AF2575"/>
    <w:rsid w:val="00AF2EF6"/>
    <w:rsid w:val="00AF5B68"/>
    <w:rsid w:val="00AF7CB7"/>
    <w:rsid w:val="00B001D0"/>
    <w:rsid w:val="00B01D91"/>
    <w:rsid w:val="00B024A2"/>
    <w:rsid w:val="00B02F9D"/>
    <w:rsid w:val="00B0414B"/>
    <w:rsid w:val="00B101E5"/>
    <w:rsid w:val="00B10D74"/>
    <w:rsid w:val="00B11F10"/>
    <w:rsid w:val="00B13D45"/>
    <w:rsid w:val="00B159B2"/>
    <w:rsid w:val="00B15CBF"/>
    <w:rsid w:val="00B16F44"/>
    <w:rsid w:val="00B17C00"/>
    <w:rsid w:val="00B20FC3"/>
    <w:rsid w:val="00B216AE"/>
    <w:rsid w:val="00B220BE"/>
    <w:rsid w:val="00B23AFC"/>
    <w:rsid w:val="00B24357"/>
    <w:rsid w:val="00B245CB"/>
    <w:rsid w:val="00B262A1"/>
    <w:rsid w:val="00B263EE"/>
    <w:rsid w:val="00B277BD"/>
    <w:rsid w:val="00B31C86"/>
    <w:rsid w:val="00B320AF"/>
    <w:rsid w:val="00B34B64"/>
    <w:rsid w:val="00B36473"/>
    <w:rsid w:val="00B376B9"/>
    <w:rsid w:val="00B418AE"/>
    <w:rsid w:val="00B4222E"/>
    <w:rsid w:val="00B422A6"/>
    <w:rsid w:val="00B434E5"/>
    <w:rsid w:val="00B43739"/>
    <w:rsid w:val="00B4606C"/>
    <w:rsid w:val="00B4720D"/>
    <w:rsid w:val="00B50439"/>
    <w:rsid w:val="00B507A1"/>
    <w:rsid w:val="00B50D0D"/>
    <w:rsid w:val="00B537C1"/>
    <w:rsid w:val="00B55851"/>
    <w:rsid w:val="00B564B6"/>
    <w:rsid w:val="00B5796B"/>
    <w:rsid w:val="00B57DE3"/>
    <w:rsid w:val="00B60920"/>
    <w:rsid w:val="00B63FC9"/>
    <w:rsid w:val="00B64B39"/>
    <w:rsid w:val="00B73D77"/>
    <w:rsid w:val="00B75303"/>
    <w:rsid w:val="00B76897"/>
    <w:rsid w:val="00B77283"/>
    <w:rsid w:val="00B7753B"/>
    <w:rsid w:val="00B80565"/>
    <w:rsid w:val="00B80D9A"/>
    <w:rsid w:val="00B80FF4"/>
    <w:rsid w:val="00B8180F"/>
    <w:rsid w:val="00B8302C"/>
    <w:rsid w:val="00B86063"/>
    <w:rsid w:val="00B86A36"/>
    <w:rsid w:val="00B90695"/>
    <w:rsid w:val="00B913B1"/>
    <w:rsid w:val="00B92836"/>
    <w:rsid w:val="00B971B1"/>
    <w:rsid w:val="00B9724D"/>
    <w:rsid w:val="00B97873"/>
    <w:rsid w:val="00BA0254"/>
    <w:rsid w:val="00BA3773"/>
    <w:rsid w:val="00BA4BB9"/>
    <w:rsid w:val="00BA4C15"/>
    <w:rsid w:val="00BA5293"/>
    <w:rsid w:val="00BA7762"/>
    <w:rsid w:val="00BB1089"/>
    <w:rsid w:val="00BB3521"/>
    <w:rsid w:val="00BB5B79"/>
    <w:rsid w:val="00BC394A"/>
    <w:rsid w:val="00BC42CD"/>
    <w:rsid w:val="00BC7622"/>
    <w:rsid w:val="00BD225D"/>
    <w:rsid w:val="00BD2928"/>
    <w:rsid w:val="00BD4869"/>
    <w:rsid w:val="00BD5F2B"/>
    <w:rsid w:val="00BE0DB6"/>
    <w:rsid w:val="00BE1D59"/>
    <w:rsid w:val="00BE1DB4"/>
    <w:rsid w:val="00BE29B7"/>
    <w:rsid w:val="00BE2E94"/>
    <w:rsid w:val="00BE3DEE"/>
    <w:rsid w:val="00BE4683"/>
    <w:rsid w:val="00BE7D9E"/>
    <w:rsid w:val="00BE7EBD"/>
    <w:rsid w:val="00BF0755"/>
    <w:rsid w:val="00BF2196"/>
    <w:rsid w:val="00BF4CD9"/>
    <w:rsid w:val="00BF702C"/>
    <w:rsid w:val="00C00A56"/>
    <w:rsid w:val="00C01F41"/>
    <w:rsid w:val="00C02E08"/>
    <w:rsid w:val="00C02E47"/>
    <w:rsid w:val="00C0322A"/>
    <w:rsid w:val="00C04893"/>
    <w:rsid w:val="00C04EC9"/>
    <w:rsid w:val="00C0582F"/>
    <w:rsid w:val="00C06C44"/>
    <w:rsid w:val="00C10F9B"/>
    <w:rsid w:val="00C111E6"/>
    <w:rsid w:val="00C1124B"/>
    <w:rsid w:val="00C11527"/>
    <w:rsid w:val="00C11888"/>
    <w:rsid w:val="00C13028"/>
    <w:rsid w:val="00C148F5"/>
    <w:rsid w:val="00C15B44"/>
    <w:rsid w:val="00C20A68"/>
    <w:rsid w:val="00C211E0"/>
    <w:rsid w:val="00C21C3B"/>
    <w:rsid w:val="00C21ED1"/>
    <w:rsid w:val="00C24DBA"/>
    <w:rsid w:val="00C27E37"/>
    <w:rsid w:val="00C30AC7"/>
    <w:rsid w:val="00C3232C"/>
    <w:rsid w:val="00C342F9"/>
    <w:rsid w:val="00C36071"/>
    <w:rsid w:val="00C402E7"/>
    <w:rsid w:val="00C427FD"/>
    <w:rsid w:val="00C42E2A"/>
    <w:rsid w:val="00C4519D"/>
    <w:rsid w:val="00C4587B"/>
    <w:rsid w:val="00C4724F"/>
    <w:rsid w:val="00C50572"/>
    <w:rsid w:val="00C50E53"/>
    <w:rsid w:val="00C51F69"/>
    <w:rsid w:val="00C53AC4"/>
    <w:rsid w:val="00C55DEF"/>
    <w:rsid w:val="00C56522"/>
    <w:rsid w:val="00C56CFA"/>
    <w:rsid w:val="00C57A77"/>
    <w:rsid w:val="00C601BF"/>
    <w:rsid w:val="00C60957"/>
    <w:rsid w:val="00C60A89"/>
    <w:rsid w:val="00C60CC2"/>
    <w:rsid w:val="00C60F5D"/>
    <w:rsid w:val="00C62592"/>
    <w:rsid w:val="00C659DB"/>
    <w:rsid w:val="00C65B3A"/>
    <w:rsid w:val="00C67187"/>
    <w:rsid w:val="00C672D9"/>
    <w:rsid w:val="00C70EF3"/>
    <w:rsid w:val="00C713BE"/>
    <w:rsid w:val="00C729DC"/>
    <w:rsid w:val="00C737A2"/>
    <w:rsid w:val="00C76357"/>
    <w:rsid w:val="00C77594"/>
    <w:rsid w:val="00C81FAD"/>
    <w:rsid w:val="00C86574"/>
    <w:rsid w:val="00C903EA"/>
    <w:rsid w:val="00C91221"/>
    <w:rsid w:val="00C9268B"/>
    <w:rsid w:val="00C92BDD"/>
    <w:rsid w:val="00C949DF"/>
    <w:rsid w:val="00C96BCC"/>
    <w:rsid w:val="00CA0094"/>
    <w:rsid w:val="00CA3DC1"/>
    <w:rsid w:val="00CA5249"/>
    <w:rsid w:val="00CA5FF4"/>
    <w:rsid w:val="00CA6218"/>
    <w:rsid w:val="00CB0576"/>
    <w:rsid w:val="00CB0717"/>
    <w:rsid w:val="00CB0D16"/>
    <w:rsid w:val="00CB19AD"/>
    <w:rsid w:val="00CB250A"/>
    <w:rsid w:val="00CB596E"/>
    <w:rsid w:val="00CB6527"/>
    <w:rsid w:val="00CB6B71"/>
    <w:rsid w:val="00CC166E"/>
    <w:rsid w:val="00CC3787"/>
    <w:rsid w:val="00CC4AFE"/>
    <w:rsid w:val="00CC4FD5"/>
    <w:rsid w:val="00CC5785"/>
    <w:rsid w:val="00CC6398"/>
    <w:rsid w:val="00CC7DAF"/>
    <w:rsid w:val="00CD07A2"/>
    <w:rsid w:val="00CD3EDB"/>
    <w:rsid w:val="00CD431F"/>
    <w:rsid w:val="00CD637A"/>
    <w:rsid w:val="00CD76ED"/>
    <w:rsid w:val="00CE03DA"/>
    <w:rsid w:val="00CE0C06"/>
    <w:rsid w:val="00CE0D0D"/>
    <w:rsid w:val="00CE23D0"/>
    <w:rsid w:val="00CE2BD3"/>
    <w:rsid w:val="00CE2DEE"/>
    <w:rsid w:val="00CE6CCD"/>
    <w:rsid w:val="00CE79D3"/>
    <w:rsid w:val="00CE7C0A"/>
    <w:rsid w:val="00CE7C14"/>
    <w:rsid w:val="00CF0679"/>
    <w:rsid w:val="00CF0956"/>
    <w:rsid w:val="00CF3666"/>
    <w:rsid w:val="00CF3958"/>
    <w:rsid w:val="00CF3CD9"/>
    <w:rsid w:val="00CF42EC"/>
    <w:rsid w:val="00CF4444"/>
    <w:rsid w:val="00CF4D4B"/>
    <w:rsid w:val="00CF5099"/>
    <w:rsid w:val="00CF71BB"/>
    <w:rsid w:val="00D047C3"/>
    <w:rsid w:val="00D06EC6"/>
    <w:rsid w:val="00D1266A"/>
    <w:rsid w:val="00D14440"/>
    <w:rsid w:val="00D14917"/>
    <w:rsid w:val="00D15BA6"/>
    <w:rsid w:val="00D15BBA"/>
    <w:rsid w:val="00D167BC"/>
    <w:rsid w:val="00D16D3E"/>
    <w:rsid w:val="00D176D3"/>
    <w:rsid w:val="00D17E8F"/>
    <w:rsid w:val="00D20212"/>
    <w:rsid w:val="00D20348"/>
    <w:rsid w:val="00D20988"/>
    <w:rsid w:val="00D21CD3"/>
    <w:rsid w:val="00D23A87"/>
    <w:rsid w:val="00D25B3A"/>
    <w:rsid w:val="00D26CF8"/>
    <w:rsid w:val="00D33231"/>
    <w:rsid w:val="00D3410F"/>
    <w:rsid w:val="00D36CAE"/>
    <w:rsid w:val="00D37064"/>
    <w:rsid w:val="00D42214"/>
    <w:rsid w:val="00D45331"/>
    <w:rsid w:val="00D456FB"/>
    <w:rsid w:val="00D46082"/>
    <w:rsid w:val="00D46D79"/>
    <w:rsid w:val="00D47CED"/>
    <w:rsid w:val="00D52313"/>
    <w:rsid w:val="00D52DB8"/>
    <w:rsid w:val="00D53032"/>
    <w:rsid w:val="00D549E7"/>
    <w:rsid w:val="00D54C89"/>
    <w:rsid w:val="00D54D51"/>
    <w:rsid w:val="00D567F5"/>
    <w:rsid w:val="00D56AC8"/>
    <w:rsid w:val="00D56DB9"/>
    <w:rsid w:val="00D57660"/>
    <w:rsid w:val="00D5792F"/>
    <w:rsid w:val="00D57EDB"/>
    <w:rsid w:val="00D6097F"/>
    <w:rsid w:val="00D617DA"/>
    <w:rsid w:val="00D61CAD"/>
    <w:rsid w:val="00D62380"/>
    <w:rsid w:val="00D643A0"/>
    <w:rsid w:val="00D6510C"/>
    <w:rsid w:val="00D658F1"/>
    <w:rsid w:val="00D65ABE"/>
    <w:rsid w:val="00D668B5"/>
    <w:rsid w:val="00D66A70"/>
    <w:rsid w:val="00D7200D"/>
    <w:rsid w:val="00D72CEF"/>
    <w:rsid w:val="00D742AF"/>
    <w:rsid w:val="00D76669"/>
    <w:rsid w:val="00D83FA4"/>
    <w:rsid w:val="00D843F1"/>
    <w:rsid w:val="00D85C47"/>
    <w:rsid w:val="00D86A76"/>
    <w:rsid w:val="00D9132D"/>
    <w:rsid w:val="00D91A00"/>
    <w:rsid w:val="00D93E83"/>
    <w:rsid w:val="00D94654"/>
    <w:rsid w:val="00D95CCB"/>
    <w:rsid w:val="00D9735C"/>
    <w:rsid w:val="00DA2745"/>
    <w:rsid w:val="00DA2D89"/>
    <w:rsid w:val="00DA3986"/>
    <w:rsid w:val="00DA5056"/>
    <w:rsid w:val="00DA6602"/>
    <w:rsid w:val="00DA6F9F"/>
    <w:rsid w:val="00DB419F"/>
    <w:rsid w:val="00DB54EB"/>
    <w:rsid w:val="00DB5D0E"/>
    <w:rsid w:val="00DB7F7C"/>
    <w:rsid w:val="00DB7FDC"/>
    <w:rsid w:val="00DC1488"/>
    <w:rsid w:val="00DC3F6B"/>
    <w:rsid w:val="00DD091A"/>
    <w:rsid w:val="00DD1A15"/>
    <w:rsid w:val="00DD376B"/>
    <w:rsid w:val="00DD4350"/>
    <w:rsid w:val="00DD7642"/>
    <w:rsid w:val="00DD7B31"/>
    <w:rsid w:val="00DE0AB1"/>
    <w:rsid w:val="00DE11D3"/>
    <w:rsid w:val="00DE2499"/>
    <w:rsid w:val="00DE3D8C"/>
    <w:rsid w:val="00DE4D41"/>
    <w:rsid w:val="00DE50EF"/>
    <w:rsid w:val="00DE5A6E"/>
    <w:rsid w:val="00DE646D"/>
    <w:rsid w:val="00DF16C5"/>
    <w:rsid w:val="00DF22C9"/>
    <w:rsid w:val="00DF2BE4"/>
    <w:rsid w:val="00DF3DF2"/>
    <w:rsid w:val="00DF459A"/>
    <w:rsid w:val="00DF7A74"/>
    <w:rsid w:val="00E01344"/>
    <w:rsid w:val="00E015F8"/>
    <w:rsid w:val="00E01F05"/>
    <w:rsid w:val="00E02CF6"/>
    <w:rsid w:val="00E03552"/>
    <w:rsid w:val="00E04620"/>
    <w:rsid w:val="00E04A8C"/>
    <w:rsid w:val="00E056BB"/>
    <w:rsid w:val="00E06AD0"/>
    <w:rsid w:val="00E07D93"/>
    <w:rsid w:val="00E10008"/>
    <w:rsid w:val="00E107CF"/>
    <w:rsid w:val="00E108B6"/>
    <w:rsid w:val="00E10CCD"/>
    <w:rsid w:val="00E14CE7"/>
    <w:rsid w:val="00E16369"/>
    <w:rsid w:val="00E200CF"/>
    <w:rsid w:val="00E20170"/>
    <w:rsid w:val="00E21801"/>
    <w:rsid w:val="00E21C8C"/>
    <w:rsid w:val="00E221BB"/>
    <w:rsid w:val="00E22FD8"/>
    <w:rsid w:val="00E2473F"/>
    <w:rsid w:val="00E26793"/>
    <w:rsid w:val="00E3054A"/>
    <w:rsid w:val="00E3064A"/>
    <w:rsid w:val="00E31D1A"/>
    <w:rsid w:val="00E32BF2"/>
    <w:rsid w:val="00E36C4C"/>
    <w:rsid w:val="00E4063D"/>
    <w:rsid w:val="00E409C2"/>
    <w:rsid w:val="00E40F08"/>
    <w:rsid w:val="00E40FF6"/>
    <w:rsid w:val="00E41E91"/>
    <w:rsid w:val="00E452AA"/>
    <w:rsid w:val="00E4739B"/>
    <w:rsid w:val="00E47652"/>
    <w:rsid w:val="00E50155"/>
    <w:rsid w:val="00E519BF"/>
    <w:rsid w:val="00E529E7"/>
    <w:rsid w:val="00E564B0"/>
    <w:rsid w:val="00E56870"/>
    <w:rsid w:val="00E57DE2"/>
    <w:rsid w:val="00E6168F"/>
    <w:rsid w:val="00E61E09"/>
    <w:rsid w:val="00E61E32"/>
    <w:rsid w:val="00E62077"/>
    <w:rsid w:val="00E62604"/>
    <w:rsid w:val="00E6656C"/>
    <w:rsid w:val="00E66F6F"/>
    <w:rsid w:val="00E671E9"/>
    <w:rsid w:val="00E67345"/>
    <w:rsid w:val="00E70A1D"/>
    <w:rsid w:val="00E70E76"/>
    <w:rsid w:val="00E7261B"/>
    <w:rsid w:val="00E73773"/>
    <w:rsid w:val="00E73F71"/>
    <w:rsid w:val="00E740E9"/>
    <w:rsid w:val="00E746F2"/>
    <w:rsid w:val="00E74F72"/>
    <w:rsid w:val="00E75BC0"/>
    <w:rsid w:val="00E75D00"/>
    <w:rsid w:val="00E7662D"/>
    <w:rsid w:val="00E769F9"/>
    <w:rsid w:val="00E82775"/>
    <w:rsid w:val="00E8415F"/>
    <w:rsid w:val="00E84286"/>
    <w:rsid w:val="00E84AFA"/>
    <w:rsid w:val="00E90466"/>
    <w:rsid w:val="00E92688"/>
    <w:rsid w:val="00E92F24"/>
    <w:rsid w:val="00E932CE"/>
    <w:rsid w:val="00E94821"/>
    <w:rsid w:val="00E97386"/>
    <w:rsid w:val="00EA30CE"/>
    <w:rsid w:val="00EA3B80"/>
    <w:rsid w:val="00EA3F10"/>
    <w:rsid w:val="00EA466E"/>
    <w:rsid w:val="00EA5361"/>
    <w:rsid w:val="00EA577B"/>
    <w:rsid w:val="00EA7B3F"/>
    <w:rsid w:val="00EB05EA"/>
    <w:rsid w:val="00EB07A3"/>
    <w:rsid w:val="00EB1BE8"/>
    <w:rsid w:val="00EB1F4F"/>
    <w:rsid w:val="00EB393C"/>
    <w:rsid w:val="00EB4D36"/>
    <w:rsid w:val="00EB5132"/>
    <w:rsid w:val="00EB63CC"/>
    <w:rsid w:val="00EC1605"/>
    <w:rsid w:val="00EC2492"/>
    <w:rsid w:val="00EC332A"/>
    <w:rsid w:val="00EC3646"/>
    <w:rsid w:val="00EC44C5"/>
    <w:rsid w:val="00EC6835"/>
    <w:rsid w:val="00ED264B"/>
    <w:rsid w:val="00ED2ECD"/>
    <w:rsid w:val="00ED4B61"/>
    <w:rsid w:val="00ED7C30"/>
    <w:rsid w:val="00EE5431"/>
    <w:rsid w:val="00EE62A0"/>
    <w:rsid w:val="00EE6588"/>
    <w:rsid w:val="00EF0739"/>
    <w:rsid w:val="00EF0A88"/>
    <w:rsid w:val="00EF2FB7"/>
    <w:rsid w:val="00EF4151"/>
    <w:rsid w:val="00EF4462"/>
    <w:rsid w:val="00EF5F8E"/>
    <w:rsid w:val="00EF6601"/>
    <w:rsid w:val="00EF7427"/>
    <w:rsid w:val="00F02C4F"/>
    <w:rsid w:val="00F043AB"/>
    <w:rsid w:val="00F06552"/>
    <w:rsid w:val="00F125D7"/>
    <w:rsid w:val="00F12649"/>
    <w:rsid w:val="00F17B5B"/>
    <w:rsid w:val="00F23A8B"/>
    <w:rsid w:val="00F241AB"/>
    <w:rsid w:val="00F24AD1"/>
    <w:rsid w:val="00F24E56"/>
    <w:rsid w:val="00F2552B"/>
    <w:rsid w:val="00F32BD8"/>
    <w:rsid w:val="00F36A1A"/>
    <w:rsid w:val="00F3702C"/>
    <w:rsid w:val="00F406F8"/>
    <w:rsid w:val="00F4078A"/>
    <w:rsid w:val="00F4161C"/>
    <w:rsid w:val="00F43B3B"/>
    <w:rsid w:val="00F444BC"/>
    <w:rsid w:val="00F446EB"/>
    <w:rsid w:val="00F4551E"/>
    <w:rsid w:val="00F46AC0"/>
    <w:rsid w:val="00F51854"/>
    <w:rsid w:val="00F51A40"/>
    <w:rsid w:val="00F52169"/>
    <w:rsid w:val="00F531A8"/>
    <w:rsid w:val="00F53BDF"/>
    <w:rsid w:val="00F543D4"/>
    <w:rsid w:val="00F5456A"/>
    <w:rsid w:val="00F552BC"/>
    <w:rsid w:val="00F56B89"/>
    <w:rsid w:val="00F5748C"/>
    <w:rsid w:val="00F57BEB"/>
    <w:rsid w:val="00F61DEA"/>
    <w:rsid w:val="00F627E7"/>
    <w:rsid w:val="00F63699"/>
    <w:rsid w:val="00F63763"/>
    <w:rsid w:val="00F66DCB"/>
    <w:rsid w:val="00F67F40"/>
    <w:rsid w:val="00F71CAD"/>
    <w:rsid w:val="00F73197"/>
    <w:rsid w:val="00F73E1B"/>
    <w:rsid w:val="00F74166"/>
    <w:rsid w:val="00F74E2B"/>
    <w:rsid w:val="00F779FA"/>
    <w:rsid w:val="00F81C4B"/>
    <w:rsid w:val="00F838D8"/>
    <w:rsid w:val="00F842F6"/>
    <w:rsid w:val="00F86414"/>
    <w:rsid w:val="00F87841"/>
    <w:rsid w:val="00F906B2"/>
    <w:rsid w:val="00F9265A"/>
    <w:rsid w:val="00F929AC"/>
    <w:rsid w:val="00F93908"/>
    <w:rsid w:val="00F962F5"/>
    <w:rsid w:val="00F96E75"/>
    <w:rsid w:val="00FA11C7"/>
    <w:rsid w:val="00FA23A1"/>
    <w:rsid w:val="00FA4CAA"/>
    <w:rsid w:val="00FA5BA8"/>
    <w:rsid w:val="00FA6F21"/>
    <w:rsid w:val="00FA734B"/>
    <w:rsid w:val="00FB08DF"/>
    <w:rsid w:val="00FB3ADE"/>
    <w:rsid w:val="00FB7324"/>
    <w:rsid w:val="00FB7373"/>
    <w:rsid w:val="00FC193C"/>
    <w:rsid w:val="00FC24E1"/>
    <w:rsid w:val="00FC465C"/>
    <w:rsid w:val="00FC7D48"/>
    <w:rsid w:val="00FD03E9"/>
    <w:rsid w:val="00FD1CA3"/>
    <w:rsid w:val="00FD33E4"/>
    <w:rsid w:val="00FD4353"/>
    <w:rsid w:val="00FD45C4"/>
    <w:rsid w:val="00FD5E22"/>
    <w:rsid w:val="00FD791B"/>
    <w:rsid w:val="00FE09E8"/>
    <w:rsid w:val="00FE110E"/>
    <w:rsid w:val="00FE213B"/>
    <w:rsid w:val="00FE2190"/>
    <w:rsid w:val="00FE3586"/>
    <w:rsid w:val="00FE3893"/>
    <w:rsid w:val="00FE3926"/>
    <w:rsid w:val="00FE4FB3"/>
    <w:rsid w:val="00FE60F8"/>
    <w:rsid w:val="00FF2977"/>
    <w:rsid w:val="00FF40A8"/>
    <w:rsid w:val="00FF4D44"/>
    <w:rsid w:val="00FF529F"/>
    <w:rsid w:val="00FF576B"/>
    <w:rsid w:val="00FF6356"/>
    <w:rsid w:val="00FF6CE8"/>
    <w:rsid w:val="00FF7A2E"/>
    <w:rsid w:val="00FF7B1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1A037"/>
  <w15:chartTrackingRefBased/>
  <w15:docId w15:val="{6DD27BEC-A63F-470D-9060-DC98B0A6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style>
  <w:style w:type="paragraph" w:styleId="Pealkiri1">
    <w:name w:val="heading 1"/>
    <w:basedOn w:val="Loendilik"/>
    <w:next w:val="Normaallaad"/>
    <w:link w:val="Pealkiri1Mrk"/>
    <w:uiPriority w:val="9"/>
    <w:qFormat/>
    <w:rsid w:val="0035324B"/>
    <w:pPr>
      <w:keepNext/>
      <w:keepLines/>
      <w:numPr>
        <w:numId w:val="5"/>
      </w:numPr>
      <w:spacing w:before="200" w:after="0" w:line="240" w:lineRule="auto"/>
      <w:jc w:val="center"/>
      <w:outlineLvl w:val="0"/>
    </w:pPr>
    <w:rPr>
      <w:rFonts w:ascii="Cambria" w:eastAsia="Times New Roman" w:hAnsi="Cambria" w:cs="Times New Roman"/>
      <w:b/>
      <w:bCs/>
      <w:color w:val="4F81BD"/>
      <w:sz w:val="26"/>
      <w:szCs w:val="26"/>
    </w:rPr>
  </w:style>
  <w:style w:type="paragraph" w:styleId="Pealkiri2">
    <w:name w:val="heading 2"/>
    <w:basedOn w:val="Normaallaad"/>
    <w:next w:val="Normaallaad"/>
    <w:link w:val="Pealkiri2Mrk"/>
    <w:uiPriority w:val="9"/>
    <w:semiHidden/>
    <w:unhideWhenUsed/>
    <w:qFormat/>
    <w:rsid w:val="00146F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Pealkiri3">
    <w:name w:val="heading 3"/>
    <w:basedOn w:val="Normaallaad"/>
    <w:next w:val="Normaallaad"/>
    <w:link w:val="Pealkiri3Mrk"/>
    <w:uiPriority w:val="9"/>
    <w:semiHidden/>
    <w:unhideWhenUsed/>
    <w:qFormat/>
    <w:rsid w:val="00146F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Pealkiri7">
    <w:name w:val="heading 7"/>
    <w:basedOn w:val="Normaallaad"/>
    <w:next w:val="Normaallaad"/>
    <w:link w:val="Pealkiri7Mrk"/>
    <w:uiPriority w:val="9"/>
    <w:semiHidden/>
    <w:unhideWhenUsed/>
    <w:qFormat/>
    <w:rsid w:val="0037087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Pealkiri9">
    <w:name w:val="heading 9"/>
    <w:basedOn w:val="Normaallaad"/>
    <w:next w:val="Normaallaad"/>
    <w:link w:val="Pealkiri9Mrk"/>
    <w:uiPriority w:val="9"/>
    <w:semiHidden/>
    <w:unhideWhenUsed/>
    <w:qFormat/>
    <w:rsid w:val="0037087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Allmrkusetekst">
    <w:name w:val="footnote text"/>
    <w:aliases w:val="Allmärkuse tekst TNR 10 (A põhilaad),Footnote Text Char Char Char Char,Footnote Text Char Char,Footnote Text Char Char Char Char Char,Footnote Text Char Char Char Char Char Char Char Char,Footnote Text Char Char Char,Footnote Text Char1"/>
    <w:basedOn w:val="Normaallaad"/>
    <w:link w:val="AllmrkusetekstMrk"/>
    <w:uiPriority w:val="99"/>
    <w:unhideWhenUsed/>
    <w:qFormat/>
    <w:rsid w:val="00370875"/>
    <w:pPr>
      <w:spacing w:after="0" w:line="240" w:lineRule="auto"/>
    </w:pPr>
    <w:rPr>
      <w:sz w:val="20"/>
      <w:szCs w:val="20"/>
    </w:rPr>
  </w:style>
  <w:style w:type="character" w:customStyle="1" w:styleId="AllmrkusetekstMrk">
    <w:name w:val="Allmärkuse tekst Märk"/>
    <w:aliases w:val="Allmärkuse tekst TNR 10 (A põhilaad) Märk1,Footnote Text Char Char Char Char Märk,Footnote Text Char Char Märk,Footnote Text Char Char Char Char Char Märk,Footnote Text Char Char Char Char Char Char Char Char Märk"/>
    <w:basedOn w:val="Liguvaikefont"/>
    <w:link w:val="Allmrkusetekst"/>
    <w:uiPriority w:val="99"/>
    <w:rsid w:val="00370875"/>
    <w:rPr>
      <w:sz w:val="20"/>
      <w:szCs w:val="20"/>
    </w:rPr>
  </w:style>
  <w:style w:type="table" w:customStyle="1" w:styleId="Kontuurtabel1">
    <w:name w:val="Kontuurtabel1"/>
    <w:basedOn w:val="Normaaltabel"/>
    <w:next w:val="Kontuurtabel"/>
    <w:rsid w:val="00370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llmrkuseviide">
    <w:name w:val="footnote reference"/>
    <w:aliases w:val="Footnote symbol,4_G,Footnotes refss,Appel note de bas de p.,Appel note de bas de p,SUPERS,Nota,Footnote"/>
    <w:basedOn w:val="Liguvaikefont"/>
    <w:uiPriority w:val="99"/>
    <w:rsid w:val="00370875"/>
    <w:rPr>
      <w:rFonts w:cs="Times New Roman"/>
      <w:vertAlign w:val="superscript"/>
    </w:rPr>
  </w:style>
  <w:style w:type="paragraph" w:customStyle="1" w:styleId="Jalus1">
    <w:name w:val="Jalus1"/>
    <w:basedOn w:val="Normaallaad"/>
    <w:next w:val="Jalus"/>
    <w:link w:val="JalusMrk"/>
    <w:uiPriority w:val="99"/>
    <w:unhideWhenUsed/>
    <w:rsid w:val="00370875"/>
    <w:pPr>
      <w:tabs>
        <w:tab w:val="center" w:pos="4536"/>
        <w:tab w:val="right" w:pos="9072"/>
      </w:tabs>
      <w:spacing w:after="0" w:line="240" w:lineRule="auto"/>
    </w:pPr>
  </w:style>
  <w:style w:type="character" w:customStyle="1" w:styleId="JalusMrk">
    <w:name w:val="Jalus Märk"/>
    <w:basedOn w:val="Liguvaikefont"/>
    <w:link w:val="Jalus1"/>
    <w:uiPriority w:val="99"/>
    <w:rsid w:val="00370875"/>
  </w:style>
  <w:style w:type="table" w:styleId="Kontuurtabel">
    <w:name w:val="Table Grid"/>
    <w:basedOn w:val="Normaaltabel"/>
    <w:rsid w:val="00370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Jalus">
    <w:name w:val="footer"/>
    <w:basedOn w:val="Normaallaad"/>
    <w:link w:val="JalusMrk1"/>
    <w:uiPriority w:val="99"/>
    <w:unhideWhenUsed/>
    <w:rsid w:val="00370875"/>
    <w:pPr>
      <w:tabs>
        <w:tab w:val="center" w:pos="4536"/>
        <w:tab w:val="right" w:pos="9072"/>
      </w:tabs>
      <w:spacing w:after="0" w:line="240" w:lineRule="auto"/>
    </w:pPr>
  </w:style>
  <w:style w:type="character" w:customStyle="1" w:styleId="JalusMrk1">
    <w:name w:val="Jalus Märk1"/>
    <w:basedOn w:val="Liguvaikefont"/>
    <w:link w:val="Jalus"/>
    <w:uiPriority w:val="99"/>
    <w:semiHidden/>
    <w:rsid w:val="00370875"/>
  </w:style>
  <w:style w:type="paragraph" w:customStyle="1" w:styleId="Joonisepealkiri">
    <w:name w:val="Joonise pealkiri"/>
    <w:basedOn w:val="Pealkiri9"/>
    <w:next w:val="Normaallaad"/>
    <w:link w:val="JoonisepealkiriMrk"/>
    <w:qFormat/>
    <w:rsid w:val="00370875"/>
    <w:pPr>
      <w:numPr>
        <w:numId w:val="2"/>
      </w:numPr>
      <w:spacing w:before="0" w:line="240" w:lineRule="auto"/>
    </w:pPr>
    <w:rPr>
      <w:rFonts w:ascii="Calibri" w:hAnsi="Calibri"/>
      <w:i w:val="0"/>
      <w:color w:val="auto"/>
      <w:sz w:val="20"/>
      <w:szCs w:val="20"/>
    </w:rPr>
  </w:style>
  <w:style w:type="character" w:customStyle="1" w:styleId="JoonisepealkiriMrk">
    <w:name w:val="Joonise pealkiri Märk"/>
    <w:basedOn w:val="Liguvaikefont"/>
    <w:link w:val="Joonisepealkiri"/>
    <w:rsid w:val="00370875"/>
    <w:rPr>
      <w:rFonts w:ascii="Calibri" w:eastAsiaTheme="majorEastAsia" w:hAnsi="Calibri" w:cstheme="majorBidi"/>
      <w:iCs/>
      <w:sz w:val="20"/>
      <w:szCs w:val="20"/>
    </w:rPr>
  </w:style>
  <w:style w:type="character" w:customStyle="1" w:styleId="Pealkiri9Mrk">
    <w:name w:val="Pealkiri 9 Märk"/>
    <w:basedOn w:val="Liguvaikefont"/>
    <w:link w:val="Pealkiri9"/>
    <w:uiPriority w:val="9"/>
    <w:semiHidden/>
    <w:rsid w:val="00370875"/>
    <w:rPr>
      <w:rFonts w:asciiTheme="majorHAnsi" w:eastAsiaTheme="majorEastAsia" w:hAnsiTheme="majorHAnsi" w:cstheme="majorBidi"/>
      <w:i/>
      <w:iCs/>
      <w:color w:val="272727" w:themeColor="text1" w:themeTint="D8"/>
      <w:sz w:val="21"/>
      <w:szCs w:val="21"/>
    </w:rPr>
  </w:style>
  <w:style w:type="paragraph" w:customStyle="1" w:styleId="Tabelipealkiri">
    <w:name w:val="Tabeli pealkiri"/>
    <w:basedOn w:val="Pealkiri7"/>
    <w:link w:val="TabelipealkiriMrk"/>
    <w:qFormat/>
    <w:rsid w:val="00370875"/>
    <w:pPr>
      <w:keepNext w:val="0"/>
      <w:keepLines w:val="0"/>
      <w:numPr>
        <w:numId w:val="3"/>
      </w:numPr>
      <w:spacing w:before="0" w:line="240" w:lineRule="auto"/>
      <w:ind w:left="644"/>
    </w:pPr>
    <w:rPr>
      <w:rFonts w:ascii="Calibri" w:eastAsia="Times New Roman" w:hAnsi="Calibri" w:cs="Times New Roman"/>
      <w:i w:val="0"/>
      <w:iCs w:val="0"/>
      <w:sz w:val="20"/>
      <w:szCs w:val="24"/>
    </w:rPr>
  </w:style>
  <w:style w:type="character" w:customStyle="1" w:styleId="TabelipealkiriMrk">
    <w:name w:val="Tabeli pealkiri Märk"/>
    <w:basedOn w:val="Pealkiri7Mrk"/>
    <w:link w:val="Tabelipealkiri"/>
    <w:rsid w:val="00370875"/>
    <w:rPr>
      <w:rFonts w:ascii="Calibri" w:eastAsia="Times New Roman" w:hAnsi="Calibri" w:cs="Times New Roman"/>
      <w:i w:val="0"/>
      <w:iCs w:val="0"/>
      <w:color w:val="1F4D78" w:themeColor="accent1" w:themeShade="7F"/>
      <w:sz w:val="20"/>
      <w:szCs w:val="24"/>
    </w:rPr>
  </w:style>
  <w:style w:type="character" w:customStyle="1" w:styleId="Pealkiri7Mrk">
    <w:name w:val="Pealkiri 7 Märk"/>
    <w:basedOn w:val="Liguvaikefont"/>
    <w:link w:val="Pealkiri7"/>
    <w:uiPriority w:val="9"/>
    <w:semiHidden/>
    <w:rsid w:val="00370875"/>
    <w:rPr>
      <w:rFonts w:asciiTheme="majorHAnsi" w:eastAsiaTheme="majorEastAsia" w:hAnsiTheme="majorHAnsi" w:cstheme="majorBidi"/>
      <w:i/>
      <w:iCs/>
      <w:color w:val="1F4D78" w:themeColor="accent1" w:themeShade="7F"/>
    </w:rPr>
  </w:style>
  <w:style w:type="paragraph" w:styleId="Jutumullitekst">
    <w:name w:val="Balloon Text"/>
    <w:basedOn w:val="Normaallaad"/>
    <w:link w:val="JutumullitekstMrk"/>
    <w:uiPriority w:val="99"/>
    <w:semiHidden/>
    <w:unhideWhenUsed/>
    <w:rsid w:val="002647F9"/>
    <w:pPr>
      <w:spacing w:after="0" w:line="240" w:lineRule="auto"/>
    </w:pPr>
    <w:rPr>
      <w:rFonts w:ascii="Segoe UI" w:hAnsi="Segoe UI" w:cs="Segoe UI"/>
      <w:sz w:val="18"/>
      <w:szCs w:val="18"/>
    </w:rPr>
  </w:style>
  <w:style w:type="character" w:customStyle="1" w:styleId="JutumullitekstMrk">
    <w:name w:val="Jutumullitekst Märk"/>
    <w:basedOn w:val="Liguvaikefont"/>
    <w:link w:val="Jutumullitekst"/>
    <w:uiPriority w:val="99"/>
    <w:semiHidden/>
    <w:rsid w:val="002647F9"/>
    <w:rPr>
      <w:rFonts w:ascii="Segoe UI" w:hAnsi="Segoe UI" w:cs="Segoe UI"/>
      <w:sz w:val="18"/>
      <w:szCs w:val="18"/>
    </w:rPr>
  </w:style>
  <w:style w:type="character" w:styleId="Kommentaariviide">
    <w:name w:val="annotation reference"/>
    <w:basedOn w:val="Liguvaikefont"/>
    <w:uiPriority w:val="99"/>
    <w:semiHidden/>
    <w:unhideWhenUsed/>
    <w:rsid w:val="00103CB8"/>
    <w:rPr>
      <w:sz w:val="16"/>
      <w:szCs w:val="16"/>
    </w:rPr>
  </w:style>
  <w:style w:type="paragraph" w:styleId="Kommentaaritekst">
    <w:name w:val="annotation text"/>
    <w:basedOn w:val="Normaallaad"/>
    <w:link w:val="KommentaaritekstMrk"/>
    <w:uiPriority w:val="99"/>
    <w:unhideWhenUsed/>
    <w:rsid w:val="00103CB8"/>
    <w:pPr>
      <w:spacing w:line="240" w:lineRule="auto"/>
    </w:pPr>
    <w:rPr>
      <w:sz w:val="20"/>
      <w:szCs w:val="20"/>
    </w:rPr>
  </w:style>
  <w:style w:type="character" w:customStyle="1" w:styleId="KommentaaritekstMrk">
    <w:name w:val="Kommentaari tekst Märk"/>
    <w:basedOn w:val="Liguvaikefont"/>
    <w:link w:val="Kommentaaritekst"/>
    <w:uiPriority w:val="99"/>
    <w:rsid w:val="00103CB8"/>
    <w:rPr>
      <w:sz w:val="20"/>
      <w:szCs w:val="20"/>
    </w:rPr>
  </w:style>
  <w:style w:type="paragraph" w:styleId="Kommentaariteema">
    <w:name w:val="annotation subject"/>
    <w:basedOn w:val="Kommentaaritekst"/>
    <w:next w:val="Kommentaaritekst"/>
    <w:link w:val="KommentaariteemaMrk"/>
    <w:uiPriority w:val="99"/>
    <w:semiHidden/>
    <w:unhideWhenUsed/>
    <w:rsid w:val="00103CB8"/>
    <w:rPr>
      <w:b/>
      <w:bCs/>
    </w:rPr>
  </w:style>
  <w:style w:type="character" w:customStyle="1" w:styleId="KommentaariteemaMrk">
    <w:name w:val="Kommentaari teema Märk"/>
    <w:basedOn w:val="KommentaaritekstMrk"/>
    <w:link w:val="Kommentaariteema"/>
    <w:uiPriority w:val="99"/>
    <w:semiHidden/>
    <w:rsid w:val="00103CB8"/>
    <w:rPr>
      <w:b/>
      <w:bCs/>
      <w:sz w:val="20"/>
      <w:szCs w:val="20"/>
    </w:rPr>
  </w:style>
  <w:style w:type="character" w:styleId="Hperlink">
    <w:name w:val="Hyperlink"/>
    <w:basedOn w:val="Liguvaikefont"/>
    <w:uiPriority w:val="99"/>
    <w:unhideWhenUsed/>
    <w:rsid w:val="00891622"/>
    <w:rPr>
      <w:color w:val="0563C1" w:themeColor="hyperlink"/>
      <w:u w:val="single"/>
    </w:rPr>
  </w:style>
  <w:style w:type="character" w:customStyle="1" w:styleId="Pealkiri2Mrk">
    <w:name w:val="Pealkiri 2 Märk"/>
    <w:basedOn w:val="Liguvaikefont"/>
    <w:link w:val="Pealkiri2"/>
    <w:uiPriority w:val="9"/>
    <w:semiHidden/>
    <w:rsid w:val="00146FA4"/>
    <w:rPr>
      <w:rFonts w:asciiTheme="majorHAnsi" w:eastAsiaTheme="majorEastAsia" w:hAnsiTheme="majorHAnsi" w:cstheme="majorBidi"/>
      <w:color w:val="2E74B5" w:themeColor="accent1" w:themeShade="BF"/>
      <w:sz w:val="26"/>
      <w:szCs w:val="26"/>
    </w:rPr>
  </w:style>
  <w:style w:type="character" w:customStyle="1" w:styleId="Pealkiri3Mrk">
    <w:name w:val="Pealkiri 3 Märk"/>
    <w:basedOn w:val="Liguvaikefont"/>
    <w:link w:val="Pealkiri3"/>
    <w:uiPriority w:val="9"/>
    <w:semiHidden/>
    <w:rsid w:val="00146FA4"/>
    <w:rPr>
      <w:rFonts w:asciiTheme="majorHAnsi" w:eastAsiaTheme="majorEastAsia" w:hAnsiTheme="majorHAnsi" w:cstheme="majorBidi"/>
      <w:color w:val="1F4D78" w:themeColor="accent1" w:themeShade="7F"/>
      <w:sz w:val="24"/>
      <w:szCs w:val="24"/>
    </w:rPr>
  </w:style>
  <w:style w:type="character" w:customStyle="1" w:styleId="AllmrkusetekstMrk1">
    <w:name w:val="Allmärkuse tekst Märk1"/>
    <w:aliases w:val="Allmärkuse tekst TNR 10 (A põhilaad) Märk"/>
    <w:basedOn w:val="Liguvaikefont"/>
    <w:locked/>
    <w:rsid w:val="00146FA4"/>
    <w:rPr>
      <w:rFonts w:ascii="Cambria" w:eastAsia="Times New Roman" w:hAnsi="Cambria" w:cs="Times New Roman"/>
      <w:sz w:val="16"/>
      <w:szCs w:val="20"/>
    </w:rPr>
  </w:style>
  <w:style w:type="paragraph" w:customStyle="1" w:styleId="JoonisxArial10">
    <w:name w:val="Joonis x. Arial 10"/>
    <w:basedOn w:val="Vahedeta"/>
    <w:qFormat/>
    <w:rsid w:val="00146FA4"/>
    <w:pPr>
      <w:numPr>
        <w:numId w:val="4"/>
      </w:numPr>
    </w:pPr>
    <w:rPr>
      <w:rFonts w:cs="Arial"/>
      <w:sz w:val="18"/>
      <w:szCs w:val="20"/>
    </w:rPr>
  </w:style>
  <w:style w:type="paragraph" w:styleId="Vahedeta">
    <w:name w:val="No Spacing"/>
    <w:uiPriority w:val="1"/>
    <w:qFormat/>
    <w:rsid w:val="00146FA4"/>
    <w:pPr>
      <w:spacing w:after="0" w:line="240" w:lineRule="auto"/>
    </w:pPr>
  </w:style>
  <w:style w:type="paragraph" w:customStyle="1" w:styleId="Cambria11aruandeks">
    <w:name w:val="Cambria 11 (aruandeks)"/>
    <w:basedOn w:val="Vahedeta"/>
    <w:link w:val="Cambria11aruandeksMrk"/>
    <w:qFormat/>
    <w:rsid w:val="00146FA4"/>
    <w:pPr>
      <w:spacing w:line="276" w:lineRule="auto"/>
      <w:jc w:val="both"/>
    </w:pPr>
    <w:rPr>
      <w:rFonts w:asciiTheme="majorHAnsi" w:hAnsiTheme="majorHAnsi" w:cs="Times New Roman"/>
    </w:rPr>
  </w:style>
  <w:style w:type="character" w:customStyle="1" w:styleId="Cambria11aruandeksMrk">
    <w:name w:val="Cambria 11 (aruandeks) Märk"/>
    <w:basedOn w:val="Liguvaikefont"/>
    <w:link w:val="Cambria11aruandeks"/>
    <w:rsid w:val="00146FA4"/>
    <w:rPr>
      <w:rFonts w:asciiTheme="majorHAnsi" w:hAnsiTheme="majorHAnsi" w:cs="Times New Roman"/>
    </w:rPr>
  </w:style>
  <w:style w:type="paragraph" w:styleId="Loendilik">
    <w:name w:val="List Paragraph"/>
    <w:basedOn w:val="Normaallaad"/>
    <w:uiPriority w:val="34"/>
    <w:qFormat/>
    <w:rsid w:val="00726B35"/>
    <w:pPr>
      <w:ind w:left="720"/>
      <w:contextualSpacing/>
    </w:pPr>
  </w:style>
  <w:style w:type="character" w:customStyle="1" w:styleId="Pealkiri1Mrk">
    <w:name w:val="Pealkiri 1 Märk"/>
    <w:basedOn w:val="Liguvaikefont"/>
    <w:link w:val="Pealkiri1"/>
    <w:uiPriority w:val="9"/>
    <w:rsid w:val="0035324B"/>
    <w:rPr>
      <w:rFonts w:ascii="Cambria" w:eastAsia="Times New Roman" w:hAnsi="Cambria" w:cs="Times New Roman"/>
      <w:b/>
      <w:bCs/>
      <w:color w:val="4F81BD"/>
      <w:sz w:val="26"/>
      <w:szCs w:val="26"/>
    </w:rPr>
  </w:style>
  <w:style w:type="paragraph" w:styleId="Sisukorrapealkiri">
    <w:name w:val="TOC Heading"/>
    <w:basedOn w:val="Pealkiri1"/>
    <w:next w:val="Normaallaad"/>
    <w:uiPriority w:val="39"/>
    <w:unhideWhenUsed/>
    <w:qFormat/>
    <w:rsid w:val="003C403D"/>
    <w:pPr>
      <w:outlineLvl w:val="9"/>
    </w:pPr>
    <w:rPr>
      <w:lang w:eastAsia="et-EE"/>
    </w:rPr>
  </w:style>
  <w:style w:type="paragraph" w:styleId="SK2">
    <w:name w:val="toc 2"/>
    <w:basedOn w:val="Normaallaad"/>
    <w:next w:val="Normaallaad"/>
    <w:autoRedefine/>
    <w:uiPriority w:val="39"/>
    <w:unhideWhenUsed/>
    <w:rsid w:val="003C403D"/>
    <w:pPr>
      <w:spacing w:after="100"/>
      <w:ind w:left="220"/>
    </w:pPr>
  </w:style>
  <w:style w:type="paragraph" w:styleId="SK3">
    <w:name w:val="toc 3"/>
    <w:basedOn w:val="Normaallaad"/>
    <w:next w:val="Normaallaad"/>
    <w:autoRedefine/>
    <w:uiPriority w:val="39"/>
    <w:unhideWhenUsed/>
    <w:rsid w:val="003C403D"/>
    <w:pPr>
      <w:spacing w:after="100"/>
      <w:ind w:left="440"/>
    </w:pPr>
  </w:style>
  <w:style w:type="paragraph" w:styleId="SK1">
    <w:name w:val="toc 1"/>
    <w:basedOn w:val="Normaallaad"/>
    <w:next w:val="Normaallaad"/>
    <w:autoRedefine/>
    <w:uiPriority w:val="39"/>
    <w:unhideWhenUsed/>
    <w:rsid w:val="000264CD"/>
    <w:pPr>
      <w:spacing w:after="100"/>
    </w:pPr>
  </w:style>
  <w:style w:type="paragraph" w:styleId="Pis">
    <w:name w:val="header"/>
    <w:basedOn w:val="Normaallaad"/>
    <w:link w:val="PisMrk"/>
    <w:uiPriority w:val="99"/>
    <w:unhideWhenUsed/>
    <w:rsid w:val="00525E2A"/>
    <w:pPr>
      <w:tabs>
        <w:tab w:val="center" w:pos="4536"/>
        <w:tab w:val="right" w:pos="9072"/>
      </w:tabs>
      <w:spacing w:after="0" w:line="240" w:lineRule="auto"/>
    </w:pPr>
  </w:style>
  <w:style w:type="character" w:customStyle="1" w:styleId="PisMrk">
    <w:name w:val="Päis Märk"/>
    <w:basedOn w:val="Liguvaikefont"/>
    <w:link w:val="Pis"/>
    <w:uiPriority w:val="99"/>
    <w:rsid w:val="00525E2A"/>
  </w:style>
  <w:style w:type="paragraph" w:styleId="Lihttekst">
    <w:name w:val="Plain Text"/>
    <w:basedOn w:val="Normaallaad"/>
    <w:link w:val="LihttekstMrk"/>
    <w:uiPriority w:val="99"/>
    <w:semiHidden/>
    <w:unhideWhenUsed/>
    <w:rsid w:val="00FA6F21"/>
    <w:pPr>
      <w:spacing w:after="0" w:line="240" w:lineRule="auto"/>
    </w:pPr>
    <w:rPr>
      <w:rFonts w:ascii="Calibri" w:hAnsi="Calibri"/>
      <w:szCs w:val="21"/>
    </w:rPr>
  </w:style>
  <w:style w:type="character" w:customStyle="1" w:styleId="LihttekstMrk">
    <w:name w:val="Lihttekst Märk"/>
    <w:basedOn w:val="Liguvaikefont"/>
    <w:link w:val="Lihttekst"/>
    <w:uiPriority w:val="99"/>
    <w:semiHidden/>
    <w:rsid w:val="00FA6F21"/>
    <w:rPr>
      <w:rFonts w:ascii="Calibri" w:hAnsi="Calibri"/>
      <w:szCs w:val="21"/>
    </w:rPr>
  </w:style>
  <w:style w:type="paragraph" w:styleId="Normaallaadveeb">
    <w:name w:val="Normal (Web)"/>
    <w:basedOn w:val="Normaallaad"/>
    <w:uiPriority w:val="99"/>
    <w:semiHidden/>
    <w:unhideWhenUsed/>
    <w:rsid w:val="00DB7FDC"/>
    <w:pPr>
      <w:spacing w:before="240" w:after="100" w:afterAutospacing="1" w:line="240" w:lineRule="auto"/>
    </w:pPr>
    <w:rPr>
      <w:rFonts w:ascii="Times New Roman" w:eastAsia="Times New Roman" w:hAnsi="Times New Roman" w:cs="Times New Roman"/>
      <w:sz w:val="24"/>
      <w:szCs w:val="24"/>
      <w:lang w:eastAsia="et-EE"/>
    </w:rPr>
  </w:style>
  <w:style w:type="character" w:styleId="Tugev">
    <w:name w:val="Strong"/>
    <w:basedOn w:val="Liguvaikefont"/>
    <w:uiPriority w:val="22"/>
    <w:qFormat/>
    <w:rsid w:val="00DB7FDC"/>
    <w:rPr>
      <w:b/>
      <w:bCs/>
    </w:rPr>
  </w:style>
  <w:style w:type="character" w:customStyle="1" w:styleId="mm">
    <w:name w:val="mm"/>
    <w:basedOn w:val="Liguvaikefont"/>
    <w:rsid w:val="00DB7FDC"/>
  </w:style>
  <w:style w:type="table" w:styleId="Heleruuttabel1">
    <w:name w:val="Grid Table 1 Light"/>
    <w:basedOn w:val="Normaaltabel"/>
    <w:uiPriority w:val="46"/>
    <w:rsid w:val="00230C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A54ED4"/>
    <w:pPr>
      <w:autoSpaceDE w:val="0"/>
      <w:autoSpaceDN w:val="0"/>
      <w:adjustRightInd w:val="0"/>
      <w:spacing w:after="0" w:line="240" w:lineRule="auto"/>
    </w:pPr>
    <w:rPr>
      <w:rFonts w:ascii="Calibri" w:hAnsi="Calibri" w:cs="Calibri"/>
      <w:color w:val="000000"/>
      <w:sz w:val="24"/>
      <w:szCs w:val="24"/>
    </w:rPr>
  </w:style>
  <w:style w:type="character" w:styleId="Klastatudhperlink">
    <w:name w:val="FollowedHyperlink"/>
    <w:basedOn w:val="Liguvaikefont"/>
    <w:uiPriority w:val="99"/>
    <w:semiHidden/>
    <w:unhideWhenUsed/>
    <w:rsid w:val="00B97873"/>
    <w:rPr>
      <w:color w:val="954F72" w:themeColor="followedHyperlink"/>
      <w:u w:val="single"/>
    </w:rPr>
  </w:style>
  <w:style w:type="character" w:customStyle="1" w:styleId="A7">
    <w:name w:val="A7"/>
    <w:uiPriority w:val="99"/>
    <w:rsid w:val="008F333A"/>
    <w:rPr>
      <w:rFonts w:cs="Helvetica"/>
      <w:color w:val="000000"/>
      <w:sz w:val="9"/>
      <w:szCs w:val="9"/>
    </w:rPr>
  </w:style>
  <w:style w:type="paragraph" w:customStyle="1" w:styleId="Joonis1Arial10">
    <w:name w:val="Joonis 1. Arial 10"/>
    <w:basedOn w:val="Joonisepealkiri"/>
    <w:link w:val="Joonis1Arial10Mrk"/>
    <w:qFormat/>
    <w:rsid w:val="00E10CCD"/>
    <w:pPr>
      <w:keepNext w:val="0"/>
      <w:keepLines w:val="0"/>
      <w:numPr>
        <w:numId w:val="1"/>
      </w:numPr>
      <w:outlineLvl w:val="6"/>
    </w:pPr>
    <w:rPr>
      <w:rFonts w:ascii="Arial" w:eastAsia="Times New Roman" w:hAnsi="Arial" w:cs="Times New Roman"/>
      <w:lang w:eastAsia="et-EE"/>
    </w:rPr>
  </w:style>
  <w:style w:type="character" w:customStyle="1" w:styleId="Joonis1Arial10Mrk">
    <w:name w:val="Joonis 1. Arial 10 Märk"/>
    <w:basedOn w:val="JoonisepealkiriMrk"/>
    <w:link w:val="Joonis1Arial10"/>
    <w:rsid w:val="00E10CCD"/>
    <w:rPr>
      <w:rFonts w:ascii="Arial" w:eastAsia="Times New Roman" w:hAnsi="Arial" w:cs="Times New Roman"/>
      <w:iCs/>
      <w:sz w:val="20"/>
      <w:szCs w:val="20"/>
      <w:lang w:eastAsia="et-EE"/>
    </w:rPr>
  </w:style>
  <w:style w:type="character" w:styleId="Lahendamatamainimine">
    <w:name w:val="Unresolved Mention"/>
    <w:basedOn w:val="Liguvaikefont"/>
    <w:uiPriority w:val="99"/>
    <w:semiHidden/>
    <w:unhideWhenUsed/>
    <w:rsid w:val="00C34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2526">
      <w:bodyDiv w:val="1"/>
      <w:marLeft w:val="0"/>
      <w:marRight w:val="0"/>
      <w:marTop w:val="0"/>
      <w:marBottom w:val="0"/>
      <w:divBdr>
        <w:top w:val="none" w:sz="0" w:space="0" w:color="auto"/>
        <w:left w:val="none" w:sz="0" w:space="0" w:color="auto"/>
        <w:bottom w:val="none" w:sz="0" w:space="0" w:color="auto"/>
        <w:right w:val="none" w:sz="0" w:space="0" w:color="auto"/>
      </w:divBdr>
    </w:div>
    <w:div w:id="188492088">
      <w:bodyDiv w:val="1"/>
      <w:marLeft w:val="0"/>
      <w:marRight w:val="0"/>
      <w:marTop w:val="0"/>
      <w:marBottom w:val="0"/>
      <w:divBdr>
        <w:top w:val="none" w:sz="0" w:space="0" w:color="auto"/>
        <w:left w:val="none" w:sz="0" w:space="0" w:color="auto"/>
        <w:bottom w:val="none" w:sz="0" w:space="0" w:color="auto"/>
        <w:right w:val="none" w:sz="0" w:space="0" w:color="auto"/>
      </w:divBdr>
    </w:div>
    <w:div w:id="464661908">
      <w:bodyDiv w:val="1"/>
      <w:marLeft w:val="0"/>
      <w:marRight w:val="0"/>
      <w:marTop w:val="0"/>
      <w:marBottom w:val="0"/>
      <w:divBdr>
        <w:top w:val="none" w:sz="0" w:space="0" w:color="auto"/>
        <w:left w:val="none" w:sz="0" w:space="0" w:color="auto"/>
        <w:bottom w:val="none" w:sz="0" w:space="0" w:color="auto"/>
        <w:right w:val="none" w:sz="0" w:space="0" w:color="auto"/>
      </w:divBdr>
    </w:div>
    <w:div w:id="467746777">
      <w:bodyDiv w:val="1"/>
      <w:marLeft w:val="0"/>
      <w:marRight w:val="0"/>
      <w:marTop w:val="0"/>
      <w:marBottom w:val="0"/>
      <w:divBdr>
        <w:top w:val="none" w:sz="0" w:space="0" w:color="auto"/>
        <w:left w:val="none" w:sz="0" w:space="0" w:color="auto"/>
        <w:bottom w:val="none" w:sz="0" w:space="0" w:color="auto"/>
        <w:right w:val="none" w:sz="0" w:space="0" w:color="auto"/>
      </w:divBdr>
    </w:div>
    <w:div w:id="486628301">
      <w:bodyDiv w:val="1"/>
      <w:marLeft w:val="0"/>
      <w:marRight w:val="0"/>
      <w:marTop w:val="0"/>
      <w:marBottom w:val="0"/>
      <w:divBdr>
        <w:top w:val="none" w:sz="0" w:space="0" w:color="auto"/>
        <w:left w:val="none" w:sz="0" w:space="0" w:color="auto"/>
        <w:bottom w:val="none" w:sz="0" w:space="0" w:color="auto"/>
        <w:right w:val="none" w:sz="0" w:space="0" w:color="auto"/>
      </w:divBdr>
    </w:div>
    <w:div w:id="625087375">
      <w:bodyDiv w:val="1"/>
      <w:marLeft w:val="0"/>
      <w:marRight w:val="0"/>
      <w:marTop w:val="0"/>
      <w:marBottom w:val="0"/>
      <w:divBdr>
        <w:top w:val="none" w:sz="0" w:space="0" w:color="auto"/>
        <w:left w:val="none" w:sz="0" w:space="0" w:color="auto"/>
        <w:bottom w:val="none" w:sz="0" w:space="0" w:color="auto"/>
        <w:right w:val="none" w:sz="0" w:space="0" w:color="auto"/>
      </w:divBdr>
    </w:div>
    <w:div w:id="655378776">
      <w:bodyDiv w:val="1"/>
      <w:marLeft w:val="0"/>
      <w:marRight w:val="0"/>
      <w:marTop w:val="0"/>
      <w:marBottom w:val="0"/>
      <w:divBdr>
        <w:top w:val="none" w:sz="0" w:space="0" w:color="auto"/>
        <w:left w:val="none" w:sz="0" w:space="0" w:color="auto"/>
        <w:bottom w:val="none" w:sz="0" w:space="0" w:color="auto"/>
        <w:right w:val="none" w:sz="0" w:space="0" w:color="auto"/>
      </w:divBdr>
    </w:div>
    <w:div w:id="726493081">
      <w:bodyDiv w:val="1"/>
      <w:marLeft w:val="0"/>
      <w:marRight w:val="0"/>
      <w:marTop w:val="0"/>
      <w:marBottom w:val="0"/>
      <w:divBdr>
        <w:top w:val="none" w:sz="0" w:space="0" w:color="auto"/>
        <w:left w:val="none" w:sz="0" w:space="0" w:color="auto"/>
        <w:bottom w:val="none" w:sz="0" w:space="0" w:color="auto"/>
        <w:right w:val="none" w:sz="0" w:space="0" w:color="auto"/>
      </w:divBdr>
    </w:div>
    <w:div w:id="765270050">
      <w:bodyDiv w:val="1"/>
      <w:marLeft w:val="0"/>
      <w:marRight w:val="0"/>
      <w:marTop w:val="0"/>
      <w:marBottom w:val="0"/>
      <w:divBdr>
        <w:top w:val="none" w:sz="0" w:space="0" w:color="auto"/>
        <w:left w:val="none" w:sz="0" w:space="0" w:color="auto"/>
        <w:bottom w:val="none" w:sz="0" w:space="0" w:color="auto"/>
        <w:right w:val="none" w:sz="0" w:space="0" w:color="auto"/>
      </w:divBdr>
    </w:div>
    <w:div w:id="773281725">
      <w:bodyDiv w:val="1"/>
      <w:marLeft w:val="0"/>
      <w:marRight w:val="0"/>
      <w:marTop w:val="0"/>
      <w:marBottom w:val="0"/>
      <w:divBdr>
        <w:top w:val="none" w:sz="0" w:space="0" w:color="auto"/>
        <w:left w:val="none" w:sz="0" w:space="0" w:color="auto"/>
        <w:bottom w:val="none" w:sz="0" w:space="0" w:color="auto"/>
        <w:right w:val="none" w:sz="0" w:space="0" w:color="auto"/>
      </w:divBdr>
    </w:div>
    <w:div w:id="814834044">
      <w:bodyDiv w:val="1"/>
      <w:marLeft w:val="0"/>
      <w:marRight w:val="0"/>
      <w:marTop w:val="0"/>
      <w:marBottom w:val="0"/>
      <w:divBdr>
        <w:top w:val="none" w:sz="0" w:space="0" w:color="auto"/>
        <w:left w:val="none" w:sz="0" w:space="0" w:color="auto"/>
        <w:bottom w:val="none" w:sz="0" w:space="0" w:color="auto"/>
        <w:right w:val="none" w:sz="0" w:space="0" w:color="auto"/>
      </w:divBdr>
    </w:div>
    <w:div w:id="863858015">
      <w:bodyDiv w:val="1"/>
      <w:marLeft w:val="0"/>
      <w:marRight w:val="0"/>
      <w:marTop w:val="0"/>
      <w:marBottom w:val="0"/>
      <w:divBdr>
        <w:top w:val="none" w:sz="0" w:space="0" w:color="auto"/>
        <w:left w:val="none" w:sz="0" w:space="0" w:color="auto"/>
        <w:bottom w:val="none" w:sz="0" w:space="0" w:color="auto"/>
        <w:right w:val="none" w:sz="0" w:space="0" w:color="auto"/>
      </w:divBdr>
    </w:div>
    <w:div w:id="1055355147">
      <w:bodyDiv w:val="1"/>
      <w:marLeft w:val="0"/>
      <w:marRight w:val="0"/>
      <w:marTop w:val="0"/>
      <w:marBottom w:val="0"/>
      <w:divBdr>
        <w:top w:val="none" w:sz="0" w:space="0" w:color="auto"/>
        <w:left w:val="none" w:sz="0" w:space="0" w:color="auto"/>
        <w:bottom w:val="none" w:sz="0" w:space="0" w:color="auto"/>
        <w:right w:val="none" w:sz="0" w:space="0" w:color="auto"/>
      </w:divBdr>
    </w:div>
    <w:div w:id="1083450361">
      <w:bodyDiv w:val="1"/>
      <w:marLeft w:val="0"/>
      <w:marRight w:val="0"/>
      <w:marTop w:val="0"/>
      <w:marBottom w:val="0"/>
      <w:divBdr>
        <w:top w:val="none" w:sz="0" w:space="0" w:color="auto"/>
        <w:left w:val="none" w:sz="0" w:space="0" w:color="auto"/>
        <w:bottom w:val="none" w:sz="0" w:space="0" w:color="auto"/>
        <w:right w:val="none" w:sz="0" w:space="0" w:color="auto"/>
      </w:divBdr>
    </w:div>
    <w:div w:id="1173029393">
      <w:bodyDiv w:val="1"/>
      <w:marLeft w:val="0"/>
      <w:marRight w:val="0"/>
      <w:marTop w:val="0"/>
      <w:marBottom w:val="0"/>
      <w:divBdr>
        <w:top w:val="none" w:sz="0" w:space="0" w:color="auto"/>
        <w:left w:val="none" w:sz="0" w:space="0" w:color="auto"/>
        <w:bottom w:val="none" w:sz="0" w:space="0" w:color="auto"/>
        <w:right w:val="none" w:sz="0" w:space="0" w:color="auto"/>
      </w:divBdr>
    </w:div>
    <w:div w:id="1214347390">
      <w:bodyDiv w:val="1"/>
      <w:marLeft w:val="0"/>
      <w:marRight w:val="0"/>
      <w:marTop w:val="0"/>
      <w:marBottom w:val="0"/>
      <w:divBdr>
        <w:top w:val="none" w:sz="0" w:space="0" w:color="auto"/>
        <w:left w:val="none" w:sz="0" w:space="0" w:color="auto"/>
        <w:bottom w:val="none" w:sz="0" w:space="0" w:color="auto"/>
        <w:right w:val="none" w:sz="0" w:space="0" w:color="auto"/>
      </w:divBdr>
    </w:div>
    <w:div w:id="1222133087">
      <w:bodyDiv w:val="1"/>
      <w:marLeft w:val="0"/>
      <w:marRight w:val="0"/>
      <w:marTop w:val="0"/>
      <w:marBottom w:val="0"/>
      <w:divBdr>
        <w:top w:val="none" w:sz="0" w:space="0" w:color="auto"/>
        <w:left w:val="none" w:sz="0" w:space="0" w:color="auto"/>
        <w:bottom w:val="none" w:sz="0" w:space="0" w:color="auto"/>
        <w:right w:val="none" w:sz="0" w:space="0" w:color="auto"/>
      </w:divBdr>
    </w:div>
    <w:div w:id="1380548255">
      <w:bodyDiv w:val="1"/>
      <w:marLeft w:val="0"/>
      <w:marRight w:val="0"/>
      <w:marTop w:val="0"/>
      <w:marBottom w:val="0"/>
      <w:divBdr>
        <w:top w:val="none" w:sz="0" w:space="0" w:color="auto"/>
        <w:left w:val="none" w:sz="0" w:space="0" w:color="auto"/>
        <w:bottom w:val="none" w:sz="0" w:space="0" w:color="auto"/>
        <w:right w:val="none" w:sz="0" w:space="0" w:color="auto"/>
      </w:divBdr>
    </w:div>
    <w:div w:id="1606427159">
      <w:bodyDiv w:val="1"/>
      <w:marLeft w:val="0"/>
      <w:marRight w:val="0"/>
      <w:marTop w:val="0"/>
      <w:marBottom w:val="0"/>
      <w:divBdr>
        <w:top w:val="none" w:sz="0" w:space="0" w:color="auto"/>
        <w:left w:val="none" w:sz="0" w:space="0" w:color="auto"/>
        <w:bottom w:val="none" w:sz="0" w:space="0" w:color="auto"/>
        <w:right w:val="none" w:sz="0" w:space="0" w:color="auto"/>
      </w:divBdr>
      <w:divsChild>
        <w:div w:id="619073677">
          <w:marLeft w:val="0"/>
          <w:marRight w:val="0"/>
          <w:marTop w:val="0"/>
          <w:marBottom w:val="0"/>
          <w:divBdr>
            <w:top w:val="none" w:sz="0" w:space="0" w:color="auto"/>
            <w:left w:val="none" w:sz="0" w:space="0" w:color="auto"/>
            <w:bottom w:val="none" w:sz="0" w:space="0" w:color="auto"/>
            <w:right w:val="none" w:sz="0" w:space="0" w:color="auto"/>
          </w:divBdr>
          <w:divsChild>
            <w:div w:id="562057873">
              <w:marLeft w:val="0"/>
              <w:marRight w:val="0"/>
              <w:marTop w:val="0"/>
              <w:marBottom w:val="0"/>
              <w:divBdr>
                <w:top w:val="none" w:sz="0" w:space="0" w:color="auto"/>
                <w:left w:val="none" w:sz="0" w:space="0" w:color="auto"/>
                <w:bottom w:val="none" w:sz="0" w:space="0" w:color="auto"/>
                <w:right w:val="none" w:sz="0" w:space="0" w:color="auto"/>
              </w:divBdr>
              <w:divsChild>
                <w:div w:id="2031027364">
                  <w:marLeft w:val="0"/>
                  <w:marRight w:val="0"/>
                  <w:marTop w:val="0"/>
                  <w:marBottom w:val="0"/>
                  <w:divBdr>
                    <w:top w:val="none" w:sz="0" w:space="0" w:color="auto"/>
                    <w:left w:val="none" w:sz="0" w:space="0" w:color="auto"/>
                    <w:bottom w:val="none" w:sz="0" w:space="0" w:color="auto"/>
                    <w:right w:val="none" w:sz="0" w:space="0" w:color="auto"/>
                  </w:divBdr>
                  <w:divsChild>
                    <w:div w:id="6768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38645124">
      <w:bodyDiv w:val="1"/>
      <w:marLeft w:val="0"/>
      <w:marRight w:val="0"/>
      <w:marTop w:val="0"/>
      <w:marBottom w:val="0"/>
      <w:divBdr>
        <w:top w:val="none" w:sz="0" w:space="0" w:color="auto"/>
        <w:left w:val="none" w:sz="0" w:space="0" w:color="auto"/>
        <w:bottom w:val="none" w:sz="0" w:space="0" w:color="auto"/>
        <w:right w:val="none" w:sz="0" w:space="0" w:color="auto"/>
      </w:divBdr>
    </w:div>
    <w:div w:id="1845170975">
      <w:bodyDiv w:val="1"/>
      <w:marLeft w:val="0"/>
      <w:marRight w:val="0"/>
      <w:marTop w:val="0"/>
      <w:marBottom w:val="0"/>
      <w:divBdr>
        <w:top w:val="none" w:sz="0" w:space="0" w:color="auto"/>
        <w:left w:val="none" w:sz="0" w:space="0" w:color="auto"/>
        <w:bottom w:val="none" w:sz="0" w:space="0" w:color="auto"/>
        <w:right w:val="none" w:sz="0" w:space="0" w:color="auto"/>
      </w:divBdr>
    </w:div>
    <w:div w:id="1877572920">
      <w:bodyDiv w:val="1"/>
      <w:marLeft w:val="0"/>
      <w:marRight w:val="0"/>
      <w:marTop w:val="0"/>
      <w:marBottom w:val="0"/>
      <w:divBdr>
        <w:top w:val="none" w:sz="0" w:space="0" w:color="auto"/>
        <w:left w:val="none" w:sz="0" w:space="0" w:color="auto"/>
        <w:bottom w:val="none" w:sz="0" w:space="0" w:color="auto"/>
        <w:right w:val="none" w:sz="0" w:space="0" w:color="auto"/>
      </w:divBdr>
    </w:div>
    <w:div w:id="1895236800">
      <w:bodyDiv w:val="1"/>
      <w:marLeft w:val="0"/>
      <w:marRight w:val="0"/>
      <w:marTop w:val="0"/>
      <w:marBottom w:val="0"/>
      <w:divBdr>
        <w:top w:val="none" w:sz="0" w:space="0" w:color="auto"/>
        <w:left w:val="none" w:sz="0" w:space="0" w:color="auto"/>
        <w:bottom w:val="none" w:sz="0" w:space="0" w:color="auto"/>
        <w:right w:val="none" w:sz="0" w:space="0" w:color="auto"/>
      </w:divBdr>
    </w:div>
    <w:div w:id="1904901714">
      <w:bodyDiv w:val="1"/>
      <w:marLeft w:val="0"/>
      <w:marRight w:val="0"/>
      <w:marTop w:val="0"/>
      <w:marBottom w:val="0"/>
      <w:divBdr>
        <w:top w:val="none" w:sz="0" w:space="0" w:color="auto"/>
        <w:left w:val="none" w:sz="0" w:space="0" w:color="auto"/>
        <w:bottom w:val="none" w:sz="0" w:space="0" w:color="auto"/>
        <w:right w:val="none" w:sz="0" w:space="0" w:color="auto"/>
      </w:divBdr>
      <w:divsChild>
        <w:div w:id="136598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083812">
      <w:bodyDiv w:val="1"/>
      <w:marLeft w:val="0"/>
      <w:marRight w:val="0"/>
      <w:marTop w:val="0"/>
      <w:marBottom w:val="0"/>
      <w:divBdr>
        <w:top w:val="none" w:sz="0" w:space="0" w:color="auto"/>
        <w:left w:val="none" w:sz="0" w:space="0" w:color="auto"/>
        <w:bottom w:val="none" w:sz="0" w:space="0" w:color="auto"/>
        <w:right w:val="none" w:sz="0" w:space="0" w:color="auto"/>
      </w:divBdr>
    </w:div>
    <w:div w:id="1983385360">
      <w:bodyDiv w:val="1"/>
      <w:marLeft w:val="0"/>
      <w:marRight w:val="0"/>
      <w:marTop w:val="0"/>
      <w:marBottom w:val="0"/>
      <w:divBdr>
        <w:top w:val="none" w:sz="0" w:space="0" w:color="auto"/>
        <w:left w:val="none" w:sz="0" w:space="0" w:color="auto"/>
        <w:bottom w:val="none" w:sz="0" w:space="0" w:color="auto"/>
        <w:right w:val="none" w:sz="0" w:space="0" w:color="auto"/>
      </w:divBdr>
    </w:div>
    <w:div w:id="2037466866">
      <w:bodyDiv w:val="1"/>
      <w:marLeft w:val="0"/>
      <w:marRight w:val="0"/>
      <w:marTop w:val="0"/>
      <w:marBottom w:val="0"/>
      <w:divBdr>
        <w:top w:val="none" w:sz="0" w:space="0" w:color="auto"/>
        <w:left w:val="none" w:sz="0" w:space="0" w:color="auto"/>
        <w:bottom w:val="none" w:sz="0" w:space="0" w:color="auto"/>
        <w:right w:val="none" w:sz="0" w:space="0" w:color="auto"/>
      </w:divBdr>
    </w:div>
    <w:div w:id="2043631911">
      <w:bodyDiv w:val="1"/>
      <w:marLeft w:val="0"/>
      <w:marRight w:val="0"/>
      <w:marTop w:val="0"/>
      <w:marBottom w:val="0"/>
      <w:divBdr>
        <w:top w:val="none" w:sz="0" w:space="0" w:color="auto"/>
        <w:left w:val="none" w:sz="0" w:space="0" w:color="auto"/>
        <w:bottom w:val="none" w:sz="0" w:space="0" w:color="auto"/>
        <w:right w:val="none" w:sz="0" w:space="0" w:color="auto"/>
      </w:divBdr>
    </w:div>
    <w:div w:id="2063550686">
      <w:bodyDiv w:val="1"/>
      <w:marLeft w:val="0"/>
      <w:marRight w:val="0"/>
      <w:marTop w:val="0"/>
      <w:marBottom w:val="0"/>
      <w:divBdr>
        <w:top w:val="none" w:sz="0" w:space="0" w:color="auto"/>
        <w:left w:val="none" w:sz="0" w:space="0" w:color="auto"/>
        <w:bottom w:val="none" w:sz="0" w:space="0" w:color="auto"/>
        <w:right w:val="none" w:sz="0" w:space="0" w:color="auto"/>
      </w:divBdr>
      <w:divsChild>
        <w:div w:id="453715123">
          <w:marLeft w:val="0"/>
          <w:marRight w:val="0"/>
          <w:marTop w:val="0"/>
          <w:marBottom w:val="0"/>
          <w:divBdr>
            <w:top w:val="none" w:sz="0" w:space="0" w:color="auto"/>
            <w:left w:val="none" w:sz="0" w:space="0" w:color="auto"/>
            <w:bottom w:val="none" w:sz="0" w:space="0" w:color="auto"/>
            <w:right w:val="none" w:sz="0" w:space="0" w:color="auto"/>
          </w:divBdr>
          <w:divsChild>
            <w:div w:id="98527050">
              <w:marLeft w:val="0"/>
              <w:marRight w:val="0"/>
              <w:marTop w:val="0"/>
              <w:marBottom w:val="0"/>
              <w:divBdr>
                <w:top w:val="none" w:sz="0" w:space="0" w:color="auto"/>
                <w:left w:val="none" w:sz="0" w:space="0" w:color="auto"/>
                <w:bottom w:val="none" w:sz="0" w:space="0" w:color="auto"/>
                <w:right w:val="none" w:sz="0" w:space="0" w:color="auto"/>
              </w:divBdr>
              <w:divsChild>
                <w:div w:id="883255437">
                  <w:marLeft w:val="0"/>
                  <w:marRight w:val="0"/>
                  <w:marTop w:val="0"/>
                  <w:marBottom w:val="0"/>
                  <w:divBdr>
                    <w:top w:val="none" w:sz="0" w:space="0" w:color="auto"/>
                    <w:left w:val="none" w:sz="0" w:space="0" w:color="auto"/>
                    <w:bottom w:val="none" w:sz="0" w:space="0" w:color="auto"/>
                    <w:right w:val="none" w:sz="0" w:space="0" w:color="auto"/>
                  </w:divBdr>
                  <w:divsChild>
                    <w:div w:id="18361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pordiamet.ee/liiklusaasta-2021" TargetMode="Externa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i.ahven\Downloads\000%20-%20AR%202021\Peat&#252;kid\Liikluskuriteod%2020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i.ahven\Downloads\000%20-%20AR%202021\Peat&#252;kid\Liikluskuriteod%2020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i.ahven\Downloads\000%20-%20AR%202021\Peat&#252;kid\Liikluskuriteod%202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t-E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199816781905021E-2"/>
          <c:y val="5.3236529481300143E-2"/>
          <c:w val="0.87786943529565731"/>
          <c:h val="0.83449117386356964"/>
        </c:manualLayout>
      </c:layout>
      <c:lineChart>
        <c:grouping val="stacked"/>
        <c:varyColors val="0"/>
        <c:ser>
          <c:idx val="0"/>
          <c:order val="0"/>
          <c:tx>
            <c:strRef>
              <c:f>'1'!$B$3</c:f>
              <c:strCache>
                <c:ptCount val="1"/>
                <c:pt idx="0">
                  <c:v>Arv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t-E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'1'!$C$2:$N$2</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'1'!$C$3:$N$3</c:f>
              <c:numCache>
                <c:formatCode>General</c:formatCode>
                <c:ptCount val="12"/>
                <c:pt idx="0">
                  <c:v>3465</c:v>
                </c:pt>
                <c:pt idx="1">
                  <c:v>3816</c:v>
                </c:pt>
                <c:pt idx="2">
                  <c:v>3713</c:v>
                </c:pt>
                <c:pt idx="3">
                  <c:v>3684</c:v>
                </c:pt>
                <c:pt idx="4">
                  <c:v>3327</c:v>
                </c:pt>
                <c:pt idx="5">
                  <c:v>4013</c:v>
                </c:pt>
                <c:pt idx="6">
                  <c:v>3736</c:v>
                </c:pt>
                <c:pt idx="7">
                  <c:v>3277</c:v>
                </c:pt>
                <c:pt idx="8">
                  <c:v>3389</c:v>
                </c:pt>
                <c:pt idx="9">
                  <c:v>3460</c:v>
                </c:pt>
                <c:pt idx="10">
                  <c:v>3468</c:v>
                </c:pt>
                <c:pt idx="11">
                  <c:v>3013</c:v>
                </c:pt>
              </c:numCache>
            </c:numRef>
          </c:val>
          <c:smooth val="1"/>
          <c:extLst>
            <c:ext xmlns:c16="http://schemas.microsoft.com/office/drawing/2014/chart" uri="{C3380CC4-5D6E-409C-BE32-E72D297353CC}">
              <c16:uniqueId val="{00000000-4CB8-4B9F-AE43-7E41E01E797E}"/>
            </c:ext>
          </c:extLst>
        </c:ser>
        <c:dLbls>
          <c:showLegendKey val="0"/>
          <c:showVal val="0"/>
          <c:showCatName val="0"/>
          <c:showSerName val="0"/>
          <c:showPercent val="0"/>
          <c:showBubbleSize val="0"/>
        </c:dLbls>
        <c:marker val="1"/>
        <c:smooth val="0"/>
        <c:axId val="293947912"/>
        <c:axId val="293946736"/>
      </c:lineChart>
      <c:catAx>
        <c:axId val="293947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t-EE"/>
          </a:p>
        </c:txPr>
        <c:crossAx val="293946736"/>
        <c:crosses val="autoZero"/>
        <c:auto val="1"/>
        <c:lblAlgn val="ctr"/>
        <c:lblOffset val="100"/>
        <c:noMultiLvlLbl val="0"/>
      </c:catAx>
      <c:valAx>
        <c:axId val="29394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t-EE"/>
          </a:p>
        </c:txPr>
        <c:crossAx val="293947912"/>
        <c:crosses val="autoZero"/>
        <c:crossBetween val="between"/>
      </c:val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solidFill>
            <a:schemeClr val="tx1"/>
          </a:solidFill>
        </a:defRPr>
      </a:pPr>
      <a:endParaRPr lang="et-E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t-E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'2'!$B$4</c:f>
              <c:strCache>
                <c:ptCount val="1"/>
                <c:pt idx="0">
                  <c:v>Arv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t-E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'2'!$C$3:$N$3</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'2'!$C$4:$N$4</c:f>
              <c:numCache>
                <c:formatCode>General</c:formatCode>
                <c:ptCount val="12"/>
                <c:pt idx="0">
                  <c:v>3304</c:v>
                </c:pt>
                <c:pt idx="1">
                  <c:v>3635</c:v>
                </c:pt>
                <c:pt idx="2">
                  <c:v>3535</c:v>
                </c:pt>
                <c:pt idx="3">
                  <c:v>3513</c:v>
                </c:pt>
                <c:pt idx="4">
                  <c:v>3179</c:v>
                </c:pt>
                <c:pt idx="5">
                  <c:v>3138</c:v>
                </c:pt>
                <c:pt idx="6">
                  <c:v>2866</c:v>
                </c:pt>
                <c:pt idx="7">
                  <c:v>2616</c:v>
                </c:pt>
                <c:pt idx="8">
                  <c:v>2661</c:v>
                </c:pt>
                <c:pt idx="9">
                  <c:v>2704</c:v>
                </c:pt>
                <c:pt idx="10">
                  <c:v>2781</c:v>
                </c:pt>
                <c:pt idx="11">
                  <c:v>2410</c:v>
                </c:pt>
              </c:numCache>
            </c:numRef>
          </c:val>
          <c:smooth val="1"/>
          <c:extLst>
            <c:ext xmlns:c16="http://schemas.microsoft.com/office/drawing/2014/chart" uri="{C3380CC4-5D6E-409C-BE32-E72D297353CC}">
              <c16:uniqueId val="{00000000-6A5D-4EEB-9C91-DCEDC1C82967}"/>
            </c:ext>
          </c:extLst>
        </c:ser>
        <c:dLbls>
          <c:dLblPos val="t"/>
          <c:showLegendKey val="0"/>
          <c:showVal val="1"/>
          <c:showCatName val="0"/>
          <c:showSerName val="0"/>
          <c:showPercent val="0"/>
          <c:showBubbleSize val="0"/>
        </c:dLbls>
        <c:marker val="1"/>
        <c:smooth val="0"/>
        <c:axId val="1815134543"/>
        <c:axId val="1707032415"/>
      </c:lineChart>
      <c:catAx>
        <c:axId val="181513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t-EE"/>
          </a:p>
        </c:txPr>
        <c:crossAx val="1707032415"/>
        <c:crosses val="autoZero"/>
        <c:auto val="1"/>
        <c:lblAlgn val="ctr"/>
        <c:lblOffset val="100"/>
        <c:noMultiLvlLbl val="0"/>
      </c:catAx>
      <c:valAx>
        <c:axId val="1707032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t-EE"/>
          </a:p>
        </c:txPr>
        <c:crossAx val="1815134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t-E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t-E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'3'!$C$14</c:f>
              <c:strCache>
                <c:ptCount val="1"/>
                <c:pt idx="0">
                  <c:v> KarS § 424</c:v>
                </c:pt>
              </c:strCache>
            </c:strRef>
          </c:tx>
          <c:spPr>
            <a:solidFill>
              <a:schemeClr val="accent1"/>
            </a:solidFill>
            <a:ln>
              <a:noFill/>
            </a:ln>
            <a:effectLst/>
          </c:spPr>
          <c:invertIfNegative val="0"/>
          <c:cat>
            <c:numRef>
              <c:f>'3'!$B$15:$B$18</c:f>
              <c:numCache>
                <c:formatCode>General</c:formatCode>
                <c:ptCount val="4"/>
                <c:pt idx="0">
                  <c:v>2018</c:v>
                </c:pt>
                <c:pt idx="1">
                  <c:v>2019</c:v>
                </c:pt>
                <c:pt idx="2">
                  <c:v>2020</c:v>
                </c:pt>
                <c:pt idx="3">
                  <c:v>2021</c:v>
                </c:pt>
              </c:numCache>
            </c:numRef>
          </c:cat>
          <c:val>
            <c:numRef>
              <c:f>'3'!$C$15:$C$18</c:f>
              <c:numCache>
                <c:formatCode>General</c:formatCode>
                <c:ptCount val="4"/>
                <c:pt idx="0">
                  <c:v>2661</c:v>
                </c:pt>
                <c:pt idx="1">
                  <c:v>2704</c:v>
                </c:pt>
                <c:pt idx="2">
                  <c:v>2781</c:v>
                </c:pt>
                <c:pt idx="3">
                  <c:v>2410</c:v>
                </c:pt>
              </c:numCache>
            </c:numRef>
          </c:val>
          <c:extLst>
            <c:ext xmlns:c16="http://schemas.microsoft.com/office/drawing/2014/chart" uri="{C3380CC4-5D6E-409C-BE32-E72D297353CC}">
              <c16:uniqueId val="{00000000-F392-4D8A-AEF2-CE421C7E4D13}"/>
            </c:ext>
          </c:extLst>
        </c:ser>
        <c:ser>
          <c:idx val="1"/>
          <c:order val="1"/>
          <c:tx>
            <c:strRef>
              <c:f>'3'!$D$14</c:f>
              <c:strCache>
                <c:ptCount val="1"/>
                <c:pt idx="0">
                  <c:v> LS § 224</c:v>
                </c:pt>
              </c:strCache>
            </c:strRef>
          </c:tx>
          <c:spPr>
            <a:solidFill>
              <a:schemeClr val="accent2"/>
            </a:solidFill>
            <a:ln>
              <a:noFill/>
            </a:ln>
            <a:effectLst/>
          </c:spPr>
          <c:invertIfNegative val="0"/>
          <c:cat>
            <c:numRef>
              <c:f>'3'!$B$15:$B$18</c:f>
              <c:numCache>
                <c:formatCode>General</c:formatCode>
                <c:ptCount val="4"/>
                <c:pt idx="0">
                  <c:v>2018</c:v>
                </c:pt>
                <c:pt idx="1">
                  <c:v>2019</c:v>
                </c:pt>
                <c:pt idx="2">
                  <c:v>2020</c:v>
                </c:pt>
                <c:pt idx="3">
                  <c:v>2021</c:v>
                </c:pt>
              </c:numCache>
            </c:numRef>
          </c:cat>
          <c:val>
            <c:numRef>
              <c:f>'3'!$D$15:$D$18</c:f>
              <c:numCache>
                <c:formatCode>0</c:formatCode>
                <c:ptCount val="4"/>
                <c:pt idx="0">
                  <c:v>4086</c:v>
                </c:pt>
                <c:pt idx="1">
                  <c:v>4493</c:v>
                </c:pt>
                <c:pt idx="2">
                  <c:v>3915</c:v>
                </c:pt>
                <c:pt idx="3">
                  <c:v>3613</c:v>
                </c:pt>
              </c:numCache>
            </c:numRef>
          </c:val>
          <c:extLst>
            <c:ext xmlns:c16="http://schemas.microsoft.com/office/drawing/2014/chart" uri="{C3380CC4-5D6E-409C-BE32-E72D297353CC}">
              <c16:uniqueId val="{00000001-F392-4D8A-AEF2-CE421C7E4D13}"/>
            </c:ext>
          </c:extLst>
        </c:ser>
        <c:dLbls>
          <c:showLegendKey val="0"/>
          <c:showVal val="0"/>
          <c:showCatName val="0"/>
          <c:showSerName val="0"/>
          <c:showPercent val="0"/>
          <c:showBubbleSize val="0"/>
        </c:dLbls>
        <c:gapWidth val="219"/>
        <c:overlap val="-27"/>
        <c:axId val="247046736"/>
        <c:axId val="247154896"/>
      </c:barChart>
      <c:lineChart>
        <c:grouping val="standard"/>
        <c:varyColors val="0"/>
        <c:ser>
          <c:idx val="3"/>
          <c:order val="2"/>
          <c:tx>
            <c:strRef>
              <c:f>'3'!$E$14</c:f>
              <c:strCache>
                <c:ptCount val="1"/>
                <c:pt idx="0">
                  <c:v> Joobekontrollide arv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'3'!$B$15:$B$18</c:f>
              <c:numCache>
                <c:formatCode>General</c:formatCode>
                <c:ptCount val="4"/>
                <c:pt idx="0">
                  <c:v>2018</c:v>
                </c:pt>
                <c:pt idx="1">
                  <c:v>2019</c:v>
                </c:pt>
                <c:pt idx="2">
                  <c:v>2020</c:v>
                </c:pt>
                <c:pt idx="3">
                  <c:v>2021</c:v>
                </c:pt>
              </c:numCache>
            </c:numRef>
          </c:cat>
          <c:val>
            <c:numRef>
              <c:f>'3'!$E$15:$E$18</c:f>
              <c:numCache>
                <c:formatCode>General</c:formatCode>
                <c:ptCount val="4"/>
                <c:pt idx="0">
                  <c:v>770692</c:v>
                </c:pt>
                <c:pt idx="1">
                  <c:v>921527</c:v>
                </c:pt>
                <c:pt idx="2">
                  <c:v>751738</c:v>
                </c:pt>
                <c:pt idx="3">
                  <c:v>765689</c:v>
                </c:pt>
              </c:numCache>
            </c:numRef>
          </c:val>
          <c:smooth val="1"/>
          <c:extLst>
            <c:ext xmlns:c16="http://schemas.microsoft.com/office/drawing/2014/chart" uri="{C3380CC4-5D6E-409C-BE32-E72D297353CC}">
              <c16:uniqueId val="{00000002-F392-4D8A-AEF2-CE421C7E4D13}"/>
            </c:ext>
          </c:extLst>
        </c:ser>
        <c:ser>
          <c:idx val="4"/>
          <c:order val="3"/>
          <c:tx>
            <c:strRef>
              <c:f>'3'!$F$14</c:f>
              <c:strCache>
                <c:ptCount val="1"/>
                <c:pt idx="0">
                  <c:v> Sh reididel "Kõik puhuvad"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'3'!$B$15:$B$18</c:f>
              <c:numCache>
                <c:formatCode>General</c:formatCode>
                <c:ptCount val="4"/>
                <c:pt idx="0">
                  <c:v>2018</c:v>
                </c:pt>
                <c:pt idx="1">
                  <c:v>2019</c:v>
                </c:pt>
                <c:pt idx="2">
                  <c:v>2020</c:v>
                </c:pt>
                <c:pt idx="3">
                  <c:v>2021</c:v>
                </c:pt>
              </c:numCache>
            </c:numRef>
          </c:cat>
          <c:val>
            <c:numRef>
              <c:f>'3'!$F$15:$F$18</c:f>
              <c:numCache>
                <c:formatCode>General</c:formatCode>
                <c:ptCount val="4"/>
                <c:pt idx="0">
                  <c:v>250795</c:v>
                </c:pt>
                <c:pt idx="1">
                  <c:v>354181</c:v>
                </c:pt>
                <c:pt idx="2">
                  <c:v>287080</c:v>
                </c:pt>
                <c:pt idx="3">
                  <c:v>272000</c:v>
                </c:pt>
              </c:numCache>
            </c:numRef>
          </c:val>
          <c:smooth val="1"/>
          <c:extLst>
            <c:ext xmlns:c16="http://schemas.microsoft.com/office/drawing/2014/chart" uri="{C3380CC4-5D6E-409C-BE32-E72D297353CC}">
              <c16:uniqueId val="{00000003-F392-4D8A-AEF2-CE421C7E4D13}"/>
            </c:ext>
          </c:extLst>
        </c:ser>
        <c:dLbls>
          <c:showLegendKey val="0"/>
          <c:showVal val="0"/>
          <c:showCatName val="0"/>
          <c:showSerName val="0"/>
          <c:showPercent val="0"/>
          <c:showBubbleSize val="0"/>
        </c:dLbls>
        <c:marker val="1"/>
        <c:smooth val="0"/>
        <c:axId val="140424992"/>
        <c:axId val="2003026528"/>
      </c:lineChart>
      <c:catAx>
        <c:axId val="24704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t-EE"/>
          </a:p>
        </c:txPr>
        <c:crossAx val="247154896"/>
        <c:crosses val="autoZero"/>
        <c:auto val="1"/>
        <c:lblAlgn val="ctr"/>
        <c:lblOffset val="100"/>
        <c:noMultiLvlLbl val="0"/>
      </c:catAx>
      <c:valAx>
        <c:axId val="24715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t-EE"/>
          </a:p>
        </c:txPr>
        <c:crossAx val="247046736"/>
        <c:crosses val="autoZero"/>
        <c:crossBetween val="between"/>
      </c:valAx>
      <c:valAx>
        <c:axId val="200302652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t-EE"/>
          </a:p>
        </c:txPr>
        <c:crossAx val="140424992"/>
        <c:crosses val="max"/>
        <c:crossBetween val="between"/>
      </c:valAx>
      <c:catAx>
        <c:axId val="140424992"/>
        <c:scaling>
          <c:orientation val="minMax"/>
        </c:scaling>
        <c:delete val="1"/>
        <c:axPos val="b"/>
        <c:numFmt formatCode="General" sourceLinked="1"/>
        <c:majorTickMark val="out"/>
        <c:minorTickMark val="none"/>
        <c:tickLblPos val="nextTo"/>
        <c:crossAx val="20030265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t-E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t-E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434F6-DEC8-4BBE-84DD-F6BB86B79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520</Words>
  <Characters>3018</Characters>
  <Application>Microsoft Office Word</Application>
  <DocSecurity>0</DocSecurity>
  <Lines>25</Lines>
  <Paragraphs>7</Paragraphs>
  <ScaleCrop>false</ScaleCrop>
  <HeadingPairs>
    <vt:vector size="2" baseType="variant">
      <vt:variant>
        <vt:lpstr>Pealkiri</vt:lpstr>
      </vt:variant>
      <vt:variant>
        <vt:i4>1</vt:i4>
      </vt:variant>
    </vt:vector>
  </HeadingPairs>
  <TitlesOfParts>
    <vt:vector size="1" baseType="lpstr">
      <vt:lpstr/>
    </vt:vector>
  </TitlesOfParts>
  <Company>Justiitsministeerium</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Laidi Surva</dc:creator>
  <cp:keywords/>
  <dc:description/>
  <cp:lastModifiedBy>Andri Ahven</cp:lastModifiedBy>
  <cp:revision>37</cp:revision>
  <cp:lastPrinted>2017-02-17T15:31:00Z</cp:lastPrinted>
  <dcterms:created xsi:type="dcterms:W3CDTF">2021-11-30T22:01:00Z</dcterms:created>
  <dcterms:modified xsi:type="dcterms:W3CDTF">2022-02-16T22:39:00Z</dcterms:modified>
</cp:coreProperties>
</file>