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90" w:type="dxa"/>
        <w:tblLook w:val="04A0" w:firstRow="1" w:lastRow="0" w:firstColumn="1" w:lastColumn="0" w:noHBand="0" w:noVBand="1"/>
      </w:tblPr>
      <w:tblGrid>
        <w:gridCol w:w="7740"/>
        <w:gridCol w:w="2160"/>
        <w:gridCol w:w="90"/>
      </w:tblGrid>
      <w:tr w:rsidR="001F51EE" w:rsidRPr="001F51EE" w:rsidTr="001F51EE">
        <w:trPr>
          <w:gridAfter w:val="1"/>
          <w:wAfter w:w="90" w:type="dxa"/>
          <w:trHeight w:val="300"/>
        </w:trPr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F51EE" w:rsidRPr="001F51EE" w:rsidTr="001F51EE">
        <w:trPr>
          <w:gridAfter w:val="1"/>
          <w:wAfter w:w="90" w:type="dxa"/>
          <w:trHeight w:val="300"/>
        </w:trPr>
        <w:tc>
          <w:tcPr>
            <w:tcW w:w="7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F51EE" w:rsidRPr="001F51EE" w:rsidRDefault="001F51EE" w:rsidP="001F51E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Автоцистерны находящиеся под наливом и сливом ЛВЖ и ГЖ должны быть заземлены гибким медным проводом сечением не менее….</w:t>
            </w:r>
          </w:p>
        </w:tc>
        <w:tc>
          <w:tcPr>
            <w:tcW w:w="225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16 мм2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 каких случаях допускается использование первичных средств пожаротушения для хозяйственных нужд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допускается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В какое время должны производиться огневые работы на взрывоопасных и взрывопожароопасных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объктах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(за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исключнием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аварийных)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 дневное время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 какой срок должен прибыть исполнитель по ТО на обслуживаемый объект, по вызову заказчика, в случае внезапного отказа установки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более 24 часов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 каком радиусе место проведения огневых работ должно быть очищено от горючих веществ и материалов, если работа ведется на высоте 8 метров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 радиусе 12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Время подачи огнетушащего вещества огнетушителя ОП-5(з)….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10 сек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Для обеспечения медленного окисления пирофорных отложений в емкостях и аппаратах, снижение уровня воды должно производиться постепенно со скоростью ….м/час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0,5 - 1,0 м/ч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Допустимая длина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газоподводящих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шлангов при производстве монтажных работ до места проведения огневых работ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40 м</w:t>
            </w:r>
          </w:p>
        </w:tc>
      </w:tr>
      <w:tr w:rsidR="001F51EE" w:rsidRPr="001F51EE" w:rsidTr="001F51EE">
        <w:trPr>
          <w:trHeight w:val="9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Допустимый пожарный риск - это риск,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Уровень которого допустим и обоснован исходя из социально-экономических условий</w:t>
            </w:r>
          </w:p>
        </w:tc>
      </w:tr>
      <w:tr w:rsidR="001F51EE" w:rsidRPr="001F51EE" w:rsidTr="001F51EE">
        <w:trPr>
          <w:trHeight w:val="9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 какой зоне относятся помещения в которых при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номальном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режиме работы оборудования взрывоопасные смеси горючих газов или паров ЛВЖ с воздухом не образуются, а возможны в результате аварии и повреждения технологического оборудования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2-й класс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 какой зоне относятся помещения в которых при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номальном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режиме работы оборудования выделяются горючие газы или пары ЛВЖ образующие с воздухом взрывоопасные смеси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1-й класс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 какой категории относится помещение где хранится твердые материалы с удельной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пожарнойнагрузки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2200МДж/м2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В-1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какой категории относится помещение сварочного поста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какой категории относится помещение, где хранятся и обращаются ГГ и ЛВЖ с температурой вспышки более 28 С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Б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какой категории относится помещение, где хранятся и обращаются ГГ и ЛВЖ с температурой вспышки не более 28 С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какой категории относятся наружные установки АЗС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Ан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какой категории относятся помещение где хранится и обращается ГГ и ЛВЖ с температурой вспышки не более 28 С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А</w:t>
            </w:r>
          </w:p>
        </w:tc>
      </w:tr>
      <w:tr w:rsidR="001F51EE" w:rsidRPr="001F51EE" w:rsidTr="001F51EE">
        <w:trPr>
          <w:trHeight w:val="9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 какой категории относятся помещения, в котором находятся или (обращаются) не горючие вещества и материалы в горючем, раскаленном или расплавленном состоянии, процесс обработки которых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сопроваждается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выделением лучистого тепла, искр и пламени….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Г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какой степени огнестойкости относятся здания с несущими и ограждающими конструкциями из кирпича или камня, бетона или железобетона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II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какому виду относится огнетушитель марки  ОП-5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Порошковый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какому виду относится огнетушитель ОУ-5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Углекислотный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какому классу относится взрывоопасная зона, в которой взрывоопасные смеси горючей пыли с воздухом имеет НКПВ менее 65 граммов на кубический метр и присутствует постоянно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20 класс</w:t>
            </w:r>
          </w:p>
        </w:tc>
      </w:tr>
      <w:tr w:rsidR="001F51EE" w:rsidRPr="001F51EE" w:rsidTr="001F51EE">
        <w:trPr>
          <w:trHeight w:val="9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К какому классу относятся зоны расположенные в помещениях, где при нормальном режиме работы оборудования выделяются горючие пыли или волокна образующие с воздухом взрывоопасные смеси при концентрации 65 грамм на кубический метр.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21-й класс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 какому классу относятся пожары горючих жидкостей или плавящихся твердых веществ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 какому классу пожаров относятся горение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металов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 их сплавов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Д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какому классу пожаров по виду горючего материала относятся пожары ядерных материалов, радиоактивных отходов и радиоактивных веществ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F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 какому классу пожароопасных зон относятся зоны, расположенные в помещениях, в которых выделяются горючие пыли и волокна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П-</w:t>
            </w:r>
            <w:r w:rsidRPr="001F51EE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II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Как часто должно проверяться общее техническое состояние автоматических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огнезадерживающих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устройств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реже одного раза в неделю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Как часто проводится техническое обслуживание установок пожарной автоматики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По графику ТО, согласно регламенту работ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Какая должна быть максимальная высота помещения, где устанавливаются тепловые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извещатели</w:t>
            </w:r>
            <w:proofErr w:type="spellEnd"/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более 9 метров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Какая периодичность проверки молния защиты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реже одного раза в год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Какие виды огневых работ на постоянных местах проводятся после оформления наряд-допуска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Ремонт емкостей, аппаратов, цистерн из под ЛВЖ, ГЖ, ГГ.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Каким способом необходимо пополнять резервуары топливом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Закрытым способом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Какова периодичность анализа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газовоздушной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среды внутри помещений при проведении огневых работ во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взропожароопасных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помещениях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30 минут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Какова ширина прохода между штабелями и выступающими частями стен здания в закрытых складах.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0,8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Какое количество тепловых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извещателей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устанавливается в одном помещении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менее двух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Какое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растояние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должно быть от хранящихся на складе товаров до светильников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0,5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Какое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растояние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между пожарными ручными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извещателями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внутри помещения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более 50 м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Какой зоне относятся помещения, в которых взрывоопасная газовая смесь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присутсвует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постояно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или в течении одного часа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0-й класс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Когда предоставляется в ПЧ на рассмотрение наряд - допуск на огневые работы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Накануне проведения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Место проведения огневых работ на высоте 6 метров должно быть очищено от горючих веществ и материалов в радиусе 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11 метров</w:t>
            </w:r>
          </w:p>
        </w:tc>
      </w:tr>
      <w:tr w:rsidR="001F51EE" w:rsidRPr="001F51EE" w:rsidTr="001F51EE">
        <w:trPr>
          <w:trHeight w:val="9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 какое расстояние допускается уменьшать противопожарные расстояния между зданиями и сооружениями </w:t>
            </w:r>
            <w:r w:rsidRPr="001F51EE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I</w:t>
            </w: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и </w:t>
            </w:r>
            <w:r w:rsidRPr="001F51EE">
              <w:rPr>
                <w:rFonts w:ascii="Calibri" w:eastAsia="Times New Roman" w:hAnsi="Calibri" w:cs="Calibri"/>
                <w:color w:val="000000"/>
                <w:u w:val="single"/>
                <w:lang w:eastAsia="ru-RU"/>
              </w:rPr>
              <w:t>II</w:t>
            </w: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степени огнестойкости при условии, что стена более высокого здания, расположенная на против другого здания, является противопожарной стеной первого типа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3,5 м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 каком расстоянии должны проводиться огневые работы не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связаные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с монтажом или ремонтом оборудования от отдельно стоящих резервуаров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20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 каком расстоянии от места проведения работ можно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расспологать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баллоны с газом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менее 10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 каком расстоянии от места проведения работ можно установить ацетиленовый генератор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менее 10 м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На каком расстоянии при ремонте резервуаров следует располагать электросварочные аппараты от соседних эксплуатирующихся резервуаров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20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На каком расстоянии разрешается проводить огневые работы от открытых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нефтеловушек</w:t>
            </w:r>
            <w:proofErr w:type="spellEnd"/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На расстоянии 50 метров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>На сколько разрешается продление одного и того же разрешения на производство огневых работ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На одну смену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Нефтепроводы, находящиеся на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поверности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, следует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засыппать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землей слоем не менее….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300 мм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Огнетушители , имеющие полную массу менее 15 кг, должны быть установлены, чтобы их верх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распологался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от пола на высоте не более….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1,5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Огнетушители следует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распологать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на видных местах вблизи от выходов на высоте не более…..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1,5 м</w:t>
            </w:r>
          </w:p>
        </w:tc>
      </w:tr>
      <w:tr w:rsidR="001F51EE" w:rsidRPr="001F51EE" w:rsidTr="001F51EE">
        <w:trPr>
          <w:trHeight w:val="9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Определить понятие индивидуального пожарного риска.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Риск гибели человека в результате воздействия опасных факторов пожара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Ответственность за пожарную безопасность предприятия, организации в целом несет….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Руководитель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Очаг пожара это- 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Место первоначального возникновения пожара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Перемотку рукавов пожарных кранов на новую складку необходимо производить не реже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 раз в год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Планы расстановки транспортных средств с описанием очередности и порядка их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эвакувации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 случае пожара разрабатываются при хранении транспорта в количестве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25 ед.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Подвальные и цокольные этажи производственных помещений должны оборудоваться автоматическими установками пожаротушения в случае, если их площадь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состовляет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…..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Независимо от площади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Пожарный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извещатель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это техническое средство предназначенное для….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Формирования сигнала о пожаре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Помещения для стоянки автомобилей должны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оснащатся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буксирными тросами и штангами из расчета один трос (штанга) на количество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едениц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техники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10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Помещения категории Д могут не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оснащатся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огнетушителями, если их площадь превышает….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100 м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После окончания огневых работ наряд-допуск передается начальнику цеха и хранится в специальной папке в течении…..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12 месяцев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При какой температуре огнетушители необходимо переносить в отапливаемое помещение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Ниже плюс 1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При каком количестве автомобильной техники в гараже разрабатывается план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эвакувации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при пожаре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25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При тушении электроустановок, находящихся под напряжением, не допускается подводить раструб огнетушителя ближе…..м до электроустановки и пламени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Проверка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рабостоспособности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пожарных гидрантов с пуском воды производится не реже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Одного раза в полугодие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Расстояние от возможного очага пожара до места размещения огнетушителя для общественных зданий не должно превышать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20 м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Расстояние от точечного пожарного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извещателя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до стен при установке под перекрытием….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не менее 0,1 м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 какой периодичностью необходимо проверять работу всей системы автоматической установки пожаротушения….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1 раз в год с отметкой в журнале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Сварочные работы на отключенных трубопроводах допускается, если концентрация взрывопожарных газов и паров в пробах, взятых с ремонтируемого участка, не превышает….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2.5%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lastRenderedPageBreak/>
              <w:t xml:space="preserve">Сколько процентов не должно превышать степень заполнения резервуара для хранения нефти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95%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Совместное хранение ЛВЖ и ГЖ в таре в одном помещении разрешается при их общем количестве не более ….м3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200 м3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Состояние объекта защиты, характеризуемое возможностью предотвращения возникновения и развития пожара, а также воздействия на людей и имущество опасных факторов пожара называется…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Пожарная безопасность объекта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Состояние огнезащитной обработки (пропитки) должно проверятся не реже…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Двух раз в год</w:t>
            </w:r>
          </w:p>
        </w:tc>
      </w:tr>
      <w:tr w:rsidR="001F51EE" w:rsidRPr="001F51EE" w:rsidTr="001F51EE">
        <w:trPr>
          <w:trHeight w:val="12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Социальный пожарный риск это - 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Степень опасности ведущей к гибели группы людей в результате воздействия опасных факторов пожара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Укажите вес заряда углекислоты в огнетушителе ОУ-5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3,5 кг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Укажите время подачи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огнетушашего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вещества огнетушителя ОП-2(з)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6 секунд</w:t>
            </w:r>
          </w:p>
        </w:tc>
      </w:tr>
      <w:tr w:rsidR="001F51EE" w:rsidRPr="001F51EE" w:rsidTr="001F51EE">
        <w:trPr>
          <w:trHeight w:val="12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Установка пожаротушения - 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совокупность стационарных технических средств тушения пожара путем выпуска огнетушащего вещества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Чем оборудуется взрывоопасные помещения для удаления горючих и взрывоопасных газов 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Системой принудительной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приточно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- вытяжной вентиляции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Что можно использовать в качестве обратного провода при эл. Сварочных работах во взрывопожароопасных помещениях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Изолированный провод</w:t>
            </w:r>
          </w:p>
        </w:tc>
      </w:tr>
      <w:tr w:rsidR="001F51EE" w:rsidRPr="001F51EE" w:rsidTr="001F51EE">
        <w:trPr>
          <w:trHeight w:val="12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Что называется противопожарным разрывом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Расстояния между зданиями, строениями и </w:t>
            </w:r>
            <w:proofErr w:type="spellStart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соружениями</w:t>
            </w:r>
            <w:proofErr w:type="spellEnd"/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для предотвращения распространения пожара </w:t>
            </w:r>
          </w:p>
        </w:tc>
      </w:tr>
      <w:tr w:rsidR="001F51EE" w:rsidRPr="001F51EE" w:rsidTr="001F51EE">
        <w:trPr>
          <w:trHeight w:val="9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Эвакувационный выход это - 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Выход, ведущий на путь эвакуации, непосредственно наружу или в безопасную зону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Эвакувационный путь это - ….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Путь движения людей наружу или в безопасную зону</w:t>
            </w:r>
          </w:p>
        </w:tc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Эксплуатация эл.нагревательных приборов запрещена без письменного разрешения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Энергетика и согласования с ПЧ</w:t>
            </w:r>
          </w:p>
        </w:tc>
        <w:bookmarkStart w:id="0" w:name="_GoBack"/>
        <w:bookmarkEnd w:id="0"/>
      </w:tr>
      <w:tr w:rsidR="001F51EE" w:rsidRPr="001F51EE" w:rsidTr="001F51EE">
        <w:trPr>
          <w:trHeight w:val="3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Электрорубильник складских помещение необходимо </w:t>
            </w:r>
            <w:r w:rsidR="00877818"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располагать</w:t>
            </w: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…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Вне склада на несгораемой стене</w:t>
            </w:r>
          </w:p>
        </w:tc>
      </w:tr>
      <w:tr w:rsidR="001F51EE" w:rsidRPr="001F51EE" w:rsidTr="001F51EE">
        <w:trPr>
          <w:trHeight w:val="600"/>
        </w:trPr>
        <w:tc>
          <w:tcPr>
            <w:tcW w:w="7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Электросварочные и газосварочные аппараты при ремонте резервуаров следует располагать от соседних эксплуатирующихся резервуаров не ближе …</w:t>
            </w:r>
          </w:p>
        </w:tc>
        <w:tc>
          <w:tcPr>
            <w:tcW w:w="225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F51EE" w:rsidRPr="001F51EE" w:rsidRDefault="001F51EE" w:rsidP="001F51E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1F51EE">
              <w:rPr>
                <w:rFonts w:ascii="Calibri" w:eastAsia="Times New Roman" w:hAnsi="Calibri" w:cs="Calibri"/>
                <w:color w:val="000000"/>
                <w:lang w:eastAsia="ru-RU"/>
              </w:rPr>
              <w:t>20 м</w:t>
            </w:r>
          </w:p>
        </w:tc>
      </w:tr>
    </w:tbl>
    <w:p w:rsidR="00A604C9" w:rsidRPr="001F51EE" w:rsidRDefault="00A604C9" w:rsidP="001F51EE"/>
    <w:sectPr w:rsidR="00A604C9" w:rsidRPr="001F51EE" w:rsidSect="001F51EE">
      <w:pgSz w:w="11906" w:h="16838"/>
      <w:pgMar w:top="2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45F9"/>
    <w:rsid w:val="001F51EE"/>
    <w:rsid w:val="00877818"/>
    <w:rsid w:val="009945F9"/>
    <w:rsid w:val="00A604C9"/>
    <w:rsid w:val="00B7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6D513A-D454-48CC-A699-4FB9AA81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7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8778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5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LUKOIL Uzbekistan Operating Company LLC</Company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Vitalskiy, Oleg E.</dc:creator>
  <cp:keywords/>
  <dc:description/>
  <cp:lastModifiedBy>Vitalskiy, Oleg E.</cp:lastModifiedBy>
  <cp:revision>4</cp:revision>
  <cp:lastPrinted>2022-10-13T12:55:00Z</cp:lastPrinted>
  <dcterms:created xsi:type="dcterms:W3CDTF">2022-10-13T12:47:00Z</dcterms:created>
  <dcterms:modified xsi:type="dcterms:W3CDTF">2022-10-13T12:58:00Z</dcterms:modified>
</cp:coreProperties>
</file>