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51759" w14:paraId="4624D8F0" w14:textId="77777777" w:rsidTr="0015175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CEF633" w14:textId="77777777" w:rsidR="00151759" w:rsidRDefault="001517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Куда: Гостиница </w:t>
            </w:r>
            <w:proofErr w:type="spellStart"/>
            <w:r>
              <w:rPr>
                <w:b/>
                <w:bCs/>
                <w:sz w:val="24"/>
                <w:szCs w:val="24"/>
              </w:rPr>
              <w:t>Residence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Park, Ташкент</w:t>
            </w:r>
            <w:r>
              <w:rPr>
                <w:b/>
                <w:bCs/>
                <w:sz w:val="24"/>
                <w:szCs w:val="24"/>
              </w:rPr>
              <w:br/>
              <w:t>Тел: +998 71 239 18 21</w:t>
            </w:r>
            <w:r>
              <w:rPr>
                <w:b/>
                <w:bCs/>
                <w:sz w:val="24"/>
                <w:szCs w:val="24"/>
              </w:rPr>
              <w:br/>
              <w:t xml:space="preserve">ул. Юнус </w:t>
            </w:r>
            <w:proofErr w:type="spellStart"/>
            <w:r>
              <w:rPr>
                <w:b/>
                <w:bCs/>
                <w:sz w:val="24"/>
                <w:szCs w:val="24"/>
              </w:rPr>
              <w:t>Ражабий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64 </w:t>
            </w:r>
          </w:p>
        </w:tc>
        <w:tc>
          <w:tcPr>
            <w:tcW w:w="2500" w:type="pc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14:paraId="77C7C6DC" w14:textId="77777777" w:rsidR="00151759" w:rsidRDefault="00151759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Заказчик: </w:t>
            </w:r>
            <w:proofErr w:type="spellStart"/>
            <w:r>
              <w:rPr>
                <w:b/>
                <w:bCs/>
                <w:sz w:val="24"/>
                <w:szCs w:val="24"/>
              </w:rPr>
              <w:t>Lukoil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Uzbekistan </w:t>
            </w:r>
          </w:p>
        </w:tc>
      </w:tr>
      <w:tr w:rsidR="00151759" w14:paraId="5EDE006D" w14:textId="77777777" w:rsidTr="00151759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A34223" w14:textId="77777777" w:rsidR="00151759" w:rsidRDefault="0015175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  <w:t>ЗАЯВКА № 53654/CORP-0072</w:t>
            </w:r>
            <w:r>
              <w:rPr>
                <w:sz w:val="24"/>
                <w:szCs w:val="24"/>
              </w:rPr>
              <w:br/>
            </w:r>
            <w:r>
              <w:rPr>
                <w:sz w:val="20"/>
                <w:szCs w:val="20"/>
              </w:rPr>
              <w:t>Дата и время создания: 03.09.2025, 12:45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2CEF1D" w14:textId="77777777" w:rsidR="00151759" w:rsidRDefault="00151759">
            <w:pPr>
              <w:jc w:val="right"/>
            </w:pPr>
            <w:r>
              <w:t xml:space="preserve">Адрес: Ташкент, ул. </w:t>
            </w:r>
            <w:proofErr w:type="spellStart"/>
            <w:r>
              <w:t>Олмазор</w:t>
            </w:r>
            <w:proofErr w:type="spellEnd"/>
            <w:r>
              <w:t>, дом 1 «А»</w:t>
            </w:r>
            <w:r>
              <w:br/>
              <w:t xml:space="preserve">Сотрудник: </w:t>
            </w:r>
            <w:proofErr w:type="spellStart"/>
            <w:r>
              <w:t>Кодыров</w:t>
            </w:r>
            <w:proofErr w:type="spellEnd"/>
            <w:r>
              <w:t xml:space="preserve"> </w:t>
            </w:r>
            <w:proofErr w:type="spellStart"/>
            <w:r>
              <w:t>Азимжон</w:t>
            </w:r>
            <w:proofErr w:type="spellEnd"/>
            <w:r>
              <w:br/>
            </w:r>
            <w:proofErr w:type="spellStart"/>
            <w:r>
              <w:t>e-mail</w:t>
            </w:r>
            <w:proofErr w:type="spellEnd"/>
            <w:r>
              <w:t xml:space="preserve">: </w:t>
            </w:r>
            <w:hyperlink r:id="rId4" w:history="1">
              <w:r>
                <w:rPr>
                  <w:rStyle w:val="Hyperlink"/>
                </w:rPr>
                <w:t>info@hotelios.uz</w:t>
              </w:r>
            </w:hyperlink>
          </w:p>
        </w:tc>
      </w:tr>
      <w:tr w:rsidR="00151759" w14:paraId="30975877" w14:textId="77777777" w:rsidTr="00151759">
        <w:trPr>
          <w:tblCellSpacing w:w="15" w:type="dxa"/>
        </w:trPr>
        <w:tc>
          <w:tcPr>
            <w:tcW w:w="0" w:type="auto"/>
            <w:gridSpan w:val="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C34E16" w14:textId="77777777" w:rsidR="00151759" w:rsidRDefault="00151759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br/>
              <w:t xml:space="preserve">БРОНИРОВАНИЕ </w:t>
            </w:r>
          </w:p>
        </w:tc>
      </w:tr>
      <w:tr w:rsidR="00151759" w14:paraId="62C41123" w14:textId="77777777" w:rsidTr="00151759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4"/>
              <w:gridCol w:w="3069"/>
              <w:gridCol w:w="1223"/>
              <w:gridCol w:w="3070"/>
              <w:gridCol w:w="2358"/>
              <w:gridCol w:w="296"/>
            </w:tblGrid>
            <w:tr w:rsidR="00151759" w14:paraId="382D3D2D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929A918" w14:textId="77777777" w:rsidR="00151759" w:rsidRDefault="00151759">
                  <w:r>
                    <w:t>Заезд: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E48CBB9" w14:textId="77777777" w:rsidR="00151759" w:rsidRDefault="0015175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14.09.2025 в 17:00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9BC2F0F" w14:textId="77777777" w:rsidR="00151759" w:rsidRDefault="00151759">
                  <w:r>
                    <w:t>Выезд: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366046D" w14:textId="77777777" w:rsidR="00151759" w:rsidRDefault="0015175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20.09.2025 в 12:00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C4A95B" w14:textId="77777777" w:rsidR="00151759" w:rsidRDefault="00151759">
                  <w:r>
                    <w:t>Кол-во ночей: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2A1E725" w14:textId="77777777" w:rsidR="00151759" w:rsidRDefault="0015175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</w:tr>
          </w:tbl>
          <w:p w14:paraId="3A90ACCF" w14:textId="77777777" w:rsidR="00151759" w:rsidRDefault="00151759">
            <w: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1722"/>
              <w:gridCol w:w="1276"/>
              <w:gridCol w:w="947"/>
              <w:gridCol w:w="947"/>
              <w:gridCol w:w="2657"/>
            </w:tblGrid>
            <w:tr w:rsidR="00151759" w14:paraId="58D0BBE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424349" w14:textId="77777777" w:rsidR="00151759" w:rsidRDefault="0015175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Тип номера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81C294E" w14:textId="77777777" w:rsidR="00151759" w:rsidRDefault="0015175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Цена, UZS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B694A64" w14:textId="77777777" w:rsidR="00151759" w:rsidRDefault="0015175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Кол-во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1578284" w14:textId="77777777" w:rsidR="00151759" w:rsidRDefault="00151759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Взр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. / Дети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36F7E3" w14:textId="77777777" w:rsidR="00151759" w:rsidRDefault="0015175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Сумма, UZS </w:t>
                  </w:r>
                </w:p>
              </w:tc>
            </w:tr>
            <w:tr w:rsidR="00151759" w14:paraId="0A4D5FAE" w14:textId="77777777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AC61B55" w14:textId="77777777" w:rsidR="00151759" w:rsidRDefault="00151759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Superior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Room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Turkiston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D137A78" w14:textId="77777777" w:rsidR="00151759" w:rsidRDefault="00151759">
                  <w:pPr>
                    <w:jc w:val="center"/>
                  </w:pPr>
                  <w:r>
                    <w:t xml:space="preserve">809 400,00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F4E51B1" w14:textId="77777777" w:rsidR="00151759" w:rsidRDefault="0015175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AA0D622" w14:textId="77777777" w:rsidR="00151759" w:rsidRDefault="0015175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743A04E" w14:textId="77777777" w:rsidR="00151759" w:rsidRDefault="00151759">
                  <w:pPr>
                    <w:jc w:val="center"/>
                  </w:pPr>
                  <w: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869B4E3" w14:textId="77777777" w:rsidR="00151759" w:rsidRDefault="00151759">
                  <w:pPr>
                    <w:jc w:val="right"/>
                  </w:pPr>
                  <w:r>
                    <w:t xml:space="preserve">4 856 400,00 </w:t>
                  </w:r>
                </w:p>
              </w:tc>
            </w:tr>
            <w:tr w:rsidR="00151759" w14:paraId="096AEB3B" w14:textId="77777777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55C4963" w14:textId="77777777" w:rsidR="00151759" w:rsidRDefault="00151759">
                  <w:r>
                    <w:rPr>
                      <w:rStyle w:val="Emphasis"/>
                    </w:rPr>
                    <w:t>Завтрак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0783720" w14:textId="77777777" w:rsidR="00151759" w:rsidRDefault="00151759">
                  <w:pPr>
                    <w:jc w:val="center"/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2EE7B080" w14:textId="77777777" w:rsidR="00151759" w:rsidRDefault="00151759">
                  <w:r>
                    <w:t xml:space="preserve">включен </w:t>
                  </w:r>
                </w:p>
              </w:tc>
            </w:tr>
            <w:tr w:rsidR="00151759" w14:paraId="3100D527" w14:textId="77777777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5CEE9E8" w14:textId="77777777" w:rsidR="00151759" w:rsidRDefault="0015175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Итого 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DF06151" w14:textId="77777777" w:rsidR="00151759" w:rsidRDefault="00151759">
                  <w:pPr>
                    <w:jc w:val="center"/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9D239D1" w14:textId="77777777" w:rsidR="00151759" w:rsidRDefault="00151759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4 856 400,00 </w:t>
                  </w:r>
                </w:p>
              </w:tc>
            </w:tr>
            <w:tr w:rsidR="00151759" w14:paraId="77E16666" w14:textId="77777777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7FE04ED" w14:textId="77777777" w:rsidR="00151759" w:rsidRDefault="00151759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Superior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Room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Turkiston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70F9DB6" w14:textId="77777777" w:rsidR="00151759" w:rsidRDefault="00151759">
                  <w:pPr>
                    <w:jc w:val="center"/>
                  </w:pPr>
                  <w:r>
                    <w:t xml:space="preserve">809 400,00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D222FFF" w14:textId="77777777" w:rsidR="00151759" w:rsidRDefault="0015175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3984485" w14:textId="77777777" w:rsidR="00151759" w:rsidRDefault="0015175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38977F6" w14:textId="77777777" w:rsidR="00151759" w:rsidRDefault="00151759">
                  <w:pPr>
                    <w:jc w:val="center"/>
                  </w:pPr>
                  <w: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BCBE373" w14:textId="77777777" w:rsidR="00151759" w:rsidRDefault="00151759">
                  <w:pPr>
                    <w:jc w:val="right"/>
                  </w:pPr>
                  <w:r>
                    <w:t xml:space="preserve">4 856 400,00 </w:t>
                  </w:r>
                </w:p>
              </w:tc>
            </w:tr>
            <w:tr w:rsidR="00151759" w14:paraId="3D5E9F81" w14:textId="77777777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D225D07" w14:textId="77777777" w:rsidR="00151759" w:rsidRDefault="00151759">
                  <w:r>
                    <w:rPr>
                      <w:rStyle w:val="Emphasis"/>
                    </w:rPr>
                    <w:t>Завтрак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A57A6B1" w14:textId="77777777" w:rsidR="00151759" w:rsidRDefault="00151759">
                  <w:pPr>
                    <w:jc w:val="center"/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1FA2A347" w14:textId="77777777" w:rsidR="00151759" w:rsidRDefault="00151759">
                  <w:r>
                    <w:t xml:space="preserve">включен </w:t>
                  </w:r>
                </w:p>
              </w:tc>
            </w:tr>
            <w:tr w:rsidR="00151759" w14:paraId="1D6896C6" w14:textId="77777777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219E0FE" w14:textId="77777777" w:rsidR="00151759" w:rsidRDefault="0015175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Итого 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5D954E6" w14:textId="77777777" w:rsidR="00151759" w:rsidRDefault="00151759">
                  <w:pPr>
                    <w:jc w:val="center"/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5D9AF9A8" w14:textId="77777777" w:rsidR="00151759" w:rsidRDefault="00151759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4 856 400,00 </w:t>
                  </w:r>
                </w:p>
              </w:tc>
            </w:tr>
            <w:tr w:rsidR="00151759" w14:paraId="6E83F74B" w14:textId="77777777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06CDD41" w14:textId="77777777" w:rsidR="00151759" w:rsidRDefault="00151759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Superior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Room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Turkiston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B70F0B5" w14:textId="77777777" w:rsidR="00151759" w:rsidRDefault="00151759">
                  <w:pPr>
                    <w:jc w:val="center"/>
                  </w:pPr>
                  <w:r>
                    <w:t xml:space="preserve">809 400,00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6CF57C0" w14:textId="77777777" w:rsidR="00151759" w:rsidRDefault="0015175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B662E4D" w14:textId="77777777" w:rsidR="00151759" w:rsidRDefault="0015175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A0B19BD" w14:textId="77777777" w:rsidR="00151759" w:rsidRDefault="00151759">
                  <w:pPr>
                    <w:jc w:val="center"/>
                  </w:pPr>
                  <w: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6E7325E" w14:textId="77777777" w:rsidR="00151759" w:rsidRDefault="00151759">
                  <w:pPr>
                    <w:jc w:val="right"/>
                  </w:pPr>
                  <w:r>
                    <w:t xml:space="preserve">4 856 400,00 </w:t>
                  </w:r>
                </w:p>
              </w:tc>
            </w:tr>
            <w:tr w:rsidR="00151759" w14:paraId="6823374B" w14:textId="77777777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7B2EC75" w14:textId="77777777" w:rsidR="00151759" w:rsidRDefault="00151759">
                  <w:r>
                    <w:rPr>
                      <w:rStyle w:val="Emphasis"/>
                    </w:rPr>
                    <w:t>Завтрак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6263A38" w14:textId="77777777" w:rsidR="00151759" w:rsidRDefault="00151759">
                  <w:pPr>
                    <w:jc w:val="center"/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03943789" w14:textId="77777777" w:rsidR="00151759" w:rsidRDefault="00151759">
                  <w:r>
                    <w:t xml:space="preserve">включен </w:t>
                  </w:r>
                </w:p>
              </w:tc>
            </w:tr>
            <w:tr w:rsidR="00151759" w14:paraId="7C12B84B" w14:textId="77777777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A0D1EC0" w14:textId="77777777" w:rsidR="00151759" w:rsidRDefault="0015175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Итого 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46171CF" w14:textId="77777777" w:rsidR="00151759" w:rsidRDefault="00151759">
                  <w:pPr>
                    <w:jc w:val="center"/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75" w:type="dxa"/>
                  </w:tcMar>
                  <w:vAlign w:val="center"/>
                  <w:hideMark/>
                </w:tcPr>
                <w:p w14:paraId="3957E5AC" w14:textId="77777777" w:rsidR="00151759" w:rsidRDefault="00151759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4 856 400,00 </w:t>
                  </w:r>
                </w:p>
              </w:tc>
            </w:tr>
            <w:tr w:rsidR="00151759" w14:paraId="11340690" w14:textId="77777777">
              <w:tc>
                <w:tcPr>
                  <w:tcW w:w="0" w:type="auto"/>
                  <w:gridSpan w:val="6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351A04" w14:textId="77777777" w:rsidR="00151759" w:rsidRDefault="0015175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  </w:t>
                  </w:r>
                </w:p>
              </w:tc>
            </w:tr>
            <w:tr w:rsidR="00151759" w14:paraId="5EC5D1FB" w14:textId="77777777">
              <w:tc>
                <w:tcPr>
                  <w:tcW w:w="0" w:type="auto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3EC8693" w14:textId="77777777" w:rsidR="00151759" w:rsidRDefault="00151759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ИТОГО: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3F37B15" w14:textId="77777777" w:rsidR="00151759" w:rsidRDefault="0015175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14 569 200,00 UZS </w:t>
                  </w:r>
                </w:p>
              </w:tc>
            </w:tr>
          </w:tbl>
          <w:p w14:paraId="6615860A" w14:textId="77777777" w:rsidR="00151759" w:rsidRDefault="001517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1759" w14:paraId="36C46BCF" w14:textId="77777777" w:rsidTr="00151759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24DF3" w14:textId="77777777" w:rsidR="00151759" w:rsidRDefault="00151759"/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60"/>
            </w:tblGrid>
            <w:tr w:rsidR="00151759" w14:paraId="6807531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051BC7" w14:textId="77777777" w:rsidR="00151759" w:rsidRDefault="00151759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Rooming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list</w:t>
                  </w:r>
                  <w:proofErr w:type="spellEnd"/>
                </w:p>
              </w:tc>
            </w:tr>
            <w:tr w:rsidR="00151759" w14:paraId="2AD4CBA5" w14:textId="77777777">
              <w:trPr>
                <w:tblCellSpacing w:w="15" w:type="dxa"/>
              </w:trPr>
              <w:tc>
                <w:tcPr>
                  <w:tcW w:w="24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5"/>
                    <w:gridCol w:w="6565"/>
                  </w:tblGrid>
                  <w:tr w:rsidR="00151759" w14:paraId="6A5BE70F" w14:textId="77777777"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7C0C9E14" w14:textId="77777777" w:rsidR="00151759" w:rsidRDefault="00151759">
                        <w:proofErr w:type="spellStart"/>
                        <w:r>
                          <w:t>Superior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Room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Turkiston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B1972F5" w14:textId="77777777" w:rsidR="00151759" w:rsidRDefault="00151759">
                        <w:proofErr w:type="spellStart"/>
                        <w:r>
                          <w:t>Махмуджон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Тухтасинов</w:t>
                        </w:r>
                        <w:proofErr w:type="spellEnd"/>
                        <w:r>
                          <w:t xml:space="preserve"> (Резидент)</w:t>
                        </w:r>
                      </w:p>
                    </w:tc>
                  </w:tr>
                  <w:tr w:rsidR="00151759" w14:paraId="3F472C4A" w14:textId="77777777">
                    <w:tc>
                      <w:tcPr>
                        <w:tcW w:w="0" w:type="auto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62BC2448" w14:textId="77777777" w:rsidR="00151759" w:rsidRDefault="00151759">
                        <w:proofErr w:type="spellStart"/>
                        <w:r>
                          <w:t>Superior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Room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Turkiston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66C8C555" w14:textId="77777777" w:rsidR="00151759" w:rsidRDefault="00151759">
                        <w:proofErr w:type="spellStart"/>
                        <w:r>
                          <w:t>Баходир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Холиков</w:t>
                        </w:r>
                        <w:proofErr w:type="spellEnd"/>
                        <w:r>
                          <w:t xml:space="preserve"> (Резидент)</w:t>
                        </w:r>
                      </w:p>
                    </w:tc>
                  </w:tr>
                  <w:tr w:rsidR="00151759" w14:paraId="4F6FDE90" w14:textId="77777777">
                    <w:tc>
                      <w:tcPr>
                        <w:tcW w:w="0" w:type="auto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287AE7A1" w14:textId="77777777" w:rsidR="00151759" w:rsidRDefault="00151759">
                        <w:proofErr w:type="spellStart"/>
                        <w:r>
                          <w:t>Superior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Room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Turkiston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14:paraId="0E14CFAD" w14:textId="77777777" w:rsidR="00151759" w:rsidRDefault="00151759">
                        <w:r>
                          <w:t xml:space="preserve">Махмуд </w:t>
                        </w:r>
                        <w:proofErr w:type="spellStart"/>
                        <w:r>
                          <w:t>Худойбердиев</w:t>
                        </w:r>
                        <w:proofErr w:type="spellEnd"/>
                        <w:r>
                          <w:t xml:space="preserve"> (Резидент)</w:t>
                        </w:r>
                      </w:p>
                    </w:tc>
                  </w:tr>
                </w:tbl>
                <w:p w14:paraId="11BA156E" w14:textId="77777777" w:rsidR="00151759" w:rsidRDefault="0015175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09532A3" w14:textId="77777777" w:rsidR="00151759" w:rsidRDefault="00151759">
            <w:pPr>
              <w:rPr>
                <w:rFonts w:eastAsia="Times New Roman"/>
              </w:rPr>
            </w:pPr>
          </w:p>
        </w:tc>
      </w:tr>
    </w:tbl>
    <w:p w14:paraId="171E733A" w14:textId="77777777" w:rsidR="003755DD" w:rsidRDefault="00151759"/>
    <w:sectPr w:rsidR="003755DD" w:rsidSect="00151759">
      <w:pgSz w:w="15840" w:h="12240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59"/>
    <w:rsid w:val="00151759"/>
    <w:rsid w:val="00483A51"/>
    <w:rsid w:val="00F3146E"/>
    <w:rsid w:val="00FC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20819"/>
  <w15:chartTrackingRefBased/>
  <w15:docId w15:val="{3AD216F6-024C-4DD2-AAF1-EA24F704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9"/>
    <w:pPr>
      <w:spacing w:after="0" w:line="240" w:lineRule="auto"/>
    </w:pPr>
    <w:rPr>
      <w:rFonts w:ascii="Calibri" w:hAnsi="Calibri" w:cs="Calibri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175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517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hotelios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>LUKOIL Uzbekistan Operating Company LLC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Khudoyberdiev, Makhmud A.</dc:creator>
  <cp:keywords/>
  <dc:description/>
  <cp:lastModifiedBy>Khudoyberdiev, Makhmud A.</cp:lastModifiedBy>
  <cp:revision>1</cp:revision>
  <dcterms:created xsi:type="dcterms:W3CDTF">2025-09-13T08:04:00Z</dcterms:created>
  <dcterms:modified xsi:type="dcterms:W3CDTF">2025-09-13T08:05:00Z</dcterms:modified>
</cp:coreProperties>
</file>