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20.00.00 Техносферная безопасность и природоустройство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Очная, 20.02.04 Пожарная безопасность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3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468 000 (четыреста шестьдесят восемь тысяч)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рублей, за четвертый курс – 136 000 (сто тридцать шесть тысяч)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 оказанной  образовательной 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3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Отделение Волгоград Банка России // УФК по Волгоградской области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2025-03-28T13:24:00Z</dcterms:created>
  <dcterms:modified>2025-03-28T13:24:00Z</dcterms:modified>
</cp:coreProperties>
</file>

<file path=docProps/meta.xml><?xml version="1.0" encoding="utf-8"?>
<meta xmlns="http://schemas.apple.com/cocoa/2006/metadata">
  <generator>CocoaOOXMLWriter/2685.6</generator>
</meta>
</file>