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1C28600" w:rsidP="03F6578C" w:rsidRDefault="71C28600" w14:paraId="3AD867F2" w14:textId="747CBC4C">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One" r:id="Ra402d30b7e06406f">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1. What is the inception year of department?</w:t>
        </w:r>
      </w:hyperlink>
    </w:p>
    <w:p w:rsidR="1B4ADF0D" w:rsidP="2B241C97" w:rsidRDefault="1B4ADF0D" w14:paraId="105976BF" w14:textId="00BC96FA">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r w:rsidRPr="2B241C97" w:rsidR="1B4ADF0D">
        <w:rPr>
          <w:rFonts w:ascii="Times New Roman" w:hAnsi="Times New Roman" w:eastAsia="Times New Roman" w:cs="Times New Roman"/>
          <w:b w:val="0"/>
          <w:bCs w:val="0"/>
          <w:i w:val="0"/>
          <w:iCs w:val="0"/>
          <w:caps w:val="0"/>
          <w:smallCaps w:val="0"/>
          <w:noProof w:val="0"/>
          <w:color w:val="auto"/>
          <w:sz w:val="28"/>
          <w:szCs w:val="28"/>
          <w:u w:val="none"/>
          <w:lang w:val="en-US"/>
        </w:rPr>
        <w:t xml:space="preserve">The department of Computer Science and Engineering with Specialization in artificial intelligence and machine learning was </w:t>
      </w:r>
      <w:r w:rsidRPr="2B241C97" w:rsidR="1B4ADF0D">
        <w:rPr>
          <w:rFonts w:ascii="Times New Roman" w:hAnsi="Times New Roman" w:eastAsia="Times New Roman" w:cs="Times New Roman"/>
          <w:b w:val="0"/>
          <w:bCs w:val="0"/>
          <w:i w:val="0"/>
          <w:iCs w:val="0"/>
          <w:caps w:val="0"/>
          <w:smallCaps w:val="0"/>
          <w:noProof w:val="0"/>
          <w:color w:val="auto"/>
          <w:sz w:val="28"/>
          <w:szCs w:val="28"/>
          <w:u w:val="none"/>
          <w:lang w:val="en-US"/>
        </w:rPr>
        <w:t>established</w:t>
      </w:r>
      <w:r w:rsidRPr="2B241C97" w:rsidR="1B4ADF0D">
        <w:rPr>
          <w:rFonts w:ascii="Times New Roman" w:hAnsi="Times New Roman" w:eastAsia="Times New Roman" w:cs="Times New Roman"/>
          <w:b w:val="0"/>
          <w:bCs w:val="0"/>
          <w:i w:val="0"/>
          <w:iCs w:val="0"/>
          <w:caps w:val="0"/>
          <w:smallCaps w:val="0"/>
          <w:noProof w:val="0"/>
          <w:color w:val="auto"/>
          <w:sz w:val="28"/>
          <w:szCs w:val="28"/>
          <w:u w:val="none"/>
          <w:lang w:val="en-US"/>
        </w:rPr>
        <w:t xml:space="preserve"> in 202</w:t>
      </w:r>
      <w:r w:rsidRPr="2B241C97" w:rsidR="2E7C798D">
        <w:rPr>
          <w:rFonts w:ascii="Times New Roman" w:hAnsi="Times New Roman" w:eastAsia="Times New Roman" w:cs="Times New Roman"/>
          <w:b w:val="0"/>
          <w:bCs w:val="0"/>
          <w:i w:val="0"/>
          <w:iCs w:val="0"/>
          <w:caps w:val="0"/>
          <w:smallCaps w:val="0"/>
          <w:noProof w:val="0"/>
          <w:color w:val="auto"/>
          <w:sz w:val="28"/>
          <w:szCs w:val="28"/>
          <w:u w:val="none"/>
          <w:lang w:val="en-US"/>
        </w:rPr>
        <w:t>0</w:t>
      </w:r>
      <w:r w:rsidRPr="2B241C97" w:rsidR="1B4ADF0D">
        <w:rPr>
          <w:rFonts w:ascii="Times New Roman" w:hAnsi="Times New Roman" w:eastAsia="Times New Roman" w:cs="Times New Roman"/>
          <w:b w:val="0"/>
          <w:bCs w:val="0"/>
          <w:i w:val="0"/>
          <w:iCs w:val="0"/>
          <w:caps w:val="0"/>
          <w:smallCaps w:val="0"/>
          <w:noProof w:val="0"/>
          <w:color w:val="auto"/>
          <w:sz w:val="28"/>
          <w:szCs w:val="28"/>
          <w:u w:val="none"/>
          <w:lang w:val="en-US"/>
        </w:rPr>
        <w:t>.</w:t>
      </w:r>
    </w:p>
    <w:p w:rsidR="03F6578C" w:rsidP="03F6578C" w:rsidRDefault="03F6578C" w14:paraId="17344012" w14:textId="4726D7A4">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p>
    <w:p w:rsidR="71C28600" w:rsidP="03F6578C" w:rsidRDefault="71C28600" w14:paraId="73988A16" w14:textId="2A18DAD7">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Two" r:id="Rf1b0a806492a4d0e">
        <w:r w:rsidRPr="6904D8B1"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2. How many batches passed since inception?</w:t>
        </w:r>
      </w:hyperlink>
    </w:p>
    <w:p w:rsidR="23B2D6EF" w:rsidP="6904D8B1" w:rsidRDefault="23B2D6EF" w14:paraId="51DB4546" w14:textId="2BA99F4F">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r w:rsidRPr="6904D8B1" w:rsidR="23B2D6EF">
        <w:rPr>
          <w:rFonts w:ascii="Times New Roman" w:hAnsi="Times New Roman" w:eastAsia="Times New Roman" w:cs="Times New Roman"/>
          <w:b w:val="0"/>
          <w:bCs w:val="0"/>
          <w:i w:val="0"/>
          <w:iCs w:val="0"/>
          <w:caps w:val="0"/>
          <w:smallCaps w:val="0"/>
          <w:noProof w:val="0"/>
          <w:color w:val="auto"/>
          <w:sz w:val="28"/>
          <w:szCs w:val="28"/>
          <w:u w:val="none"/>
          <w:lang w:val="en-US"/>
        </w:rPr>
        <w:t>The first batch will pass out in 2024 in Computer Science and Engineering with Specialization in Artificial Intelligence and Machine Learning.</w:t>
      </w:r>
    </w:p>
    <w:p w:rsidR="03F6578C" w:rsidP="03F6578C" w:rsidRDefault="03F6578C" w14:paraId="605C98BC" w14:textId="79994655">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p>
    <w:p w:rsidR="71C28600" w:rsidP="03F6578C" w:rsidRDefault="71C28600" w14:paraId="0E34CCA6" w14:textId="5F7F337A">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Three" r:id="Rabd9b962838f454c">
        <w:r w:rsidRPr="6904D8B1"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3. What is the number of students graduated from department?</w:t>
        </w:r>
      </w:hyperlink>
    </w:p>
    <w:p w:rsidR="5BF2EE7F" w:rsidP="6904D8B1" w:rsidRDefault="5BF2EE7F" w14:paraId="24C9F020" w14:textId="12AFAA6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r w:rsidRPr="6904D8B1" w:rsidR="5BF2EE7F">
        <w:rPr>
          <w:rFonts w:ascii="Times New Roman" w:hAnsi="Times New Roman" w:eastAsia="Times New Roman" w:cs="Times New Roman"/>
          <w:b w:val="0"/>
          <w:bCs w:val="0"/>
          <w:i w:val="0"/>
          <w:iCs w:val="0"/>
          <w:caps w:val="0"/>
          <w:smallCaps w:val="0"/>
          <w:noProof w:val="0"/>
          <w:color w:val="auto"/>
          <w:sz w:val="28"/>
          <w:szCs w:val="28"/>
          <w:u w:val="none"/>
          <w:lang w:val="en-US"/>
        </w:rPr>
        <w:t>The first batch will graduate in 2024.</w:t>
      </w:r>
    </w:p>
    <w:p w:rsidR="03F6578C" w:rsidP="03F6578C" w:rsidRDefault="03F6578C" w14:paraId="353BF872" w14:textId="26D5D24F">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p>
    <w:p w:rsidR="71C28600" w:rsidP="03F6578C" w:rsidRDefault="71C28600" w14:paraId="175FAB26" w14:textId="450F44E4">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4" r:id="R4496a83a0f5d4cc1">
        <w:r w:rsidRPr="55B33919"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4. Whether there is any “Award Policy” for top performers?</w:t>
        </w:r>
      </w:hyperlink>
    </w:p>
    <w:p w:rsidR="49116F65" w:rsidP="55B33919" w:rsidRDefault="49116F65" w14:paraId="7970E021" w14:textId="5391A26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r w:rsidRPr="55B33919" w:rsidR="49116F65">
        <w:rPr>
          <w:rFonts w:ascii="Times New Roman" w:hAnsi="Times New Roman" w:eastAsia="Times New Roman" w:cs="Times New Roman"/>
          <w:b w:val="0"/>
          <w:bCs w:val="0"/>
          <w:i w:val="0"/>
          <w:iCs w:val="0"/>
          <w:caps w:val="0"/>
          <w:smallCaps w:val="0"/>
          <w:noProof w:val="0"/>
          <w:color w:val="auto"/>
          <w:sz w:val="28"/>
          <w:szCs w:val="28"/>
          <w:u w:val="none"/>
          <w:lang w:val="en-US"/>
        </w:rPr>
        <w:t>The college has introduced various awards, such as the highest marks in particular subjects and branch toppers, to motivate meritorious students. These awards are distributed among students during convocation.</w:t>
      </w:r>
    </w:p>
    <w:p w:rsidR="03F6578C" w:rsidP="03F6578C" w:rsidRDefault="03F6578C" w14:paraId="781C1DF2" w14:textId="74193E4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8"/>
          <w:szCs w:val="28"/>
          <w:u w:val="none"/>
          <w:lang w:val="en-US"/>
        </w:rPr>
      </w:pPr>
    </w:p>
    <w:p w:rsidR="71C28600" w:rsidP="03F6578C" w:rsidRDefault="71C28600" w14:paraId="34E5F75D" w14:textId="7F5719E1">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5" r:id="R892c958573a74e06">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5. What areas of job can individual opt for after graduating from this branch?</w:t>
        </w:r>
      </w:hyperlink>
    </w:p>
    <w:p w:rsidR="6FBA563B" w:rsidP="03F6578C" w:rsidRDefault="6FBA563B" w14:paraId="5D68D4C9" w14:textId="3910553F">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Computer Science and Engineering with a specialization in Artificial Intelligence and Machine Learning (CSE AIML) </w:t>
      </w:r>
      <w:r w:rsidRPr="03F6578C" w:rsidR="5F3779D3">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opens</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 wide range of job opportunities in the fields of technology, research, and innovation</w:t>
      </w:r>
      <w:r w:rsidRPr="03F6578C" w:rsidR="64C22D51">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at government and private level</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Some areas where individuals can opt for jobs after graduating in this specialization include:</w:t>
      </w:r>
    </w:p>
    <w:p w:rsidR="6FBA563B" w:rsidP="03F6578C" w:rsidRDefault="6FBA563B" w14:paraId="22E264A7" w14:textId="7FA03469">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Machine Learning Engineer: Developing machine learning models and algorithms to solve complex problems and improve system performance.</w:t>
      </w:r>
    </w:p>
    <w:p w:rsidR="6FBA563B" w:rsidP="03F6578C" w:rsidRDefault="6FBA563B" w14:paraId="6570E4D5" w14:textId="7A96A8DA">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Data Scientist: Analyzing and interpreting complex data sets to inform business decisions and develop data-driven solutions.</w:t>
      </w:r>
    </w:p>
    <w:p w:rsidR="6FBA563B" w:rsidP="03F6578C" w:rsidRDefault="6FBA563B" w14:paraId="116941AF" w14:textId="06E07BB6">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Artificial Intelligence Researcher: Conducting research to advance the field of artificial intelligence, including developing new algorithms and techniques.</w:t>
      </w:r>
    </w:p>
    <w:p w:rsidR="6FBA563B" w:rsidP="03F6578C" w:rsidRDefault="6FBA563B" w14:paraId="19E5773E" w14:textId="23D34E36">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Software Developer: Creating software applications and systems that leverage artificial intelligence and machine learning technologies.</w:t>
      </w:r>
    </w:p>
    <w:p w:rsidR="6FBA563B" w:rsidP="03F6578C" w:rsidRDefault="6FBA563B" w14:paraId="2A24C1FF" w14:textId="1F7E8999">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Data Engineer: Designing, building, and maintaining the infrastructure required to support large-scale data processing and analytics.</w:t>
      </w:r>
    </w:p>
    <w:p w:rsidR="6FBA563B" w:rsidP="03F6578C" w:rsidRDefault="6FBA563B" w14:paraId="5F34B3DA" w14:textId="6387E372">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Robotics Engineer: Designing and developing robotic systems that incorporate artificial intelligence and machine learning capabilities.</w:t>
      </w:r>
    </w:p>
    <w:p w:rsidR="6FBA563B" w:rsidP="03F6578C" w:rsidRDefault="6FBA563B" w14:paraId="5B66AA38" w14:textId="0B26F79D">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AI</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Ethics and Governance Specialist: Ensuring that artificial intelligence systems are developed and used ethically and responsibly.</w:t>
      </w:r>
    </w:p>
    <w:p w:rsidR="6FBA563B" w:rsidP="03F6578C" w:rsidRDefault="6FBA563B" w14:paraId="124B7A78" w14:textId="473E4D15">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Business Intelligence Analyst: Using data analysis and machine learning techniques to provide insights into business performance and trends.</w:t>
      </w:r>
    </w:p>
    <w:p w:rsidR="6FBA563B" w:rsidP="03F6578C" w:rsidRDefault="6FBA563B" w14:paraId="1CD83D4B" w14:textId="73BFA6D6">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AI Product Manager: Overseeing the development and deployment of artificial intelligence products and services.</w:t>
      </w:r>
    </w:p>
    <w:p w:rsidR="6FBA563B" w:rsidP="03F6578C" w:rsidRDefault="6FBA563B" w14:paraId="1A46835B" w14:textId="76CBBA0D">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AI Consultant: Providing </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expertise</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and guidance to organizations on how to </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leverage</w:t>
      </w: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artificial intelligence and machine learning technologies.</w:t>
      </w:r>
    </w:p>
    <w:p w:rsidR="6FBA563B" w:rsidP="03F6578C" w:rsidRDefault="6FBA563B" w14:paraId="5CFC824B" w14:textId="165C3A89">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AI Ethics Officer: Ensuring that AI and ML systems used by the government are ethical and fair.</w:t>
      </w:r>
    </w:p>
    <w:p w:rsidR="6FBA563B" w:rsidP="03F6578C" w:rsidRDefault="6FBA563B" w14:paraId="6784CB53" w14:textId="08358763">
      <w:pPr>
        <w:pStyle w:val="ListParagraph"/>
        <w:numPr>
          <w:ilvl w:val="0"/>
          <w:numId w:val="1"/>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6FBA563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Project Manager: Overseeing AI and ML projects in government agencies, ensuring they are completed on time and within budget.</w:t>
      </w:r>
    </w:p>
    <w:p w:rsidR="3582A924" w:rsidP="03F6578C" w:rsidRDefault="3582A924" w14:paraId="617A15F0" w14:textId="57BD2DBA">
      <w:pPr>
        <w:pStyle w:val="Normal"/>
        <w:suppressLineNumbers w:val="0"/>
        <w:pBdr>
          <w:top w:val="single" w:color="DDDDDD" w:sz="6" w:space="15"/>
          <w:left w:val="single" w:color="A29A9A" w:sz="6" w:space="0"/>
          <w:right w:val="single" w:color="A29A9A" w:sz="6" w:space="0"/>
        </w:pBdr>
        <w:shd w:val="clear" w:color="auto" w:fill="E4E4E4"/>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3582A924">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Our students are also encouraged to qualify GATE, </w:t>
      </w:r>
      <w:r w:rsidRPr="03F6578C" w:rsidR="3582A924">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CAT</w:t>
      </w:r>
      <w:r w:rsidRPr="03F6578C" w:rsidR="3582A924">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or GRE to go for higher studies at national / international level.</w:t>
      </w:r>
    </w:p>
    <w:p w:rsidR="03F6578C" w:rsidP="03F6578C" w:rsidRDefault="03F6578C" w14:paraId="02942A5D" w14:textId="2781192B">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03F6578C" w:rsidP="03F6578C" w:rsidRDefault="03F6578C" w14:paraId="0AF0F241" w14:textId="53D632FE">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55B33919" w:rsidRDefault="71C28600" w14:paraId="2BFFB30F" w14:textId="607331A0">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6" r:id="R8c5bd2efb3ab45e5">
        <w:r w:rsidRPr="55B33919"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6. What are the interdisciplinary areas where I can explore my future/ career after graduating from </w:t>
        </w:r>
        <w:r w:rsidRPr="55B33919" w:rsidR="62FFDB06">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CSE-AIML</w:t>
        </w:r>
        <w:r w:rsidRPr="55B33919"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Branch?</w:t>
        </w:r>
      </w:hyperlink>
    </w:p>
    <w:p w:rsidR="0FF96EB8" w:rsidP="03F6578C" w:rsidRDefault="0FF96EB8" w14:paraId="36476204" w14:textId="69EB83F4">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After graduating from </w:t>
      </w: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B.Tech</w:t>
      </w: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in Computer Science and Engineering with a specialization in Artificial Intelligence and Machine Learning, you can explore several interdisciplinary areas for your future career. Here are some of them:</w:t>
      </w:r>
    </w:p>
    <w:p w:rsidR="0FF96EB8" w:rsidP="03F6578C" w:rsidRDefault="0FF96EB8" w14:paraId="45CA3FE9" w14:textId="7052EFDC">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Healthcare: Apply AI and ML techniques to improve healthcare services, such as medical image analysis, personalized medicine, and health monitoring systems.</w:t>
      </w:r>
    </w:p>
    <w:p w:rsidR="0FF96EB8" w:rsidP="03F6578C" w:rsidRDefault="0FF96EB8" w14:paraId="4C92AAAE" w14:textId="7971870D">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Finance: Work on AI-driven financial models, algorithmic trading, fraud detection, and risk management in the finance industry.</w:t>
      </w:r>
    </w:p>
    <w:p w:rsidR="0FF96EB8" w:rsidP="03F6578C" w:rsidRDefault="0FF96EB8" w14:paraId="15271BB6" w14:textId="512ABC0D">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Smart Cities: Develop AI and ML solutions for urban planning, traffic management, energy efficiency, and public safety in smart city projects.</w:t>
      </w:r>
    </w:p>
    <w:p w:rsidR="0FF96EB8" w:rsidP="03F6578C" w:rsidRDefault="0FF96EB8" w14:paraId="654B6644" w14:textId="47F8C5A4">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Autonomous Vehicles: Contribute to the development of autonomous vehicles by working on perception, decision-making, and control algorithms.</w:t>
      </w:r>
    </w:p>
    <w:p w:rsidR="0FF96EB8" w:rsidP="03F6578C" w:rsidRDefault="0FF96EB8" w14:paraId="57C5A693" w14:textId="68EFF33D">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Environmental Sciences: Use AI and ML to analyze environmental data, predict natural disasters, and optimize resource management for environmental sustainability.</w:t>
      </w:r>
    </w:p>
    <w:p w:rsidR="0FF96EB8" w:rsidP="03F6578C" w:rsidRDefault="0FF96EB8" w14:paraId="4FB1E352" w14:textId="33E97D3E">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Education: Develop AI-powered educational tools, adaptive learning systems, and intelligent tutoring systems to enhance the learning experience.</w:t>
      </w:r>
    </w:p>
    <w:p w:rsidR="0FF96EB8" w:rsidP="03F6578C" w:rsidRDefault="0FF96EB8" w14:paraId="257B6E30" w14:textId="7A22C6F6">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Robotics: Combine AI and ML with robotics to create advanced robotic systems for various applications, including manufacturing, healthcare, and exploration.</w:t>
      </w:r>
    </w:p>
    <w:p w:rsidR="0FF96EB8" w:rsidP="03F6578C" w:rsidRDefault="0FF96EB8" w14:paraId="60CD5C60" w14:textId="456FA83A">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Agriculture: Apply AI and ML techniques to improve crop yield prediction, pest detection, and farm automation for sustainable agriculture.</w:t>
      </w:r>
    </w:p>
    <w:p w:rsidR="0FF96EB8" w:rsidP="03F6578C" w:rsidRDefault="0FF96EB8" w14:paraId="3AA40C18" w14:textId="1E63CD59">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Cybersecurity: Work on AI-based cybersecurity solutions, such as anomaly detection, threat intelligence, and automated incident response systems.</w:t>
      </w:r>
    </w:p>
    <w:p w:rsidR="0FF96EB8" w:rsidP="03F6578C" w:rsidRDefault="0FF96EB8" w14:paraId="7255FF13" w14:textId="2842DAB2">
      <w:pPr>
        <w:pStyle w:val="ListParagraph"/>
        <w:numPr>
          <w:ilvl w:val="0"/>
          <w:numId w:val="2"/>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Human-Computer Interaction: Explore the design and development of intelligent user interfaces, virtual agents, and affective computing systems.</w:t>
      </w:r>
    </w:p>
    <w:p w:rsidR="0FF96EB8" w:rsidP="03F6578C" w:rsidRDefault="0FF96EB8" w14:paraId="1A14D715" w14:textId="62FE5DD1">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FF96EB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These interdisciplinary areas offer exciting opportunities for you to apply your skills in AI and ML to solve complex problems and make a meaningful impact in various industries and domains.</w:t>
      </w:r>
    </w:p>
    <w:p w:rsidR="03F6578C" w:rsidP="03F6578C" w:rsidRDefault="03F6578C" w14:paraId="5BFF8AF6" w14:textId="48EDC4E4">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03F6578C" w:rsidP="03F6578C" w:rsidRDefault="03F6578C" w14:paraId="3BBE7310" w14:textId="7714059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03F6578C" w:rsidRDefault="71C28600" w14:paraId="6DEEC5E3" w14:textId="4220FEFD">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7" r:id="R6d6da3861792493d">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7. How department helps a student to become “Industry Ready”?</w:t>
        </w:r>
      </w:hyperlink>
    </w:p>
    <w:p w:rsidR="03F6578C" w:rsidP="03F6578C" w:rsidRDefault="03F6578C" w14:paraId="1A863373" w14:textId="571F7DB6">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3C9457A0" w:rsidP="03F6578C" w:rsidRDefault="3C9457A0" w14:paraId="27C79E6D" w14:textId="6FD21D3A">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The Department of Computer Science and Engineering with Specialization in Artificial Intelligence and Machine Learning (CSE AIML) plays a crucial role in preparing students to be "Industry Ready" by providing them with the necessary skills, knowledge, and exposure to meet the demands of the industry. </w:t>
      </w:r>
      <w:r w:rsidRPr="03F6578C"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Here's</w:t>
      </w:r>
      <w:r w:rsidRPr="03F6578C"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how the department helps students become industry-ready:</w:t>
      </w:r>
    </w:p>
    <w:p w:rsidR="3C9457A0" w:rsidP="03F6578C" w:rsidRDefault="3C9457A0" w14:paraId="78F8A7A5" w14:textId="7555E8BB">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Curriculum: The department designs a curriculum that is aligned with industry requirements and includes courses on artificial intelligence, machine learning, data science, and other relevant areas. The curriculum also includes practical hands-on projects and industry-relevant case studies to enhance students' understanding of real-world applications.</w:t>
      </w:r>
    </w:p>
    <w:p w:rsidR="3C9457A0" w:rsidP="6904D8B1" w:rsidRDefault="3C9457A0" w14:paraId="4053832D" w14:textId="779030D7">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 xml:space="preserve">Industry Tie-ups: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department collaborates with industry partners to provide students with opportunities for internships, industry projects, and guest lectures. This exposure helps students gain practical experience and understand the industry's expectations and work culture.</w:t>
      </w:r>
    </w:p>
    <w:p w:rsidR="3C9457A0" w:rsidP="6904D8B1" w:rsidRDefault="3C9457A0" w14:paraId="6D42A1EF" w14:textId="33EC5450">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 xml:space="preserve">Workshops and Seminars: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department organizes workshops, seminars, and conferences conducted by industry experts to keep students updated with the latest trends and technologies in the field. This exposure helps students develop a broader perspective and stay ahead in their field.</w:t>
      </w:r>
    </w:p>
    <w:p w:rsidR="3C9457A0" w:rsidP="6904D8B1" w:rsidRDefault="3C9457A0" w14:paraId="71464175" w14:textId="7CC0D7A6">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Industry Visits:</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The department organizes visits to industry sites to give students a first-hand experience of the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industry</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environment. This exposure helps students understand industry practices, challenges, and opportunities.</w:t>
      </w:r>
    </w:p>
    <w:p w:rsidR="3C9457A0" w:rsidP="6904D8B1" w:rsidRDefault="3C9457A0" w14:paraId="389E1604" w14:textId="37443E9F">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Skill Development Programs:</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The department conducts skill development programs to enhance students' technical, communication, and soft skills. These programs help students develop a well-rounded personality and become more employable.</w:t>
      </w:r>
    </w:p>
    <w:p w:rsidR="3C9457A0" w:rsidP="6904D8B1" w:rsidRDefault="3C9457A0" w14:paraId="41002AE8" w14:textId="6D525710">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Placement Assistance:</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The department provides placement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assistance</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to students by inviting companies for campus placements, conducting mock interviews, and providing guidance on resume building and interview preparation. This support helps students secure job opportunities in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reputed</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companies.</w:t>
      </w:r>
    </w:p>
    <w:p w:rsidR="3C9457A0" w:rsidP="6904D8B1" w:rsidRDefault="3C9457A0" w14:paraId="2E5E1C96" w14:textId="318DF42F">
      <w:pPr>
        <w:pStyle w:val="ListParagraph"/>
        <w:numPr>
          <w:ilvl w:val="0"/>
          <w:numId w:val="3"/>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6904D8B1" w:rsidR="3C9457A0">
        <w:rPr>
          <w:rFonts w:ascii="Times New Roman" w:hAnsi="Times New Roman" w:eastAsia="Times New Roman" w:cs="Times New Roman"/>
          <w:b w:val="1"/>
          <w:bCs w:val="1"/>
          <w:i w:val="0"/>
          <w:iCs w:val="0"/>
          <w:caps w:val="0"/>
          <w:smallCaps w:val="0"/>
          <w:strike w:val="0"/>
          <w:dstrike w:val="0"/>
          <w:noProof w:val="0"/>
          <w:color w:val="auto"/>
          <w:sz w:val="28"/>
          <w:szCs w:val="28"/>
          <w:u w:val="none"/>
          <w:lang w:val="en-US"/>
        </w:rPr>
        <w:t>Research and Innovation:</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The department encourages students to engage in research and innovation by providing them with opportunities to work on research projects, publish papers, and </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participate</w:t>
      </w:r>
      <w:r w:rsidRPr="6904D8B1"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in hackathons and competitions. This exposure helps students develop a research-oriented mindset and problem-solving skills, which are highly valued by the industry.</w:t>
      </w:r>
    </w:p>
    <w:p w:rsidR="3C9457A0" w:rsidP="03F6578C" w:rsidRDefault="3C9457A0" w14:paraId="0A29F3E2" w14:textId="6AD27A06">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3C9457A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Overall, the Department of CSE AIML plays a pivotal role in shaping students into industry-ready professionals by providing them with a comprehensive education, practical exposure, and career guidance to excel in the field of artificial intelligence and machine learning.</w:t>
      </w:r>
    </w:p>
    <w:p w:rsidR="03F6578C" w:rsidP="03F6578C" w:rsidRDefault="03F6578C" w14:paraId="33EA6F60" w14:textId="459D157B">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2B241C97" w:rsidRDefault="71C28600" w14:paraId="57F94E83" w14:textId="62DF4FFE">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8" r:id="R88726cbd0bd34d90">
        <w:r w:rsidRPr="2B241C97"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8. What is average package in latest completed placement year?</w:t>
        </w:r>
      </w:hyperlink>
    </w:p>
    <w:p w:rsidR="74097581" w:rsidP="2B241C97" w:rsidRDefault="74097581" w14:paraId="5E20AF9F" w14:textId="1338620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2B241C97" w:rsidR="74097581">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average package in the latest completed placement year is ₹6,34,085 (Indian Rupees).</w:t>
      </w:r>
    </w:p>
    <w:p w:rsidR="71C28600" w:rsidP="2B241C97" w:rsidRDefault="71C28600" w14:paraId="023D2364" w14:textId="31735CE7">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9" r:id="R5aefbd9a9f684033">
        <w:r w:rsidRPr="2B241C97"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9. What is highest package in latest completed placement year?</w:t>
        </w:r>
      </w:hyperlink>
    </w:p>
    <w:p w:rsidR="6EC85734" w:rsidP="2B241C97" w:rsidRDefault="6EC85734" w14:paraId="5FF1AC3F" w14:textId="51ED287D">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2B241C97" w:rsidR="6EC85734">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highest package in the latest completed placement year is ₹49,12,000 (Indian Rupees).</w:t>
      </w:r>
    </w:p>
    <w:p w:rsidR="71C28600" w:rsidP="03F6578C" w:rsidRDefault="71C28600" w14:paraId="536902E1" w14:textId="5CB3A27E">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10" r:id="Rd107491999744729">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10. How department supports in Higher Studies?</w:t>
        </w:r>
      </w:hyperlink>
    </w:p>
    <w:p w:rsidR="3FB24B21" w:rsidP="03F6578C" w:rsidRDefault="3FB24B21" w14:paraId="0D0A55FD" w14:textId="1745C72A">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noProof w:val="0"/>
          <w:color w:val="auto"/>
          <w:sz w:val="28"/>
          <w:szCs w:val="28"/>
          <w:u w:val="none"/>
          <w:lang w:val="en-US"/>
        </w:rPr>
      </w:pPr>
      <w:r w:rsidRPr="03F6578C" w:rsidR="3FB24B21">
        <w:rPr>
          <w:rFonts w:ascii="Times New Roman" w:hAnsi="Times New Roman" w:eastAsia="Times New Roman" w:cs="Times New Roman"/>
          <w:b w:val="0"/>
          <w:bCs w:val="0"/>
          <w:i w:val="0"/>
          <w:iCs w:val="0"/>
          <w:caps w:val="0"/>
          <w:smallCaps w:val="0"/>
          <w:noProof w:val="0"/>
          <w:color w:val="auto"/>
          <w:sz w:val="28"/>
          <w:szCs w:val="28"/>
          <w:u w:val="none"/>
          <w:lang w:val="en-US"/>
        </w:rPr>
        <w:t xml:space="preserve">The department supports interested students who opt for higher studies. We conduct specialized/ problem classes for important subjects of GATE. We also </w:t>
      </w:r>
      <w:r w:rsidRPr="03F6578C" w:rsidR="3FB24B21">
        <w:rPr>
          <w:rFonts w:ascii="Times New Roman" w:hAnsi="Times New Roman" w:eastAsia="Times New Roman" w:cs="Times New Roman"/>
          <w:b w:val="0"/>
          <w:bCs w:val="0"/>
          <w:i w:val="0"/>
          <w:iCs w:val="0"/>
          <w:caps w:val="0"/>
          <w:smallCaps w:val="0"/>
          <w:noProof w:val="0"/>
          <w:color w:val="auto"/>
          <w:sz w:val="28"/>
          <w:szCs w:val="28"/>
          <w:u w:val="none"/>
          <w:lang w:val="en-US"/>
        </w:rPr>
        <w:t>lso</w:t>
      </w:r>
      <w:r w:rsidRPr="03F6578C" w:rsidR="3FB24B21">
        <w:rPr>
          <w:rFonts w:ascii="Times New Roman" w:hAnsi="Times New Roman" w:eastAsia="Times New Roman" w:cs="Times New Roman"/>
          <w:b w:val="0"/>
          <w:bCs w:val="0"/>
          <w:i w:val="0"/>
          <w:iCs w:val="0"/>
          <w:caps w:val="0"/>
          <w:smallCaps w:val="0"/>
          <w:noProof w:val="0"/>
          <w:color w:val="auto"/>
          <w:sz w:val="28"/>
          <w:szCs w:val="28"/>
          <w:u w:val="none"/>
          <w:lang w:val="en-US"/>
        </w:rPr>
        <w:t xml:space="preserve"> </w:t>
      </w:r>
      <w:r w:rsidRPr="03F6578C" w:rsidR="3FB24B21">
        <w:rPr>
          <w:rFonts w:ascii="Times New Roman" w:hAnsi="Times New Roman" w:eastAsia="Times New Roman" w:cs="Times New Roman"/>
          <w:b w:val="0"/>
          <w:bCs w:val="0"/>
          <w:i w:val="0"/>
          <w:iCs w:val="0"/>
          <w:caps w:val="0"/>
          <w:smallCaps w:val="0"/>
          <w:noProof w:val="0"/>
          <w:color w:val="auto"/>
          <w:sz w:val="28"/>
          <w:szCs w:val="28"/>
          <w:u w:val="none"/>
          <w:lang w:val="en-US"/>
        </w:rPr>
        <w:t>provide assistance</w:t>
      </w:r>
      <w:r w:rsidRPr="03F6578C" w:rsidR="3FB24B21">
        <w:rPr>
          <w:rFonts w:ascii="Times New Roman" w:hAnsi="Times New Roman" w:eastAsia="Times New Roman" w:cs="Times New Roman"/>
          <w:b w:val="0"/>
          <w:bCs w:val="0"/>
          <w:i w:val="0"/>
          <w:iCs w:val="0"/>
          <w:caps w:val="0"/>
          <w:smallCaps w:val="0"/>
          <w:noProof w:val="0"/>
          <w:color w:val="auto"/>
          <w:sz w:val="28"/>
          <w:szCs w:val="28"/>
          <w:u w:val="none"/>
          <w:lang w:val="en-US"/>
        </w:rPr>
        <w:t xml:space="preserve"> ship for the students who want to go for CAT or GRE through some expert inside/ outside of the campus.</w:t>
      </w:r>
    </w:p>
    <w:p w:rsidR="71C28600" w:rsidP="03F6578C" w:rsidRDefault="71C28600" w14:paraId="22B8D144" w14:textId="10C56C3B">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11" r:id="Rce6262378a6842eb">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11. Whether there is an established system mentor – mentee program at departmental level?</w:t>
        </w:r>
      </w:hyperlink>
    </w:p>
    <w:p w:rsidR="594DEB0D" w:rsidP="03F6578C" w:rsidRDefault="594DEB0D" w14:paraId="3FB7FE53" w14:textId="4FBF376C">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594DEB0D">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Y</w:t>
      </w:r>
      <w:r w:rsidRPr="03F6578C" w:rsidR="119BD879">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es, there is a mentor-mentee program in place at the departmental level in the CSE AIML department. This program is designed to provide guidance and support to students throughout their academic journey and beyond. Mentors, who are usually senior faculty members or experienced professionals, are assigned to mentees to </w:t>
      </w:r>
      <w:r w:rsidRPr="03F6578C" w:rsidR="119BD879">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provide</w:t>
      </w:r>
      <w:r w:rsidRPr="03F6578C" w:rsidR="119BD879">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academic advice, career guidance, and personal support. </w:t>
      </w:r>
      <w:r w:rsidRPr="03F6578C" w:rsidR="1104729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mentor-mentee relationship is meant to help students navigate the challenges of their academic and professional life and provide them with a supportive and encouraging environment to thrive.</w:t>
      </w:r>
    </w:p>
    <w:p w:rsidR="03F6578C" w:rsidP="03F6578C" w:rsidRDefault="03F6578C" w14:paraId="1F68CE34" w14:textId="19C15173">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03F6578C" w:rsidRDefault="71C28600" w14:paraId="05B1911B" w14:textId="5E6A4F96">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12" r:id="R6e77e94f8f1c4fa9">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12. How are the projects of final year selected by students?</w:t>
        </w:r>
      </w:hyperlink>
    </w:p>
    <w:p w:rsidR="292C99DF" w:rsidP="03F6578C" w:rsidRDefault="292C99DF" w14:paraId="1734A0F1" w14:textId="002AE62E">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The </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selection</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of final year projects by students can vary depending on the institution and the specific program. However, some common approaches include:</w:t>
      </w:r>
    </w:p>
    <w:p w:rsidR="292C99DF" w:rsidP="03F6578C" w:rsidRDefault="292C99DF" w14:paraId="6901C5CA" w14:textId="59302CFD">
      <w:pPr>
        <w:pStyle w:val="ListParagraph"/>
        <w:numPr>
          <w:ilvl w:val="0"/>
          <w:numId w:val="4"/>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Assigned Projects: In some cases, students may be assigned a project by their faculty or department. This could be based on the student's interests, the faculty's research areas, or the availability of resources.</w:t>
      </w:r>
    </w:p>
    <w:p w:rsidR="292C99DF" w:rsidP="03F6578C" w:rsidRDefault="292C99DF" w14:paraId="618B5CA9" w14:textId="3E1D5F63">
      <w:pPr>
        <w:pStyle w:val="ListParagraph"/>
        <w:numPr>
          <w:ilvl w:val="0"/>
          <w:numId w:val="4"/>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Student Proposal: Many institutions allow students to propose their own projects. Students can submit project proposals outlining their idea, objectives, methodology, and expected outcomes. These proposals are then reviewed and approved by a faculty advisor or a project committee.</w:t>
      </w:r>
    </w:p>
    <w:p w:rsidR="292C99DF" w:rsidP="03F6578C" w:rsidRDefault="292C99DF" w14:paraId="62342E68" w14:textId="190591F6">
      <w:pPr>
        <w:pStyle w:val="ListParagraph"/>
        <w:numPr>
          <w:ilvl w:val="0"/>
          <w:numId w:val="4"/>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Industry Collaboration: Some students collaborate with industry partners for their final year projects. These projects are often based on real-world problems and provide students with valuable industry experience.</w:t>
      </w:r>
    </w:p>
    <w:p w:rsidR="292C99DF" w:rsidP="03F6578C" w:rsidRDefault="292C99DF" w14:paraId="3A1B7F5E" w14:textId="5A6EE4E1">
      <w:pPr>
        <w:pStyle w:val="ListParagraph"/>
        <w:numPr>
          <w:ilvl w:val="0"/>
          <w:numId w:val="4"/>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Research Projects: Students interested in research may choose to work on a research project as their final year project. These projects are usually guided by a faculty member and contribute to the existing body of knowledge in a particular field.</w:t>
      </w:r>
    </w:p>
    <w:p w:rsidR="2C576300" w:rsidP="03F6578C" w:rsidRDefault="2C576300" w14:paraId="2997C96E" w14:textId="7EB1EB1F">
      <w:pPr>
        <w:pStyle w:val="ListParagraph"/>
        <w:numPr>
          <w:ilvl w:val="0"/>
          <w:numId w:val="4"/>
        </w:num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C576300">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Open-Source</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Projects: Some students contribute to open-source projects as part of their final year project. This allows them to work on real-world projects with a global community of developers.</w:t>
      </w:r>
    </w:p>
    <w:p w:rsidR="292C99DF" w:rsidP="03F6578C" w:rsidRDefault="292C99DF" w14:paraId="541BDAD1" w14:textId="6C69A433">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Overall, the </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selection</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of final year projects is </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an important decision</w:t>
      </w:r>
      <w:r w:rsidRPr="03F6578C" w:rsidR="292C99DF">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for students, as it can have a significant impact on their learning experience and future career opportunities.</w:t>
      </w:r>
    </w:p>
    <w:p w:rsidR="03F6578C" w:rsidP="03F6578C" w:rsidRDefault="03F6578C" w14:paraId="24487565" w14:textId="1F19075C">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03F6578C" w:rsidRDefault="71C28600" w14:paraId="029C721C" w14:textId="4A482B53">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13" r:id="R063050403cbc4827">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13. What are the policies to motivate student to attend seminar/conferences or to publish research papers?</w:t>
        </w:r>
      </w:hyperlink>
    </w:p>
    <w:p w:rsidR="0EE5A2DC" w:rsidP="03F6578C" w:rsidRDefault="0EE5A2DC" w14:paraId="0AD35595" w14:textId="6449FC54">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03F6578C" w:rsidR="0EE5A2DC">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Our department encourages students to attend seminar/conferences or to publish research papers. For this purpose, various incentive policies are introduced for students like reimbursement of registration </w:t>
      </w:r>
      <w:r w:rsidRPr="03F6578C" w:rsidR="0EE5A2DC">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fee,</w:t>
      </w:r>
      <w:r w:rsidRPr="03F6578C" w:rsidR="68461294">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w:t>
      </w:r>
      <w:r w:rsidRPr="03F6578C" w:rsidR="0EE5A2DC">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TA</w:t>
      </w:r>
      <w:r w:rsidRPr="03F6578C" w:rsidR="0EE5A2DC">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/DA, publication fee.</w:t>
      </w:r>
    </w:p>
    <w:p w:rsidR="03F6578C" w:rsidP="03F6578C" w:rsidRDefault="03F6578C" w14:paraId="3A703FF6" w14:textId="35FE77DB">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71C28600" w:rsidP="03F6578C" w:rsidRDefault="71C28600" w14:paraId="1AFD1B4C" w14:textId="4F3B5657">
      <w:pPr>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color w:val="auto"/>
          <w:sz w:val="28"/>
          <w:szCs w:val="28"/>
          <w:u w:val="none"/>
        </w:rPr>
      </w:pPr>
      <w:hyperlink w:anchor="collapse14" r:id="Raa379a82a5734d12">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14. </w:t>
        </w:r>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What</w:t>
        </w:r>
        <w:r w:rsidRPr="03F6578C" w:rsidR="71C28600">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is the grievance redressal system at departmental level?</w:t>
        </w:r>
      </w:hyperlink>
    </w:p>
    <w:p w:rsidR="0E600B36" w:rsidP="55B33919" w:rsidRDefault="0E600B36" w14:paraId="41945582" w14:textId="2011A1AA">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The depart</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me</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nt of </w:t>
      </w:r>
      <w:r w:rsidRPr="55B33919" w:rsidR="2B45BE5B">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CSE-AIML</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addresses various issues faced by the </w:t>
      </w:r>
      <w:r w:rsidRPr="55B33919" w:rsidR="0D030198">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students. Students</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can share their academic and other miscellaneous problems with </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me</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ntors, class coordinators</w:t>
      </w:r>
      <w:r w:rsidRPr="55B33919" w:rsidR="34574047">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and Discipline committee m</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e</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mbers and can seek the best advice. It is </w:t>
      </w:r>
      <w:r w:rsidRPr="55B33919" w:rsidR="66AC0B6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ensured</w:t>
      </w:r>
      <w:r w:rsidRPr="55B33919" w:rsidR="0E600B36">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t xml:space="preserve"> that at the end the student is satisfied and happy.</w:t>
      </w:r>
    </w:p>
    <w:p w:rsidR="03F6578C" w:rsidP="03F6578C" w:rsidRDefault="03F6578C" w14:paraId="21BAD489" w14:textId="038E72C4">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03F6578C" w:rsidP="03F6578C" w:rsidRDefault="03F6578C" w14:paraId="763C1686" w14:textId="5EDE4D3E">
      <w:pPr>
        <w:pStyle w:val="Normal"/>
        <w:pBdr>
          <w:top w:val="single" w:color="DDDDDD" w:sz="6" w:space="15"/>
          <w:left w:val="single" w:color="A29A9A" w:sz="6" w:space="0"/>
          <w:right w:val="single" w:color="A29A9A" w:sz="6" w:space="0"/>
        </w:pBdr>
        <w:shd w:val="clear" w:color="auto" w:fill="E4E4E4"/>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en-US"/>
        </w:rPr>
      </w:pPr>
    </w:p>
    <w:p w:rsidR="03F6578C" w:rsidP="03F6578C" w:rsidRDefault="03F6578C" w14:paraId="5C1908A2" w14:textId="2B4EB184">
      <w:pPr>
        <w:pStyle w:val="Normal"/>
        <w:rPr>
          <w:color w:val="auto"/>
        </w:rPr>
      </w:pPr>
    </w:p>
    <w:sectPr>
      <w:pgSz w:w="12240" w:h="15840" w:orient="portrait"/>
      <w:pgMar w:top="1440" w:right="1440" w:bottom="1440" w:left="1440" w:header="720" w:footer="720" w:gutter="0"/>
      <w:cols w:space="720"/>
      <w:docGrid w:linePitch="360"/>
      <w:headerReference w:type="default" r:id="R5b8eb82cefc842e6"/>
      <w:footerReference w:type="default" r:id="R3fa5222dd12b43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F6578C" w:rsidTr="03F6578C" w14:paraId="0FC44C3A">
      <w:trPr>
        <w:trHeight w:val="300"/>
      </w:trPr>
      <w:tc>
        <w:tcPr>
          <w:tcW w:w="3120" w:type="dxa"/>
          <w:tcMar/>
        </w:tcPr>
        <w:p w:rsidR="03F6578C" w:rsidP="03F6578C" w:rsidRDefault="03F6578C" w14:paraId="2D488C7C" w14:textId="738BC0A2">
          <w:pPr>
            <w:pStyle w:val="Header"/>
            <w:bidi w:val="0"/>
            <w:ind w:left="-115"/>
            <w:jc w:val="left"/>
          </w:pPr>
        </w:p>
      </w:tc>
      <w:tc>
        <w:tcPr>
          <w:tcW w:w="3120" w:type="dxa"/>
          <w:tcMar/>
        </w:tcPr>
        <w:p w:rsidR="03F6578C" w:rsidP="03F6578C" w:rsidRDefault="03F6578C" w14:paraId="57EB7C1A" w14:textId="05F328F6">
          <w:pPr>
            <w:pStyle w:val="Header"/>
            <w:bidi w:val="0"/>
            <w:jc w:val="center"/>
          </w:pPr>
        </w:p>
      </w:tc>
      <w:tc>
        <w:tcPr>
          <w:tcW w:w="3120" w:type="dxa"/>
          <w:tcMar/>
        </w:tcPr>
        <w:p w:rsidR="03F6578C" w:rsidP="03F6578C" w:rsidRDefault="03F6578C" w14:paraId="54F96AED" w14:textId="4D61A07C">
          <w:pPr>
            <w:pStyle w:val="Header"/>
            <w:bidi w:val="0"/>
            <w:ind w:right="-115"/>
            <w:jc w:val="right"/>
          </w:pPr>
        </w:p>
      </w:tc>
    </w:tr>
  </w:tbl>
  <w:p w:rsidR="03F6578C" w:rsidP="03F6578C" w:rsidRDefault="03F6578C" w14:paraId="4544F3F6" w14:textId="52E5C3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F6578C" w:rsidTr="03F6578C" w14:paraId="4B1790EB">
      <w:trPr>
        <w:trHeight w:val="300"/>
      </w:trPr>
      <w:tc>
        <w:tcPr>
          <w:tcW w:w="3120" w:type="dxa"/>
          <w:tcMar/>
        </w:tcPr>
        <w:p w:rsidR="03F6578C" w:rsidP="03F6578C" w:rsidRDefault="03F6578C" w14:paraId="45AA50FB" w14:textId="29E63D87">
          <w:pPr>
            <w:pStyle w:val="Heading3"/>
            <w:shd w:val="clear" w:color="auto" w:fill="FFFFFF" w:themeFill="background1"/>
            <w:bidi w:val="0"/>
            <w:spacing w:before="0" w:beforeAutospacing="off" w:after="300" w:afterAutospacing="off"/>
            <w:jc w:val="center"/>
          </w:pPr>
          <w:r w:rsidRPr="03F6578C" w:rsidR="03F6578C">
            <w:rPr>
              <w:rFonts w:ascii="Fira Sans" w:hAnsi="Fira Sans" w:eastAsia="Fira Sans" w:cs="Fira Sans"/>
              <w:b w:val="0"/>
              <w:bCs w:val="0"/>
              <w:i w:val="0"/>
              <w:iCs w:val="0"/>
              <w:caps w:val="0"/>
              <w:smallCaps w:val="0"/>
              <w:noProof w:val="0"/>
              <w:color w:val="A51C30"/>
              <w:lang w:val="en-US"/>
            </w:rPr>
            <w:t>Departmental FAQs</w:t>
          </w:r>
        </w:p>
      </w:tc>
      <w:tc>
        <w:tcPr>
          <w:tcW w:w="3120" w:type="dxa"/>
          <w:tcMar/>
        </w:tcPr>
        <w:p w:rsidR="03F6578C" w:rsidP="03F6578C" w:rsidRDefault="03F6578C" w14:paraId="4A58F073" w14:textId="4E5DE956">
          <w:pPr>
            <w:pStyle w:val="Header"/>
            <w:bidi w:val="0"/>
            <w:jc w:val="center"/>
          </w:pPr>
        </w:p>
      </w:tc>
      <w:tc>
        <w:tcPr>
          <w:tcW w:w="3120" w:type="dxa"/>
          <w:tcMar/>
        </w:tcPr>
        <w:p w:rsidR="03F6578C" w:rsidP="03F6578C" w:rsidRDefault="03F6578C" w14:paraId="637A56E3" w14:textId="766DD593">
          <w:pPr>
            <w:pStyle w:val="Header"/>
            <w:bidi w:val="0"/>
            <w:ind w:right="-115"/>
            <w:jc w:val="right"/>
          </w:pPr>
        </w:p>
      </w:tc>
    </w:tr>
  </w:tbl>
  <w:p w:rsidR="03F6578C" w:rsidP="03F6578C" w:rsidRDefault="03F6578C" w14:paraId="729F1CA1" w14:textId="0C00AE56">
    <w:pPr>
      <w:pStyle w:val="Header"/>
      <w:bidi w:val="0"/>
    </w:pPr>
  </w:p>
</w:hdr>
</file>

<file path=word/numbering.xml><?xml version="1.0" encoding="utf-8"?>
<w:numbering xmlns:w="http://schemas.openxmlformats.org/wordprocessingml/2006/main">
  <w:abstractNum xmlns:w="http://schemas.openxmlformats.org/wordprocessingml/2006/main" w:abstractNumId="4">
    <w:nsid w:val="64d91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f6a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547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be4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8F79D"/>
    <w:rsid w:val="01494BB3"/>
    <w:rsid w:val="03F6578C"/>
    <w:rsid w:val="0483EEA3"/>
    <w:rsid w:val="094413C0"/>
    <w:rsid w:val="0B38036F"/>
    <w:rsid w:val="0D030198"/>
    <w:rsid w:val="0DF11BC6"/>
    <w:rsid w:val="0E600B36"/>
    <w:rsid w:val="0EE5A2DC"/>
    <w:rsid w:val="0FF96EB8"/>
    <w:rsid w:val="11047290"/>
    <w:rsid w:val="119BD879"/>
    <w:rsid w:val="12224EEE"/>
    <w:rsid w:val="13158D86"/>
    <w:rsid w:val="15B0393D"/>
    <w:rsid w:val="193DB66A"/>
    <w:rsid w:val="1B4ADF0D"/>
    <w:rsid w:val="1D681E25"/>
    <w:rsid w:val="230B3F9A"/>
    <w:rsid w:val="23643FD0"/>
    <w:rsid w:val="23B2D6EF"/>
    <w:rsid w:val="2514ACA8"/>
    <w:rsid w:val="26357C0A"/>
    <w:rsid w:val="266EF792"/>
    <w:rsid w:val="283CC7FE"/>
    <w:rsid w:val="292C99DF"/>
    <w:rsid w:val="29A8F79D"/>
    <w:rsid w:val="2B241C97"/>
    <w:rsid w:val="2B45BE5B"/>
    <w:rsid w:val="2C576300"/>
    <w:rsid w:val="2DD77D96"/>
    <w:rsid w:val="2E77F85F"/>
    <w:rsid w:val="2E7C798D"/>
    <w:rsid w:val="2E92E125"/>
    <w:rsid w:val="2F6440A2"/>
    <w:rsid w:val="337C0802"/>
    <w:rsid w:val="34574047"/>
    <w:rsid w:val="3582A924"/>
    <w:rsid w:val="37D8178A"/>
    <w:rsid w:val="3839C36B"/>
    <w:rsid w:val="38750767"/>
    <w:rsid w:val="397BB598"/>
    <w:rsid w:val="3B7F132F"/>
    <w:rsid w:val="3C52EFB6"/>
    <w:rsid w:val="3C63C20F"/>
    <w:rsid w:val="3C9457A0"/>
    <w:rsid w:val="3FB24B21"/>
    <w:rsid w:val="41EE54B3"/>
    <w:rsid w:val="49116F65"/>
    <w:rsid w:val="520C6603"/>
    <w:rsid w:val="55658A12"/>
    <w:rsid w:val="55B33919"/>
    <w:rsid w:val="563B2E23"/>
    <w:rsid w:val="594DEB0D"/>
    <w:rsid w:val="594E5497"/>
    <w:rsid w:val="5AE4637C"/>
    <w:rsid w:val="5BC9C4E2"/>
    <w:rsid w:val="5BF2EE7F"/>
    <w:rsid w:val="5F3779D3"/>
    <w:rsid w:val="5FB7D49F"/>
    <w:rsid w:val="62EF7561"/>
    <w:rsid w:val="62FFDB06"/>
    <w:rsid w:val="630B3404"/>
    <w:rsid w:val="638C78D2"/>
    <w:rsid w:val="648B45C2"/>
    <w:rsid w:val="64C22D51"/>
    <w:rsid w:val="66AC0B66"/>
    <w:rsid w:val="67127655"/>
    <w:rsid w:val="68461294"/>
    <w:rsid w:val="6904D8B1"/>
    <w:rsid w:val="695EB6E5"/>
    <w:rsid w:val="6A69E971"/>
    <w:rsid w:val="6BD42FC6"/>
    <w:rsid w:val="6CA406A9"/>
    <w:rsid w:val="6EB1F448"/>
    <w:rsid w:val="6EC85734"/>
    <w:rsid w:val="6FBA563B"/>
    <w:rsid w:val="71C28600"/>
    <w:rsid w:val="74097581"/>
    <w:rsid w:val="74BB3463"/>
    <w:rsid w:val="76DB3126"/>
    <w:rsid w:val="7717D483"/>
    <w:rsid w:val="78FB2762"/>
    <w:rsid w:val="7A3A1A47"/>
    <w:rsid w:val="7D2DD140"/>
    <w:rsid w:val="7EFC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F79D"/>
  <w15:chartTrackingRefBased/>
  <w15:docId w15:val="{041C1ECD-16ED-4AC3-AF92-31A85C669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bes.ac.in/ME-department-FAQ.php" TargetMode="External" Id="Ra402d30b7e06406f" /><Relationship Type="http://schemas.openxmlformats.org/officeDocument/2006/relationships/hyperlink" Target="https://abes.ac.in/ME-department-FAQ.php" TargetMode="External" Id="R892c958573a74e06" /><Relationship Type="http://schemas.openxmlformats.org/officeDocument/2006/relationships/hyperlink" Target="https://abes.ac.in/ME-department-FAQ.php" TargetMode="External" Id="R6d6da3861792493d" /><Relationship Type="http://schemas.openxmlformats.org/officeDocument/2006/relationships/hyperlink" Target="https://abes.ac.in/ME-department-FAQ.php" TargetMode="External" Id="Rd107491999744729" /><Relationship Type="http://schemas.openxmlformats.org/officeDocument/2006/relationships/hyperlink" Target="https://abes.ac.in/ME-department-FAQ.php" TargetMode="External" Id="Rce6262378a6842eb" /><Relationship Type="http://schemas.openxmlformats.org/officeDocument/2006/relationships/hyperlink" Target="https://abes.ac.in/ME-department-FAQ.php" TargetMode="External" Id="R6e77e94f8f1c4fa9" /><Relationship Type="http://schemas.openxmlformats.org/officeDocument/2006/relationships/hyperlink" Target="https://abes.ac.in/ME-department-FAQ.php" TargetMode="External" Id="R063050403cbc4827" /><Relationship Type="http://schemas.openxmlformats.org/officeDocument/2006/relationships/hyperlink" Target="https://abes.ac.in/ME-department-FAQ.php" TargetMode="External" Id="Raa379a82a5734d12" /><Relationship Type="http://schemas.openxmlformats.org/officeDocument/2006/relationships/header" Target="header.xml" Id="R5b8eb82cefc842e6" /><Relationship Type="http://schemas.openxmlformats.org/officeDocument/2006/relationships/footer" Target="footer.xml" Id="R3fa5222dd12b4383" /><Relationship Type="http://schemas.openxmlformats.org/officeDocument/2006/relationships/numbering" Target="numbering.xml" Id="R05591501c8aa45e2" /><Relationship Type="http://schemas.openxmlformats.org/officeDocument/2006/relationships/hyperlink" Target="https://abes.ac.in/ME-department-FAQ.php" TargetMode="External" Id="Rf1b0a806492a4d0e" /><Relationship Type="http://schemas.openxmlformats.org/officeDocument/2006/relationships/hyperlink" Target="https://abes.ac.in/ME-department-FAQ.php" TargetMode="External" Id="Rabd9b962838f454c" /><Relationship Type="http://schemas.openxmlformats.org/officeDocument/2006/relationships/hyperlink" Target="https://abes.ac.in/ME-department-FAQ.php" TargetMode="External" Id="R88726cbd0bd34d90" /><Relationship Type="http://schemas.openxmlformats.org/officeDocument/2006/relationships/hyperlink" Target="https://abes.ac.in/ME-department-FAQ.php" TargetMode="External" Id="R5aefbd9a9f684033" /><Relationship Type="http://schemas.openxmlformats.org/officeDocument/2006/relationships/hyperlink" Target="https://abes.ac.in/ME-department-FAQ.php" TargetMode="External" Id="R4496a83a0f5d4cc1" /><Relationship Type="http://schemas.openxmlformats.org/officeDocument/2006/relationships/hyperlink" Target="https://abes.ac.in/ME-department-FAQ.php" TargetMode="External" Id="R8c5bd2efb3ab45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2024-04-21T08:26:55.7869665Z</dcterms:created>
  <dcterms:modified xsi:type="dcterms:W3CDTF">2024-05-06T06:11:52.8823299Z</dcterms:modified>
  <dc:creator>Pranshi Verma AIML</dc:creator>
  <lastModifiedBy>Pranshi Verma AIML</lastModifiedBy>
</coreProperties>
</file>