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37BB" w14:textId="77777777" w:rsidR="00A73BA8" w:rsidRPr="00A73BA8" w:rsidRDefault="00A73BA8" w:rsidP="00A73BA8">
      <w:pPr>
        <w:spacing w:before="150" w:after="75" w:line="240" w:lineRule="auto"/>
        <w:jc w:val="center"/>
        <w:outlineLvl w:val="3"/>
        <w:rPr>
          <w:rFonts w:ascii="Fira Sans" w:eastAsia="Times New Roman" w:hAnsi="Fira Sans" w:cs="Times New Roman"/>
          <w:color w:val="4A4040"/>
          <w:kern w:val="0"/>
          <w:sz w:val="24"/>
          <w:szCs w:val="24"/>
          <w:lang w:eastAsia="en-IN"/>
          <w14:ligatures w14:val="none"/>
        </w:rPr>
      </w:pPr>
      <w:r w:rsidRPr="00A73BA8">
        <w:rPr>
          <w:rFonts w:ascii="Fira Sans" w:eastAsia="Times New Roman" w:hAnsi="Fira Sans" w:cs="Times New Roman"/>
          <w:color w:val="4A4040"/>
          <w:kern w:val="0"/>
          <w:sz w:val="24"/>
          <w:szCs w:val="24"/>
          <w:lang w:eastAsia="en-IN"/>
          <w14:ligatures w14:val="none"/>
        </w:rPr>
        <w:t>VISION</w:t>
      </w:r>
    </w:p>
    <w:p w14:paraId="7C5EC8A3" w14:textId="77777777" w:rsidR="00A73BA8" w:rsidRPr="00A73BA8" w:rsidRDefault="00A73BA8" w:rsidP="00A73BA8">
      <w:pPr>
        <w:spacing w:after="450" w:line="420" w:lineRule="atLeast"/>
        <w:jc w:val="both"/>
        <w:rPr>
          <w:rFonts w:ascii="Fira Sans" w:eastAsia="Times New Roman" w:hAnsi="Fira Sans" w:cs="Times New Roman"/>
          <w:color w:val="4A4040"/>
          <w:kern w:val="0"/>
          <w:sz w:val="23"/>
          <w:szCs w:val="23"/>
          <w:lang w:eastAsia="en-IN"/>
          <w14:ligatures w14:val="none"/>
        </w:rPr>
      </w:pPr>
      <w:r w:rsidRPr="00A73BA8">
        <w:rPr>
          <w:rFonts w:ascii="Fira Sans" w:eastAsia="Times New Roman" w:hAnsi="Fira Sans" w:cs="Times New Roman"/>
          <w:color w:val="4A4040"/>
          <w:kern w:val="0"/>
          <w:sz w:val="23"/>
          <w:szCs w:val="23"/>
          <w:lang w:eastAsia="en-IN"/>
          <w14:ligatures w14:val="none"/>
        </w:rPr>
        <w:t>To contribute to India and the world through excellence in education and research in the field of Electronics &amp; Communication Engineering and serve as valuable resource for the industry and the society at large.</w:t>
      </w:r>
    </w:p>
    <w:p w14:paraId="65952C1F" w14:textId="77777777" w:rsidR="00A73BA8" w:rsidRPr="00A73BA8" w:rsidRDefault="00A73BA8" w:rsidP="00A73BA8">
      <w:pPr>
        <w:spacing w:before="150" w:after="75" w:line="240" w:lineRule="auto"/>
        <w:jc w:val="center"/>
        <w:outlineLvl w:val="3"/>
        <w:rPr>
          <w:rFonts w:ascii="Fira Sans" w:eastAsia="Times New Roman" w:hAnsi="Fira Sans" w:cs="Times New Roman"/>
          <w:color w:val="4A4040"/>
          <w:kern w:val="0"/>
          <w:sz w:val="24"/>
          <w:szCs w:val="24"/>
          <w:lang w:eastAsia="en-IN"/>
          <w14:ligatures w14:val="none"/>
        </w:rPr>
      </w:pPr>
      <w:r w:rsidRPr="00A73BA8">
        <w:rPr>
          <w:rFonts w:ascii="Fira Sans" w:eastAsia="Times New Roman" w:hAnsi="Fira Sans" w:cs="Times New Roman"/>
          <w:color w:val="4A4040"/>
          <w:kern w:val="0"/>
          <w:sz w:val="24"/>
          <w:szCs w:val="24"/>
          <w:lang w:eastAsia="en-IN"/>
          <w14:ligatures w14:val="none"/>
        </w:rPr>
        <w:t>MISSION</w:t>
      </w:r>
    </w:p>
    <w:p w14:paraId="26CA8837" w14:textId="77777777" w:rsidR="00A73BA8" w:rsidRPr="00A73BA8" w:rsidRDefault="00A73BA8" w:rsidP="00A73BA8">
      <w:pPr>
        <w:spacing w:after="450" w:line="420" w:lineRule="atLeast"/>
        <w:jc w:val="both"/>
        <w:rPr>
          <w:rFonts w:ascii="Fira Sans" w:eastAsia="Times New Roman" w:hAnsi="Fira Sans" w:cs="Times New Roman"/>
          <w:color w:val="4A4040"/>
          <w:kern w:val="0"/>
          <w:sz w:val="23"/>
          <w:szCs w:val="23"/>
          <w:lang w:eastAsia="en-IN"/>
          <w14:ligatures w14:val="none"/>
        </w:rPr>
      </w:pPr>
      <w:r w:rsidRPr="00A73BA8">
        <w:rPr>
          <w:rFonts w:ascii="Fira Sans" w:eastAsia="Times New Roman" w:hAnsi="Fira Sans" w:cs="Times New Roman"/>
          <w:color w:val="4A4040"/>
          <w:kern w:val="0"/>
          <w:sz w:val="23"/>
          <w:szCs w:val="23"/>
          <w:lang w:eastAsia="en-IN"/>
          <w14:ligatures w14:val="none"/>
        </w:rPr>
        <w:t>To create an environment, which shall encourage the development of innovative professionals and researchers in the cutting-edge technologies of Electronics &amp; Communication Engineering, in line with industry requirements and to impart professional ethics with positive attitude.</w:t>
      </w:r>
    </w:p>
    <w:p w14:paraId="67F6995A" w14:textId="77777777" w:rsidR="00A73BA8" w:rsidRPr="00A73BA8" w:rsidRDefault="00A73BA8" w:rsidP="00A73BA8">
      <w:pPr>
        <w:shd w:val="clear" w:color="auto" w:fill="FFFFFF"/>
        <w:spacing w:after="300" w:line="240" w:lineRule="auto"/>
        <w:jc w:val="both"/>
        <w:outlineLvl w:val="2"/>
        <w:rPr>
          <w:rFonts w:ascii="Fira Sans" w:eastAsia="Times New Roman" w:hAnsi="Fira Sans" w:cs="Times New Roman"/>
          <w:color w:val="A51C30"/>
          <w:kern w:val="0"/>
          <w:sz w:val="27"/>
          <w:szCs w:val="27"/>
          <w:lang w:eastAsia="en-IN"/>
          <w14:ligatures w14:val="none"/>
        </w:rPr>
      </w:pPr>
      <w:r w:rsidRPr="00A73BA8">
        <w:rPr>
          <w:rFonts w:ascii="Fira Sans" w:eastAsia="Times New Roman" w:hAnsi="Fira Sans" w:cs="Times New Roman"/>
          <w:color w:val="A51C30"/>
          <w:kern w:val="0"/>
          <w:sz w:val="27"/>
          <w:szCs w:val="27"/>
          <w:lang w:eastAsia="en-IN"/>
          <w14:ligatures w14:val="none"/>
        </w:rPr>
        <w:t>Programme Educational Objectives (PEOs)</w:t>
      </w:r>
    </w:p>
    <w:p w14:paraId="7A66108C" w14:textId="77777777" w:rsidR="00A73BA8" w:rsidRPr="00A73BA8" w:rsidRDefault="00A73BA8" w:rsidP="00A73BA8">
      <w:pPr>
        <w:numPr>
          <w:ilvl w:val="0"/>
          <w:numId w:val="1"/>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PEO 1: </w:t>
      </w:r>
      <w:r w:rsidRPr="00A73BA8">
        <w:rPr>
          <w:rFonts w:ascii="Fira Sans" w:eastAsia="Times New Roman" w:hAnsi="Fira Sans" w:cs="Times New Roman"/>
          <w:color w:val="504E4E"/>
          <w:kern w:val="0"/>
          <w:sz w:val="23"/>
          <w:szCs w:val="23"/>
          <w:lang w:eastAsia="en-IN"/>
          <w14:ligatures w14:val="none"/>
        </w:rPr>
        <w:t>To impart the students sound technical knowledge and skills in the core &amp; related science &amp; mathematics subjects of Electronics &amp; Communication Engineering so that they graduate as professionally competent engineers, capable of applying &amp; implementing the acquired skills.</w:t>
      </w:r>
    </w:p>
    <w:p w14:paraId="3895B88E" w14:textId="77777777" w:rsidR="00A73BA8" w:rsidRPr="00A73BA8" w:rsidRDefault="00A73BA8" w:rsidP="00A73BA8">
      <w:pPr>
        <w:numPr>
          <w:ilvl w:val="0"/>
          <w:numId w:val="1"/>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PEO 2: </w:t>
      </w:r>
      <w:r w:rsidRPr="00A73BA8">
        <w:rPr>
          <w:rFonts w:ascii="Fira Sans" w:eastAsia="Times New Roman" w:hAnsi="Fira Sans" w:cs="Times New Roman"/>
          <w:color w:val="504E4E"/>
          <w:kern w:val="0"/>
          <w:sz w:val="23"/>
          <w:szCs w:val="23"/>
          <w:lang w:eastAsia="en-IN"/>
          <w14:ligatures w14:val="none"/>
        </w:rPr>
        <w:t>To inculcate in students a desire to be innovative and passionate about excelling in the field of Electronics &amp; Communication Engineering.</w:t>
      </w:r>
    </w:p>
    <w:p w14:paraId="62D5F66D" w14:textId="77777777" w:rsidR="00A73BA8" w:rsidRPr="00A73BA8" w:rsidRDefault="00A73BA8" w:rsidP="00A73BA8">
      <w:pPr>
        <w:numPr>
          <w:ilvl w:val="0"/>
          <w:numId w:val="1"/>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PEO 3: </w:t>
      </w:r>
      <w:r w:rsidRPr="00A73BA8">
        <w:rPr>
          <w:rFonts w:ascii="Fira Sans" w:eastAsia="Times New Roman" w:hAnsi="Fira Sans" w:cs="Times New Roman"/>
          <w:color w:val="504E4E"/>
          <w:kern w:val="0"/>
          <w:sz w:val="23"/>
          <w:szCs w:val="23"/>
          <w:lang w:eastAsia="en-IN"/>
          <w14:ligatures w14:val="none"/>
        </w:rPr>
        <w:t>To develop managerial and soft skills so that they become confident and competent enough to take challenging responsibilities &amp; leadership roles in the industry &amp; corporate.</w:t>
      </w:r>
    </w:p>
    <w:p w14:paraId="455BA171" w14:textId="77777777" w:rsidR="00A73BA8" w:rsidRPr="00A73BA8" w:rsidRDefault="00A73BA8" w:rsidP="00A73BA8">
      <w:pPr>
        <w:numPr>
          <w:ilvl w:val="0"/>
          <w:numId w:val="1"/>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PEO 4: </w:t>
      </w:r>
      <w:r w:rsidRPr="00A73BA8">
        <w:rPr>
          <w:rFonts w:ascii="Fira Sans" w:eastAsia="Times New Roman" w:hAnsi="Fira Sans" w:cs="Times New Roman"/>
          <w:color w:val="504E4E"/>
          <w:kern w:val="0"/>
          <w:sz w:val="23"/>
          <w:szCs w:val="23"/>
          <w:lang w:eastAsia="en-IN"/>
          <w14:ligatures w14:val="none"/>
        </w:rPr>
        <w:t>To equip them with solid foundation in ECE engineering so that they can pursue higher studies in the subject.</w:t>
      </w:r>
    </w:p>
    <w:p w14:paraId="674D50D4" w14:textId="77777777" w:rsidR="00A73BA8" w:rsidRPr="00A73BA8" w:rsidRDefault="00A73BA8" w:rsidP="00A73BA8">
      <w:pPr>
        <w:numPr>
          <w:ilvl w:val="0"/>
          <w:numId w:val="1"/>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PEO 5: </w:t>
      </w:r>
      <w:r w:rsidRPr="00A73BA8">
        <w:rPr>
          <w:rFonts w:ascii="Fira Sans" w:eastAsia="Times New Roman" w:hAnsi="Fira Sans" w:cs="Times New Roman"/>
          <w:color w:val="504E4E"/>
          <w:kern w:val="0"/>
          <w:sz w:val="23"/>
          <w:szCs w:val="23"/>
          <w:lang w:eastAsia="en-IN"/>
          <w14:ligatures w14:val="none"/>
        </w:rPr>
        <w:t>To groom the students to acquire professional ethics, moral values and devotion to duty so that they prove to be worthy citizen of India with international outlook.</w:t>
      </w:r>
    </w:p>
    <w:p w14:paraId="6507CA3C" w14:textId="77777777" w:rsidR="00A73BA8" w:rsidRPr="00A73BA8" w:rsidRDefault="00A73BA8" w:rsidP="00A73BA8">
      <w:pPr>
        <w:shd w:val="clear" w:color="auto" w:fill="FFFFFF"/>
        <w:spacing w:after="300" w:line="240" w:lineRule="auto"/>
        <w:jc w:val="both"/>
        <w:outlineLvl w:val="2"/>
        <w:rPr>
          <w:rFonts w:ascii="Fira Sans" w:eastAsia="Times New Roman" w:hAnsi="Fira Sans" w:cs="Times New Roman"/>
          <w:color w:val="A51C30"/>
          <w:kern w:val="0"/>
          <w:sz w:val="27"/>
          <w:szCs w:val="27"/>
          <w:lang w:eastAsia="en-IN"/>
          <w14:ligatures w14:val="none"/>
        </w:rPr>
      </w:pPr>
      <w:r w:rsidRPr="00A73BA8">
        <w:rPr>
          <w:rFonts w:ascii="Fira Sans" w:eastAsia="Times New Roman" w:hAnsi="Fira Sans" w:cs="Times New Roman"/>
          <w:color w:val="A51C30"/>
          <w:kern w:val="0"/>
          <w:sz w:val="27"/>
          <w:szCs w:val="27"/>
          <w:lang w:eastAsia="en-IN"/>
          <w14:ligatures w14:val="none"/>
        </w:rPr>
        <w:t>Program Outcomes (POs)</w:t>
      </w:r>
    </w:p>
    <w:p w14:paraId="76E6500A"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1: </w:t>
      </w:r>
      <w:r w:rsidRPr="00A73BA8">
        <w:rPr>
          <w:rFonts w:ascii="Fira Sans" w:eastAsia="Times New Roman" w:hAnsi="Fira Sans" w:cs="Times New Roman"/>
          <w:color w:val="504E4E"/>
          <w:kern w:val="0"/>
          <w:sz w:val="23"/>
          <w:szCs w:val="23"/>
          <w:lang w:eastAsia="en-IN"/>
          <w14:ligatures w14:val="none"/>
        </w:rPr>
        <w:t>Engineering knowledge: Apply the knowledge of mathematics, science, engineering fundamentals, and an engineering specialization to the solution of complex engineering problems.</w:t>
      </w:r>
    </w:p>
    <w:p w14:paraId="7C9978AE"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2: </w:t>
      </w:r>
      <w:r w:rsidRPr="00A73BA8">
        <w:rPr>
          <w:rFonts w:ascii="Fira Sans" w:eastAsia="Times New Roman" w:hAnsi="Fira Sans" w:cs="Times New Roman"/>
          <w:color w:val="504E4E"/>
          <w:kern w:val="0"/>
          <w:sz w:val="23"/>
          <w:szCs w:val="23"/>
          <w:lang w:eastAsia="en-IN"/>
          <w14:ligatures w14:val="none"/>
        </w:rPr>
        <w:t xml:space="preserve">Problem analysis: Identify, formulate, review research literature, and analyze complex engineering problems reaching substantiated conclusions </w:t>
      </w:r>
      <w:r w:rsidRPr="00A73BA8">
        <w:rPr>
          <w:rFonts w:ascii="Fira Sans" w:eastAsia="Times New Roman" w:hAnsi="Fira Sans" w:cs="Times New Roman"/>
          <w:color w:val="504E4E"/>
          <w:kern w:val="0"/>
          <w:sz w:val="23"/>
          <w:szCs w:val="23"/>
          <w:lang w:eastAsia="en-IN"/>
          <w14:ligatures w14:val="none"/>
        </w:rPr>
        <w:lastRenderedPageBreak/>
        <w:t>using first principles of mathematics, natural sciences, and engineering sciences.</w:t>
      </w:r>
    </w:p>
    <w:p w14:paraId="26B79E8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3: </w:t>
      </w:r>
      <w:r w:rsidRPr="00A73BA8">
        <w:rPr>
          <w:rFonts w:ascii="Fira Sans" w:eastAsia="Times New Roman" w:hAnsi="Fira Sans" w:cs="Times New Roman"/>
          <w:color w:val="504E4E"/>
          <w:kern w:val="0"/>
          <w:sz w:val="23"/>
          <w:szCs w:val="23"/>
          <w:lang w:eastAsia="en-IN"/>
          <w14:ligatures w14:val="none"/>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6D49697F"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4: </w:t>
      </w:r>
      <w:r w:rsidRPr="00A73BA8">
        <w:rPr>
          <w:rFonts w:ascii="Fira Sans" w:eastAsia="Times New Roman" w:hAnsi="Fira Sans" w:cs="Times New Roman"/>
          <w:color w:val="504E4E"/>
          <w:kern w:val="0"/>
          <w:sz w:val="23"/>
          <w:szCs w:val="23"/>
          <w:lang w:eastAsia="en-IN"/>
          <w14:ligatures w14:val="none"/>
        </w:rPr>
        <w:t>Conduct investigations of complex problems: Use research-based knowledge and research methods including design of experiments, analysis and interpretation of data, and synthesis of the information to provide valid conclusions.</w:t>
      </w:r>
    </w:p>
    <w:p w14:paraId="34611FC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5: </w:t>
      </w:r>
      <w:r w:rsidRPr="00A73BA8">
        <w:rPr>
          <w:rFonts w:ascii="Fira Sans" w:eastAsia="Times New Roman" w:hAnsi="Fira Sans" w:cs="Times New Roman"/>
          <w:color w:val="504E4E"/>
          <w:kern w:val="0"/>
          <w:sz w:val="23"/>
          <w:szCs w:val="23"/>
          <w:lang w:eastAsia="en-IN"/>
          <w14:ligatures w14:val="none"/>
        </w:rPr>
        <w:t>Modern tool usage: Create, select, and apply appropriate techniques, resources, and modern engineering and IT tools including prediction and modelling to complex engineering activities with an understanding of the limitations.</w:t>
      </w:r>
    </w:p>
    <w:p w14:paraId="0D0CEBD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6: </w:t>
      </w:r>
      <w:r w:rsidRPr="00A73BA8">
        <w:rPr>
          <w:rFonts w:ascii="Fira Sans" w:eastAsia="Times New Roman" w:hAnsi="Fira Sans" w:cs="Times New Roman"/>
          <w:color w:val="504E4E"/>
          <w:kern w:val="0"/>
          <w:sz w:val="23"/>
          <w:szCs w:val="23"/>
          <w:lang w:eastAsia="en-IN"/>
          <w14:ligatures w14:val="none"/>
        </w:rPr>
        <w:t>The engineer and society: Apply reasoning informed by the contextual knowledge to assess societal, health, safety, legal and cultural issues and the consequent responsibilities relevant to the professional engineering practice.</w:t>
      </w:r>
    </w:p>
    <w:p w14:paraId="43C042B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7: </w:t>
      </w:r>
      <w:r w:rsidRPr="00A73BA8">
        <w:rPr>
          <w:rFonts w:ascii="Fira Sans" w:eastAsia="Times New Roman" w:hAnsi="Fira Sans" w:cs="Times New Roman"/>
          <w:color w:val="504E4E"/>
          <w:kern w:val="0"/>
          <w:sz w:val="23"/>
          <w:szCs w:val="23"/>
          <w:lang w:eastAsia="en-IN"/>
          <w14:ligatures w14:val="none"/>
        </w:rPr>
        <w:t>Environment and sustainability: Understand the impact of the professional engineering solutions in societal and environmental contexts, and demonstrate the knowledge of, and need for sustainable development.</w:t>
      </w:r>
    </w:p>
    <w:p w14:paraId="41CC3561"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8: </w:t>
      </w:r>
      <w:r w:rsidRPr="00A73BA8">
        <w:rPr>
          <w:rFonts w:ascii="Fira Sans" w:eastAsia="Times New Roman" w:hAnsi="Fira Sans" w:cs="Times New Roman"/>
          <w:color w:val="504E4E"/>
          <w:kern w:val="0"/>
          <w:sz w:val="23"/>
          <w:szCs w:val="23"/>
          <w:lang w:eastAsia="en-IN"/>
          <w14:ligatures w14:val="none"/>
        </w:rPr>
        <w:t>Ethics: Apply ethical principles and commit to professional ethics and responsibilities and norms of the engineering practice.</w:t>
      </w:r>
    </w:p>
    <w:p w14:paraId="5228AE5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9: </w:t>
      </w:r>
      <w:r w:rsidRPr="00A73BA8">
        <w:rPr>
          <w:rFonts w:ascii="Fira Sans" w:eastAsia="Times New Roman" w:hAnsi="Fira Sans" w:cs="Times New Roman"/>
          <w:color w:val="504E4E"/>
          <w:kern w:val="0"/>
          <w:sz w:val="23"/>
          <w:szCs w:val="23"/>
          <w:lang w:eastAsia="en-IN"/>
          <w14:ligatures w14:val="none"/>
        </w:rPr>
        <w:t>Individual and team work: Function effectively as an individual, and as a member or leader in diverse exams, and in multidisciplinary settings.</w:t>
      </w:r>
    </w:p>
    <w:p w14:paraId="7DB53337"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10: </w:t>
      </w:r>
      <w:r w:rsidRPr="00A73BA8">
        <w:rPr>
          <w:rFonts w:ascii="Fira Sans" w:eastAsia="Times New Roman" w:hAnsi="Fira Sans" w:cs="Times New Roman"/>
          <w:color w:val="504E4E"/>
          <w:kern w:val="0"/>
          <w:sz w:val="23"/>
          <w:szCs w:val="23"/>
          <w:lang w:eastAsia="en-IN"/>
          <w14:ligatures w14:val="none"/>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B7ACF99"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11: </w:t>
      </w:r>
      <w:r w:rsidRPr="00A73BA8">
        <w:rPr>
          <w:rFonts w:ascii="Fira Sans" w:eastAsia="Times New Roman" w:hAnsi="Fira Sans" w:cs="Times New Roman"/>
          <w:color w:val="504E4E"/>
          <w:kern w:val="0"/>
          <w:sz w:val="23"/>
          <w:szCs w:val="23"/>
          <w:lang w:eastAsia="en-IN"/>
          <w14:ligatures w14:val="none"/>
        </w:rPr>
        <w:t>Project management and finance: Demonstrate knowledge and understanding of the engineering and management principles and apply these to one’s own work, as a member and leader in a team, to manage projects and in multidisciplinary environments.</w:t>
      </w:r>
    </w:p>
    <w:p w14:paraId="217AFBEC" w14:textId="77777777" w:rsidR="00A73BA8" w:rsidRPr="00A73BA8" w:rsidRDefault="00A73BA8" w:rsidP="00A73BA8">
      <w:pPr>
        <w:numPr>
          <w:ilvl w:val="0"/>
          <w:numId w:val="2"/>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PO 12: </w:t>
      </w:r>
      <w:r w:rsidRPr="00A73BA8">
        <w:rPr>
          <w:rFonts w:ascii="Fira Sans" w:eastAsia="Times New Roman" w:hAnsi="Fira Sans" w:cs="Times New Roman"/>
          <w:color w:val="504E4E"/>
          <w:kern w:val="0"/>
          <w:sz w:val="23"/>
          <w:szCs w:val="23"/>
          <w:lang w:eastAsia="en-IN"/>
          <w14:ligatures w14:val="none"/>
        </w:rPr>
        <w:t>Life-long learning: Recognize the need for, and have the preparation and ability to engage in independent and life-long learning in the broadest context of technological change.</w:t>
      </w:r>
    </w:p>
    <w:p w14:paraId="3CAC6D06" w14:textId="77777777" w:rsidR="00A73BA8" w:rsidRPr="00A73BA8" w:rsidRDefault="00A73BA8" w:rsidP="00A73BA8">
      <w:pPr>
        <w:shd w:val="clear" w:color="auto" w:fill="FFFFFF"/>
        <w:spacing w:after="300" w:line="240" w:lineRule="auto"/>
        <w:jc w:val="both"/>
        <w:outlineLvl w:val="2"/>
        <w:rPr>
          <w:rFonts w:ascii="Fira Sans" w:eastAsia="Times New Roman" w:hAnsi="Fira Sans" w:cs="Times New Roman"/>
          <w:color w:val="A51C30"/>
          <w:kern w:val="0"/>
          <w:sz w:val="27"/>
          <w:szCs w:val="27"/>
          <w:lang w:eastAsia="en-IN"/>
          <w14:ligatures w14:val="none"/>
        </w:rPr>
      </w:pPr>
      <w:r w:rsidRPr="00A73BA8">
        <w:rPr>
          <w:rFonts w:ascii="Fira Sans" w:eastAsia="Times New Roman" w:hAnsi="Fira Sans" w:cs="Times New Roman"/>
          <w:color w:val="A51C30"/>
          <w:kern w:val="0"/>
          <w:sz w:val="27"/>
          <w:szCs w:val="27"/>
          <w:lang w:eastAsia="en-IN"/>
          <w14:ligatures w14:val="none"/>
        </w:rPr>
        <w:lastRenderedPageBreak/>
        <w:t xml:space="preserve">Program Specific Outcomes (PSOs) relevant to the </w:t>
      </w:r>
      <w:proofErr w:type="gramStart"/>
      <w:r w:rsidRPr="00A73BA8">
        <w:rPr>
          <w:rFonts w:ascii="Fira Sans" w:eastAsia="Times New Roman" w:hAnsi="Fira Sans" w:cs="Times New Roman"/>
          <w:color w:val="A51C30"/>
          <w:kern w:val="0"/>
          <w:sz w:val="27"/>
          <w:szCs w:val="27"/>
          <w:lang w:eastAsia="en-IN"/>
          <w14:ligatures w14:val="none"/>
        </w:rPr>
        <w:t>Course</w:t>
      </w:r>
      <w:proofErr w:type="gramEnd"/>
    </w:p>
    <w:p w14:paraId="3DDF4B88" w14:textId="77777777" w:rsidR="00A73BA8" w:rsidRPr="00A73BA8" w:rsidRDefault="00A73BA8" w:rsidP="00A73BA8">
      <w:pPr>
        <w:numPr>
          <w:ilvl w:val="0"/>
          <w:numId w:val="3"/>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PSO 1: </w:t>
      </w:r>
      <w:r w:rsidRPr="00A73BA8">
        <w:rPr>
          <w:rFonts w:ascii="Fira Sans" w:eastAsia="Times New Roman" w:hAnsi="Fira Sans" w:cs="Times New Roman"/>
          <w:color w:val="504E4E"/>
          <w:kern w:val="0"/>
          <w:sz w:val="23"/>
          <w:szCs w:val="23"/>
          <w:lang w:eastAsia="en-IN"/>
          <w14:ligatures w14:val="none"/>
        </w:rPr>
        <w:t xml:space="preserve">An ability to design and </w:t>
      </w:r>
      <w:proofErr w:type="spellStart"/>
      <w:r w:rsidRPr="00A73BA8">
        <w:rPr>
          <w:rFonts w:ascii="Fira Sans" w:eastAsia="Times New Roman" w:hAnsi="Fira Sans" w:cs="Times New Roman"/>
          <w:color w:val="504E4E"/>
          <w:kern w:val="0"/>
          <w:sz w:val="23"/>
          <w:szCs w:val="23"/>
          <w:lang w:eastAsia="en-IN"/>
          <w14:ligatures w14:val="none"/>
        </w:rPr>
        <w:t>analyze</w:t>
      </w:r>
      <w:proofErr w:type="spellEnd"/>
      <w:r w:rsidRPr="00A73BA8">
        <w:rPr>
          <w:rFonts w:ascii="Fira Sans" w:eastAsia="Times New Roman" w:hAnsi="Fira Sans" w:cs="Times New Roman"/>
          <w:color w:val="504E4E"/>
          <w:kern w:val="0"/>
          <w:sz w:val="23"/>
          <w:szCs w:val="23"/>
          <w:lang w:eastAsia="en-IN"/>
          <w14:ligatures w14:val="none"/>
        </w:rPr>
        <w:t xml:space="preserve"> the concepts and applications in the field of communication/ networking, signal processing, embedded </w:t>
      </w:r>
      <w:proofErr w:type="gramStart"/>
      <w:r w:rsidRPr="00A73BA8">
        <w:rPr>
          <w:rFonts w:ascii="Fira Sans" w:eastAsia="Times New Roman" w:hAnsi="Fira Sans" w:cs="Times New Roman"/>
          <w:color w:val="504E4E"/>
          <w:kern w:val="0"/>
          <w:sz w:val="23"/>
          <w:szCs w:val="23"/>
          <w:lang w:eastAsia="en-IN"/>
          <w14:ligatures w14:val="none"/>
        </w:rPr>
        <w:t>systems</w:t>
      </w:r>
      <w:proofErr w:type="gramEnd"/>
      <w:r w:rsidRPr="00A73BA8">
        <w:rPr>
          <w:rFonts w:ascii="Fira Sans" w:eastAsia="Times New Roman" w:hAnsi="Fira Sans" w:cs="Times New Roman"/>
          <w:color w:val="504E4E"/>
          <w:kern w:val="0"/>
          <w:sz w:val="23"/>
          <w:szCs w:val="23"/>
          <w:lang w:eastAsia="en-IN"/>
          <w14:ligatures w14:val="none"/>
        </w:rPr>
        <w:t xml:space="preserve"> and semiconductor technology.</w:t>
      </w:r>
    </w:p>
    <w:p w14:paraId="3A617DC4" w14:textId="77777777" w:rsidR="00A73BA8" w:rsidRPr="00A73BA8" w:rsidRDefault="00A73BA8" w:rsidP="00A73BA8">
      <w:pPr>
        <w:numPr>
          <w:ilvl w:val="0"/>
          <w:numId w:val="3"/>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PSO 2: </w:t>
      </w:r>
      <w:r w:rsidRPr="00A73BA8">
        <w:rPr>
          <w:rFonts w:ascii="Fira Sans" w:eastAsia="Times New Roman" w:hAnsi="Fira Sans" w:cs="Times New Roman"/>
          <w:color w:val="504E4E"/>
          <w:kern w:val="0"/>
          <w:sz w:val="23"/>
          <w:szCs w:val="23"/>
          <w:lang w:eastAsia="en-IN"/>
          <w14:ligatures w14:val="none"/>
        </w:rPr>
        <w:t xml:space="preserve">An ability to comprehend the technological advancements in the usage of modern design tools to </w:t>
      </w:r>
      <w:proofErr w:type="spellStart"/>
      <w:r w:rsidRPr="00A73BA8">
        <w:rPr>
          <w:rFonts w:ascii="Fira Sans" w:eastAsia="Times New Roman" w:hAnsi="Fira Sans" w:cs="Times New Roman"/>
          <w:color w:val="504E4E"/>
          <w:kern w:val="0"/>
          <w:sz w:val="23"/>
          <w:szCs w:val="23"/>
          <w:lang w:eastAsia="en-IN"/>
          <w14:ligatures w14:val="none"/>
        </w:rPr>
        <w:t>analyze</w:t>
      </w:r>
      <w:proofErr w:type="spellEnd"/>
      <w:r w:rsidRPr="00A73BA8">
        <w:rPr>
          <w:rFonts w:ascii="Fira Sans" w:eastAsia="Times New Roman" w:hAnsi="Fira Sans" w:cs="Times New Roman"/>
          <w:color w:val="504E4E"/>
          <w:kern w:val="0"/>
          <w:sz w:val="23"/>
          <w:szCs w:val="23"/>
          <w:lang w:eastAsia="en-IN"/>
          <w14:ligatures w14:val="none"/>
        </w:rPr>
        <w:t xml:space="preserve"> and design subsystems/processes for a variety of applications.</w:t>
      </w:r>
    </w:p>
    <w:p w14:paraId="4922AE7B" w14:textId="77777777" w:rsidR="00A73BA8" w:rsidRPr="00A73BA8" w:rsidRDefault="00A73BA8" w:rsidP="00A73BA8">
      <w:pPr>
        <w:numPr>
          <w:ilvl w:val="0"/>
          <w:numId w:val="3"/>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PSO 3: </w:t>
      </w:r>
      <w:r w:rsidRPr="00A73BA8">
        <w:rPr>
          <w:rFonts w:ascii="Fira Sans" w:eastAsia="Times New Roman" w:hAnsi="Fira Sans" w:cs="Times New Roman"/>
          <w:color w:val="504E4E"/>
          <w:kern w:val="0"/>
          <w:sz w:val="23"/>
          <w:szCs w:val="23"/>
          <w:lang w:eastAsia="en-IN"/>
          <w14:ligatures w14:val="none"/>
        </w:rPr>
        <w:t>An ability to learn the courses related to Microelectronics; Signal processing, Microcomputers, Embedded and Communication Systems to develop solutions to real world problems.</w:t>
      </w:r>
    </w:p>
    <w:p w14:paraId="528C7C33" w14:textId="77777777" w:rsidR="00A73BA8" w:rsidRPr="00A73BA8" w:rsidRDefault="00A73BA8" w:rsidP="00A73BA8">
      <w:pPr>
        <w:numPr>
          <w:ilvl w:val="0"/>
          <w:numId w:val="3"/>
        </w:numPr>
        <w:shd w:val="clear" w:color="auto" w:fill="FFFFFF"/>
        <w:spacing w:before="100" w:beforeAutospacing="1" w:after="100" w:afterAutospacing="1" w:line="375" w:lineRule="atLeast"/>
        <w:jc w:val="both"/>
        <w:rPr>
          <w:rFonts w:ascii="Fira Sans" w:eastAsia="Times New Roman" w:hAnsi="Fira Sans" w:cs="Times New Roman"/>
          <w:color w:val="504E4E"/>
          <w:kern w:val="0"/>
          <w:sz w:val="23"/>
          <w:szCs w:val="23"/>
          <w:lang w:eastAsia="en-IN"/>
          <w14:ligatures w14:val="none"/>
        </w:rPr>
      </w:pPr>
      <w:r w:rsidRPr="00A73BA8">
        <w:rPr>
          <w:rFonts w:ascii="Fira Sans" w:eastAsia="Times New Roman" w:hAnsi="Fira Sans" w:cs="Times New Roman"/>
          <w:b/>
          <w:bCs/>
          <w:color w:val="504E4E"/>
          <w:kern w:val="0"/>
          <w:sz w:val="23"/>
          <w:szCs w:val="23"/>
          <w:lang w:eastAsia="en-IN"/>
          <w14:ligatures w14:val="none"/>
        </w:rPr>
        <w:t>PSO 4: </w:t>
      </w:r>
      <w:r w:rsidRPr="00A73BA8">
        <w:rPr>
          <w:rFonts w:ascii="Fira Sans" w:eastAsia="Times New Roman" w:hAnsi="Fira Sans" w:cs="Times New Roman"/>
          <w:color w:val="504E4E"/>
          <w:kern w:val="0"/>
          <w:sz w:val="23"/>
          <w:szCs w:val="23"/>
          <w:lang w:eastAsia="en-IN"/>
          <w14:ligatures w14:val="none"/>
        </w:rPr>
        <w:t xml:space="preserve">An ability to communicate in both oral and written forms, the work already done and the </w:t>
      </w:r>
      <w:proofErr w:type="gramStart"/>
      <w:r w:rsidRPr="00A73BA8">
        <w:rPr>
          <w:rFonts w:ascii="Fira Sans" w:eastAsia="Times New Roman" w:hAnsi="Fira Sans" w:cs="Times New Roman"/>
          <w:color w:val="504E4E"/>
          <w:kern w:val="0"/>
          <w:sz w:val="23"/>
          <w:szCs w:val="23"/>
          <w:lang w:eastAsia="en-IN"/>
          <w14:ligatures w14:val="none"/>
        </w:rPr>
        <w:t>future plans</w:t>
      </w:r>
      <w:proofErr w:type="gramEnd"/>
      <w:r w:rsidRPr="00A73BA8">
        <w:rPr>
          <w:rFonts w:ascii="Fira Sans" w:eastAsia="Times New Roman" w:hAnsi="Fira Sans" w:cs="Times New Roman"/>
          <w:color w:val="504E4E"/>
          <w:kern w:val="0"/>
          <w:sz w:val="23"/>
          <w:szCs w:val="23"/>
          <w:lang w:eastAsia="en-IN"/>
          <w14:ligatures w14:val="none"/>
        </w:rPr>
        <w:t xml:space="preserve"> with necessary road maps, demonstrating the practice of professional ethics and the concerns for social and environmental impact.</w:t>
      </w:r>
    </w:p>
    <w:p w14:paraId="3BF4BB20" w14:textId="77777777" w:rsidR="00FD02E8" w:rsidRDefault="00FD02E8"/>
    <w:sectPr w:rsidR="00FD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3B9D"/>
    <w:multiLevelType w:val="multilevel"/>
    <w:tmpl w:val="826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E4063"/>
    <w:multiLevelType w:val="multilevel"/>
    <w:tmpl w:val="C73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494E"/>
    <w:multiLevelType w:val="multilevel"/>
    <w:tmpl w:val="168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85170">
    <w:abstractNumId w:val="2"/>
  </w:num>
  <w:num w:numId="2" w16cid:durableId="1545405012">
    <w:abstractNumId w:val="0"/>
  </w:num>
  <w:num w:numId="3" w16cid:durableId="136729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5585"/>
    <w:rsid w:val="00665EE9"/>
    <w:rsid w:val="00A73BA8"/>
    <w:rsid w:val="00BB5585"/>
    <w:rsid w:val="00FD0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C465F5-F766-4ED2-907B-37A0A668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58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B558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B558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B558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B558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B5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8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B558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B558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BB558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B558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B5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585"/>
    <w:rPr>
      <w:rFonts w:eastAsiaTheme="majorEastAsia" w:cstheme="majorBidi"/>
      <w:color w:val="272727" w:themeColor="text1" w:themeTint="D8"/>
    </w:rPr>
  </w:style>
  <w:style w:type="paragraph" w:styleId="Title">
    <w:name w:val="Title"/>
    <w:basedOn w:val="Normal"/>
    <w:next w:val="Normal"/>
    <w:link w:val="TitleChar"/>
    <w:uiPriority w:val="10"/>
    <w:qFormat/>
    <w:rsid w:val="00BB5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5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5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5585"/>
    <w:rPr>
      <w:i/>
      <w:iCs/>
      <w:color w:val="404040" w:themeColor="text1" w:themeTint="BF"/>
    </w:rPr>
  </w:style>
  <w:style w:type="paragraph" w:styleId="ListParagraph">
    <w:name w:val="List Paragraph"/>
    <w:basedOn w:val="Normal"/>
    <w:uiPriority w:val="34"/>
    <w:qFormat/>
    <w:rsid w:val="00BB5585"/>
    <w:pPr>
      <w:ind w:left="720"/>
      <w:contextualSpacing/>
    </w:pPr>
  </w:style>
  <w:style w:type="character" w:styleId="IntenseEmphasis">
    <w:name w:val="Intense Emphasis"/>
    <w:basedOn w:val="DefaultParagraphFont"/>
    <w:uiPriority w:val="21"/>
    <w:qFormat/>
    <w:rsid w:val="00BB5585"/>
    <w:rPr>
      <w:i/>
      <w:iCs/>
      <w:color w:val="365F91" w:themeColor="accent1" w:themeShade="BF"/>
    </w:rPr>
  </w:style>
  <w:style w:type="paragraph" w:styleId="IntenseQuote">
    <w:name w:val="Intense Quote"/>
    <w:basedOn w:val="Normal"/>
    <w:next w:val="Normal"/>
    <w:link w:val="IntenseQuoteChar"/>
    <w:uiPriority w:val="30"/>
    <w:qFormat/>
    <w:rsid w:val="00BB558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B5585"/>
    <w:rPr>
      <w:i/>
      <w:iCs/>
      <w:color w:val="365F91" w:themeColor="accent1" w:themeShade="BF"/>
    </w:rPr>
  </w:style>
  <w:style w:type="character" w:styleId="IntenseReference">
    <w:name w:val="Intense Reference"/>
    <w:basedOn w:val="DefaultParagraphFont"/>
    <w:uiPriority w:val="32"/>
    <w:qFormat/>
    <w:rsid w:val="00BB5585"/>
    <w:rPr>
      <w:b/>
      <w:bCs/>
      <w:smallCaps/>
      <w:color w:val="365F91" w:themeColor="accent1" w:themeShade="BF"/>
      <w:spacing w:val="5"/>
    </w:rPr>
  </w:style>
  <w:style w:type="paragraph" w:customStyle="1" w:styleId="text-justify">
    <w:name w:val="text-justify"/>
    <w:basedOn w:val="Normal"/>
    <w:rsid w:val="00A73B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9388">
      <w:bodyDiv w:val="1"/>
      <w:marLeft w:val="0"/>
      <w:marRight w:val="0"/>
      <w:marTop w:val="0"/>
      <w:marBottom w:val="0"/>
      <w:divBdr>
        <w:top w:val="none" w:sz="0" w:space="0" w:color="auto"/>
        <w:left w:val="none" w:sz="0" w:space="0" w:color="auto"/>
        <w:bottom w:val="none" w:sz="0" w:space="0" w:color="auto"/>
        <w:right w:val="none" w:sz="0" w:space="0" w:color="auto"/>
      </w:divBdr>
    </w:div>
    <w:div w:id="391925911">
      <w:bodyDiv w:val="1"/>
      <w:marLeft w:val="0"/>
      <w:marRight w:val="0"/>
      <w:marTop w:val="0"/>
      <w:marBottom w:val="0"/>
      <w:divBdr>
        <w:top w:val="none" w:sz="0" w:space="0" w:color="auto"/>
        <w:left w:val="none" w:sz="0" w:space="0" w:color="auto"/>
        <w:bottom w:val="none" w:sz="0" w:space="0" w:color="auto"/>
        <w:right w:val="none" w:sz="0" w:space="0" w:color="auto"/>
      </w:divBdr>
    </w:div>
    <w:div w:id="834566679">
      <w:bodyDiv w:val="1"/>
      <w:marLeft w:val="0"/>
      <w:marRight w:val="0"/>
      <w:marTop w:val="0"/>
      <w:marBottom w:val="0"/>
      <w:divBdr>
        <w:top w:val="none" w:sz="0" w:space="0" w:color="auto"/>
        <w:left w:val="none" w:sz="0" w:space="0" w:color="auto"/>
        <w:bottom w:val="none" w:sz="0" w:space="0" w:color="auto"/>
        <w:right w:val="none" w:sz="0" w:space="0" w:color="auto"/>
      </w:divBdr>
    </w:div>
    <w:div w:id="1696737201">
      <w:bodyDiv w:val="1"/>
      <w:marLeft w:val="0"/>
      <w:marRight w:val="0"/>
      <w:marTop w:val="0"/>
      <w:marBottom w:val="0"/>
      <w:divBdr>
        <w:top w:val="none" w:sz="0" w:space="0" w:color="auto"/>
        <w:left w:val="none" w:sz="0" w:space="0" w:color="auto"/>
        <w:bottom w:val="none" w:sz="0" w:space="0" w:color="auto"/>
        <w:right w:val="none" w:sz="0" w:space="0" w:color="auto"/>
      </w:divBdr>
    </w:div>
    <w:div w:id="17737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4227</Characters>
  <Application>Microsoft Office Word</Application>
  <DocSecurity>0</DocSecurity>
  <Lines>79</Lines>
  <Paragraphs>32</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Ranjeeta Yadav</dc:creator>
  <cp:keywords/>
  <dc:description/>
  <cp:lastModifiedBy>Ranjeeta Yadav</cp:lastModifiedBy>
  <cp:revision>3</cp:revision>
  <dcterms:created xsi:type="dcterms:W3CDTF">2024-04-22T06:01:00Z</dcterms:created>
  <dcterms:modified xsi:type="dcterms:W3CDTF">2024-04-22T06:02:00Z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8f11bd30aae3adb93e09f18483876d86254a88ccac18dd20793e4e3db2ad3449</vt:lpwstr>
  </property>
</Properties>
</file>