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33" w:rsidRDefault="00564E33" w:rsidP="00564E33">
      <w:pPr>
        <w:pStyle w:val="Heading2"/>
        <w:tabs>
          <w:tab w:val="left" w:pos="581"/>
        </w:tabs>
        <w:spacing w:before="71"/>
        <w:jc w:val="center"/>
      </w:pPr>
      <w:r>
        <w:t>Purpose</w:t>
      </w:r>
      <w:r>
        <w:t xml:space="preserve"> of the Policy</w:t>
      </w:r>
    </w:p>
    <w:p w:rsidR="00564E33" w:rsidRDefault="00564E33" w:rsidP="00564E33">
      <w:pPr>
        <w:pStyle w:val="Heading2"/>
        <w:tabs>
          <w:tab w:val="left" w:pos="581"/>
        </w:tabs>
        <w:spacing w:before="71"/>
        <w:jc w:val="center"/>
      </w:pPr>
    </w:p>
    <w:p w:rsidR="00564E33" w:rsidRDefault="00564E33" w:rsidP="00564E33">
      <w:pPr>
        <w:pStyle w:val="Heading2"/>
        <w:tabs>
          <w:tab w:val="left" w:pos="581"/>
        </w:tabs>
        <w:spacing w:before="71"/>
        <w:jc w:val="center"/>
      </w:pPr>
      <w:bookmarkStart w:id="0" w:name="_GoBack"/>
      <w:bookmarkEnd w:id="0"/>
    </w:p>
    <w:p w:rsidR="00564E33" w:rsidRDefault="00564E33" w:rsidP="00564E33">
      <w:pPr>
        <w:pStyle w:val="BodyText"/>
        <w:spacing w:line="362" w:lineRule="auto"/>
        <w:ind w:left="220" w:right="116"/>
        <w:jc w:val="both"/>
      </w:pPr>
      <w:r>
        <w:t>With the aim to the pursuit of excellence in research across the domains of engineering &amp;technology,</w:t>
      </w:r>
      <w:r>
        <w:rPr>
          <w:spacing w:val="-57"/>
        </w:rPr>
        <w:t xml:space="preserve"> </w:t>
      </w:r>
      <w:r>
        <w:t>science and humanities and management, ABES Engineering College has taken various initiatives to</w:t>
      </w:r>
      <w:r>
        <w:rPr>
          <w:spacing w:val="1"/>
        </w:rPr>
        <w:t xml:space="preserve"> </w:t>
      </w:r>
      <w:r>
        <w:t>mobilize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outcome-based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empowerment.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deliverables,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policy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incentives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framed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implemented</w:t>
      </w:r>
      <w:r>
        <w:rPr>
          <w:spacing w:val="3"/>
        </w:rPr>
        <w:t xml:space="preserve"> </w:t>
      </w:r>
      <w:proofErr w:type="spellStart"/>
      <w:r>
        <w:rPr>
          <w:b/>
        </w:rPr>
        <w:t>w.e.f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>01</w:t>
      </w:r>
      <w:r>
        <w:rPr>
          <w:b/>
          <w:spacing w:val="-4"/>
        </w:rPr>
        <w:t xml:space="preserve"> </w:t>
      </w:r>
      <w:r>
        <w:rPr>
          <w:b/>
        </w:rPr>
        <w:t>April,</w:t>
      </w:r>
      <w:r>
        <w:rPr>
          <w:b/>
          <w:spacing w:val="3"/>
        </w:rPr>
        <w:t xml:space="preserve"> </w:t>
      </w:r>
      <w:r>
        <w:rPr>
          <w:b/>
        </w:rPr>
        <w:t>2024</w:t>
      </w:r>
      <w:r>
        <w:t>.</w:t>
      </w:r>
    </w:p>
    <w:p w:rsidR="00564E33" w:rsidRDefault="00564E33" w:rsidP="00564E33">
      <w:pPr>
        <w:pStyle w:val="Heading2"/>
        <w:tabs>
          <w:tab w:val="left" w:pos="581"/>
        </w:tabs>
        <w:spacing w:before="71"/>
        <w:jc w:val="center"/>
      </w:pPr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9AF"/>
    <w:multiLevelType w:val="hybridMultilevel"/>
    <w:tmpl w:val="BA3E92B8"/>
    <w:lvl w:ilvl="0" w:tplc="1AAECB0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6E9A758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571A0FF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7A2EB8A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9304ACA6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5" w:tplc="0AE2C05C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2410E43E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E2B028E6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3FECFCE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33"/>
    <w:rsid w:val="00564E33"/>
    <w:rsid w:val="007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5F07"/>
  <w15:chartTrackingRefBased/>
  <w15:docId w15:val="{B63F9E7C-E562-4066-BF82-C0994F1F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564E33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64E33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64E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64E33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HP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2024-05-21T14:11:00Z</dcterms:created>
  <dcterms:modified xsi:type="dcterms:W3CDTF">2024-05-21T14:12:00Z</dcterms:modified>
</cp:coreProperties>
</file>