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52D53"/>
          <w:sz w:val="42"/>
        </w:rPr>
        <w:t>Protokół z posiedzenia Zarządu</w:t>
      </w:r>
    </w:p>
    <w:p>
      <w:pPr>
        <w:spacing w:after="280"/>
      </w:pPr>
      <w:r>
        <w:rPr>
          <w:color w:val="5B6178"/>
          <w:sz w:val="20"/>
        </w:rPr>
        <w:t>Acme Industries sp. z o.o., ul. Kwiatowa 7, 61-001 Poznań · NIP 7792451234 · posiedzenie nr 2/2026, Poznań, 12 lutego 2026</w:t>
      </w:r>
    </w:p>
    <w:p>
      <w:pPr>
        <w:pStyle w:val="Heading2"/>
      </w:pPr>
      <w:r>
        <w:t>Uczestnicy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18"/>
          </w:tcPr>
          <w:p>
            <w:r/>
            <w:r>
              <w:rPr>
                <w:b/>
                <w:color w:val="252D53"/>
                <w:sz w:val="19"/>
              </w:rPr>
              <w:t>Imię i nazwisko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252D53"/>
                <w:sz w:val="19"/>
              </w:rPr>
              <w:t>Funkcja</w:t>
            </w:r>
          </w:p>
        </w:tc>
        <w:tc>
          <w:tcPr>
            <w:tcW w:type="dxa" w:w="1984"/>
          </w:tcPr>
          <w:p>
            <w:r/>
            <w:r>
              <w:rPr>
                <w:b/>
                <w:color w:val="252D53"/>
                <w:sz w:val="19"/>
              </w:rPr>
              <w:t>Obecność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Marta Zielińska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Prezes Zarządu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obecna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Tomasz Wrona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Wiceprezes Zarządu ds. operacyjnych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obecny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Katarzyna Lis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Dyrektor handlowy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obecna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Robert Nowak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Dyrektor personalny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obecny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Anna Dąbrowska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Dyrektor finansowy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obecna</w:t>
            </w:r>
          </w:p>
        </w:tc>
      </w:tr>
    </w:tbl>
    <w:p/>
    <w:p>
      <w:r>
        <w:rPr>
          <w:b w:val="0"/>
        </w:rPr>
        <w:t>Posiedzenie otworzyła Marta Zielińska o godzinie 10:00. Protokołowała Joanna Sikora, asystentka zarządu. Kworum zostało stwierdzone.</w:t>
      </w:r>
    </w:p>
    <w:p>
      <w:pPr>
        <w:pStyle w:val="Heading2"/>
      </w:pPr>
      <w:r>
        <w:t>1. Wyniki 2025</w:t>
      </w:r>
    </w:p>
    <w:p>
      <w:r>
        <w:rPr>
          <w:b w:val="0"/>
        </w:rPr>
        <w:t>Dyrektor finansowy przedstawiła wyniki roku 2025: przychód 48,6 mln zł wobec 42,1 mln zł w roku 2024, EBITDA 6,9 mln zł, marża EBITDA 14,2%. Zarząd przyjął wyniki bez uwag.</w:t>
      </w:r>
    </w:p>
    <w:p>
      <w:pPr>
        <w:pStyle w:val="Heading2"/>
      </w:pPr>
      <w:r>
        <w:t>2. Podjęte uchwały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</w:tcPr>
          <w:p>
            <w:r/>
            <w:r>
              <w:rPr>
                <w:b/>
                <w:color w:val="252D53"/>
                <w:sz w:val="19"/>
              </w:rPr>
              <w:t>Numer</w:t>
            </w:r>
          </w:p>
        </w:tc>
        <w:tc>
          <w:tcPr>
            <w:tcW w:type="dxa" w:w="5272"/>
          </w:tcPr>
          <w:p>
            <w:r/>
            <w:r>
              <w:rPr>
                <w:b/>
                <w:color w:val="252D53"/>
                <w:sz w:val="19"/>
              </w:rPr>
              <w:t>Treść uchwały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252D53"/>
                <w:sz w:val="19"/>
              </w:rPr>
              <w:t>Głosowanie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1/2026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Zatwierdzenie budżetu marketingowego na rok 2026 w wysokości 1 240 000 zł netto.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jednogłośnie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2/2026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Uruchomienie magazynu regionalnego w Gdańsku (M3) z dniem 1 czerwca 2026. Budżet uruchomienia: 2 400 000 zł.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4 za, 1 wstrzymujący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3/2026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Podwyżka cen katalogowych o 4,5% od 1 kwietnia 2026. Klienci z umowami ramowymi otrzymują zawiadomienie 30 dni przed zmianą.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jednogłośnie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4/2026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Wprowadzenie programu poleceń pracowniczych z premią 3 000 zł brutto, wypłacaną po 3 miesiącach pracy poleconego kandydata.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jednogłośnie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5/2026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Zwiększenie budżetu szkoleniowego na pracownika do 4 000 zł rocznie.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jednogłośnie</w:t>
            </w:r>
          </w:p>
        </w:tc>
      </w:tr>
    </w:tbl>
    <w:p/>
    <w:p>
      <w:pPr>
        <w:pStyle w:val="Heading2"/>
      </w:pPr>
      <w:r>
        <w:t>3. Dyskusja</w:t>
      </w:r>
    </w:p>
    <w:p>
      <w:r>
        <w:rPr>
          <w:b w:val="0"/>
        </w:rPr>
        <w:t>Tomasz Wrona zwrócił uwagę, że stan magazynowy wózków elektrycznych Rolo-E 2,0 t (WZE-20) spadł poniżej zapasu minimalnego, a czas dostawy od producenta komponentów wynosi 35 dni roboczych. Zarząd zobowiązał go do przedstawienia planu uzupełnienia zapasu do 28 lutego 2026.</w:t>
      </w:r>
    </w:p>
    <w:p>
      <w:r>
        <w:rPr>
          <w:b w:val="0"/>
        </w:rPr>
        <w:t>Katarzyna Lis przedstawiła cel przychodowy na rok 2026 w wysokości 55 mln zł, z czego 26% ma pochodzić z eksportu. Zarząd przyjął cel do realizacji.</w:t>
      </w:r>
    </w:p>
    <w:p>
      <w:pPr>
        <w:pStyle w:val="Heading2"/>
      </w:pPr>
      <w:r>
        <w:t>4. Zadania i terminy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535"/>
          </w:tcPr>
          <w:p>
            <w:r/>
            <w:r>
              <w:rPr>
                <w:b/>
                <w:color w:val="252D53"/>
                <w:sz w:val="19"/>
              </w:rPr>
              <w:t>Zadanie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252D53"/>
                <w:sz w:val="19"/>
              </w:rPr>
              <w:t>Odpowiedzialny</w:t>
            </w:r>
          </w:p>
        </w:tc>
        <w:tc>
          <w:tcPr>
            <w:tcW w:type="dxa" w:w="1984"/>
          </w:tcPr>
          <w:p>
            <w:r/>
            <w:r>
              <w:rPr>
                <w:b/>
                <w:color w:val="252D53"/>
                <w:sz w:val="19"/>
              </w:rPr>
              <w:t>Termin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Plan uzupełnienia zapasu WZE-20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Tomasz Wrona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28 lutego 2026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Zawiadomienia o zmianie cen dla klientów umownych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Katarzyna Lis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 marca 2026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Umowa najmu powierzchni magazynowej w Gdańsku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Anna Dąbrowska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31 marca 2026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Regulamin programu poleceń pracowniczych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Robert Nowak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15 marca 2026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Rekrutacja 12 osób do magazynu M3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Robert Nowak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30 kwietnia 2026</w:t>
            </w:r>
          </w:p>
        </w:tc>
      </w:tr>
    </w:tbl>
    <w:p/>
    <w:p>
      <w:r>
        <w:rPr>
          <w:b w:val="0"/>
        </w:rPr>
        <w:t>Posiedzenie zamknięto o godzinie 12:40. Kolejne posiedzenie zaplanowano na 9 kwietnia 2026.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178"/>
        <w:sz w:val="16"/>
      </w:rPr>
      <w:t>Acme Industries sp. z o.o. · Protokół 2/2026 · dokument demonstracyjny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52D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52D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52D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