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SPWMR6BA79TA06BGRAR8DL097NL0OYPRES0XFJD8XGH8TEWTNRBRQC0PFY9TPB8RBFMXEOL9ZIX78MXJRNFTVFFX8RZMWL5BAOOOIHB3B061D124F6C354918B5F999FBEC0C725" Type="http://schemas.microsoft.com/office/2006/relationships/officeDocumentMain" Target="NUL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EF0" w:rsidRDefault="004763CC">
      <w:r>
        <w:rPr>
          <w:noProof/>
        </w:rP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8"/>
                    <a:stretch>
                      <a:fillRect/>
                    </a:stretch>
                  </pic:blipFill>
                  <pic:spPr>
                    <a:xfrm>
                      <a:off x="0" y="0"/>
                      <a:ext cx="681990" cy="681990"/>
                    </a:xfrm>
                    <a:prstGeom prst="rect">
                      <a:avLst/>
                    </a:prstGeom>
                    <a:noFill/>
                    <a:ln w="9525">
                      <a:noFill/>
                    </a:ln>
                  </pic:spPr>
                </pic:pic>
              </a:graphicData>
            </a:graphic>
          </wp:inline>
        </w:drawing>
      </w:r>
      <w:r>
        <w:t xml:space="preserve"> </w:t>
      </w:r>
      <w:r>
        <w:rPr>
          <w:noProof/>
        </w:rP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9"/>
                    <a:srcRect r="50" b="24193"/>
                    <a:stretch>
                      <a:fillRect/>
                    </a:stretch>
                  </pic:blipFill>
                  <pic:spPr>
                    <a:xfrm>
                      <a:off x="0" y="0"/>
                      <a:ext cx="3087370" cy="711835"/>
                    </a:xfrm>
                    <a:prstGeom prst="rect">
                      <a:avLst/>
                    </a:prstGeom>
                    <a:noFill/>
                    <a:ln w="9525">
                      <a:noFill/>
                    </a:ln>
                  </pic:spPr>
                </pic:pic>
              </a:graphicData>
            </a:graphic>
          </wp:inline>
        </w:drawing>
      </w:r>
    </w:p>
    <w:p w:rsidR="00810EF0" w:rsidRDefault="00810EF0">
      <w:pPr>
        <w:spacing w:beforeLines="50" w:before="156" w:afterLines="50" w:after="156"/>
        <w:jc w:val="center"/>
        <w:rPr>
          <w:b/>
          <w:kern w:val="0"/>
          <w:sz w:val="48"/>
          <w:szCs w:val="48"/>
        </w:rPr>
      </w:pPr>
    </w:p>
    <w:p w:rsidR="00810EF0" w:rsidRDefault="004763CC">
      <w:pPr>
        <w:spacing w:beforeLines="50" w:before="156" w:afterLines="50" w:after="156"/>
        <w:jc w:val="center"/>
        <w:rPr>
          <w:rFonts w:ascii="隶书" w:eastAsia="隶书"/>
          <w:b/>
          <w:kern w:val="0"/>
          <w:sz w:val="84"/>
          <w:szCs w:val="84"/>
        </w:rPr>
      </w:pPr>
      <w:r>
        <w:rPr>
          <w:rFonts w:ascii="隶书" w:eastAsia="隶书" w:hint="eastAsia"/>
          <w:b/>
          <w:kern w:val="0"/>
          <w:sz w:val="84"/>
          <w:szCs w:val="84"/>
        </w:rPr>
        <w:t>课程报告</w:t>
      </w:r>
    </w:p>
    <w:p w:rsidR="00810EF0" w:rsidRDefault="00810EF0">
      <w:pPr>
        <w:jc w:val="center"/>
        <w:rPr>
          <w:rFonts w:ascii="隶书" w:eastAsia="隶书"/>
          <w:b/>
          <w:kern w:val="0"/>
          <w:sz w:val="72"/>
          <w:szCs w:val="72"/>
        </w:rPr>
      </w:pPr>
    </w:p>
    <w:p w:rsidR="00810EF0" w:rsidRDefault="00810EF0">
      <w:pPr>
        <w:jc w:val="center"/>
        <w:rPr>
          <w:rFonts w:ascii="隶书" w:eastAsia="隶书"/>
          <w:b/>
          <w:kern w:val="0"/>
          <w:sz w:val="72"/>
          <w:szCs w:val="72"/>
        </w:rPr>
      </w:pPr>
    </w:p>
    <w:p w:rsidR="00810EF0" w:rsidRDefault="00810EF0">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810EF0" w:rsidRDefault="00CA3354">
            <w:pPr>
              <w:rPr>
                <w:b/>
                <w:kern w:val="0"/>
                <w:sz w:val="30"/>
                <w:szCs w:val="30"/>
              </w:rPr>
            </w:pPr>
            <w:r>
              <w:rPr>
                <w:rFonts w:hint="eastAsia"/>
                <w:b/>
                <w:kern w:val="0"/>
                <w:sz w:val="30"/>
                <w:szCs w:val="30"/>
              </w:rPr>
              <w:t>企业软件项目实训</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810EF0" w:rsidRDefault="00B950C2">
            <w:pPr>
              <w:rPr>
                <w:b/>
                <w:kern w:val="0"/>
                <w:sz w:val="30"/>
                <w:szCs w:val="30"/>
              </w:rPr>
            </w:pPr>
            <w:proofErr w:type="gramStart"/>
            <w:r>
              <w:rPr>
                <w:rFonts w:hint="eastAsia"/>
                <w:b/>
                <w:kern w:val="0"/>
                <w:sz w:val="30"/>
                <w:szCs w:val="30"/>
              </w:rPr>
              <w:t>莫泽威</w:t>
            </w:r>
            <w:proofErr w:type="gramEnd"/>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810EF0" w:rsidRDefault="00B950C2">
            <w:pPr>
              <w:spacing w:line="360" w:lineRule="exact"/>
              <w:rPr>
                <w:b/>
                <w:kern w:val="0"/>
                <w:sz w:val="30"/>
                <w:szCs w:val="30"/>
              </w:rPr>
            </w:pPr>
            <w:r>
              <w:rPr>
                <w:rFonts w:hint="eastAsia"/>
                <w:b/>
                <w:kern w:val="0"/>
                <w:sz w:val="30"/>
                <w:szCs w:val="30"/>
              </w:rPr>
              <w:t>201630845119</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810EF0" w:rsidRDefault="00B950C2">
            <w:pPr>
              <w:spacing w:line="360" w:lineRule="exact"/>
              <w:rPr>
                <w:b/>
                <w:kern w:val="0"/>
                <w:sz w:val="30"/>
                <w:szCs w:val="30"/>
              </w:rPr>
            </w:pPr>
            <w:r>
              <w:rPr>
                <w:rFonts w:hint="eastAsia"/>
                <w:b/>
                <w:kern w:val="0"/>
                <w:sz w:val="30"/>
                <w:szCs w:val="30"/>
              </w:rPr>
              <w:t>软件工程</w:t>
            </w:r>
          </w:p>
        </w:tc>
      </w:tr>
      <w:tr w:rsidR="00810EF0">
        <w:trPr>
          <w:trHeight w:val="907"/>
          <w:jc w:val="center"/>
        </w:trPr>
        <w:tc>
          <w:tcPr>
            <w:tcW w:w="1908" w:type="dxa"/>
            <w:tcBorders>
              <w:top w:val="nil"/>
              <w:left w:val="nil"/>
              <w:bottom w:val="nil"/>
              <w:right w:val="nil"/>
            </w:tcBorders>
            <w:vAlign w:val="center"/>
          </w:tcPr>
          <w:p w:rsidR="00810EF0" w:rsidRDefault="004763CC">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810EF0" w:rsidRDefault="004763CC">
            <w:pPr>
              <w:rPr>
                <w:b/>
                <w:kern w:val="0"/>
                <w:sz w:val="30"/>
                <w:szCs w:val="30"/>
              </w:rPr>
            </w:pPr>
            <w:r>
              <w:rPr>
                <w:rFonts w:hint="eastAsia"/>
                <w:b/>
                <w:kern w:val="0"/>
                <w:sz w:val="30"/>
                <w:szCs w:val="30"/>
              </w:rPr>
              <w:t>201</w:t>
            </w:r>
            <w:r w:rsidR="0013055F">
              <w:rPr>
                <w:b/>
                <w:kern w:val="0"/>
                <w:sz w:val="30"/>
                <w:szCs w:val="30"/>
              </w:rPr>
              <w:t>8</w:t>
            </w:r>
            <w:r>
              <w:rPr>
                <w:rFonts w:hint="eastAsia"/>
                <w:b/>
                <w:kern w:val="0"/>
                <w:sz w:val="30"/>
                <w:szCs w:val="30"/>
              </w:rPr>
              <w:t>-201</w:t>
            </w:r>
            <w:r w:rsidR="0013055F">
              <w:rPr>
                <w:b/>
                <w:kern w:val="0"/>
                <w:sz w:val="30"/>
                <w:szCs w:val="30"/>
              </w:rPr>
              <w:t>9</w:t>
            </w:r>
            <w:r>
              <w:rPr>
                <w:rFonts w:hint="eastAsia"/>
                <w:b/>
                <w:kern w:val="0"/>
                <w:sz w:val="30"/>
                <w:szCs w:val="30"/>
              </w:rPr>
              <w:t>第二学期</w:t>
            </w:r>
          </w:p>
        </w:tc>
      </w:tr>
    </w:tbl>
    <w:p w:rsidR="00810EF0" w:rsidRDefault="00810EF0">
      <w:pPr>
        <w:spacing w:beforeLines="50" w:before="156" w:afterLines="50" w:after="156"/>
        <w:rPr>
          <w:b/>
          <w:kern w:val="0"/>
          <w:sz w:val="30"/>
          <w:szCs w:val="30"/>
        </w:rPr>
      </w:pP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软件学院</w:t>
      </w:r>
    </w:p>
    <w:p w:rsidR="00810EF0" w:rsidRPr="006F4446" w:rsidRDefault="004763CC" w:rsidP="006F4446">
      <w:pPr>
        <w:spacing w:line="480" w:lineRule="exact"/>
        <w:jc w:val="center"/>
        <w:rPr>
          <w:rFonts w:eastAsia="黑体" w:hAnsi="黑体" w:hint="eastAsia"/>
          <w:b/>
          <w:kern w:val="0"/>
          <w:sz w:val="32"/>
          <w:szCs w:val="32"/>
        </w:rPr>
        <w:sectPr w:rsidR="00810EF0" w:rsidRPr="006F4446">
          <w:headerReference w:type="default" r:id="rId10"/>
          <w:footerReference w:type="even" r:id="rId11"/>
          <w:pgSz w:w="11906" w:h="16838"/>
          <w:pgMar w:top="1440" w:right="1800" w:bottom="1440" w:left="1800" w:header="851" w:footer="992" w:gutter="0"/>
          <w:cols w:space="720"/>
          <w:docGrid w:type="lines" w:linePitch="312"/>
        </w:sectPr>
      </w:pPr>
      <w:r>
        <w:rPr>
          <w:rFonts w:eastAsia="黑体" w:hAnsi="黑体" w:hint="eastAsia"/>
          <w:b/>
          <w:kern w:val="0"/>
          <w:sz w:val="32"/>
          <w:szCs w:val="32"/>
        </w:rPr>
        <w:t>201</w:t>
      </w:r>
      <w:r w:rsidR="0013055F">
        <w:rPr>
          <w:rFonts w:eastAsia="黑体" w:hAnsi="黑体"/>
          <w:b/>
          <w:kern w:val="0"/>
          <w:sz w:val="32"/>
          <w:szCs w:val="32"/>
        </w:rPr>
        <w:t>9</w:t>
      </w:r>
      <w:r>
        <w:rPr>
          <w:rFonts w:eastAsia="黑体" w:hAnsi="黑体" w:hint="eastAsia"/>
          <w:b/>
          <w:kern w:val="0"/>
          <w:sz w:val="32"/>
          <w:szCs w:val="32"/>
        </w:rPr>
        <w:t>年</w:t>
      </w:r>
      <w:r>
        <w:rPr>
          <w:rFonts w:eastAsia="黑体" w:hAnsi="黑体"/>
          <w:b/>
          <w:kern w:val="0"/>
          <w:sz w:val="32"/>
          <w:szCs w:val="32"/>
        </w:rPr>
        <w:t>6</w:t>
      </w:r>
      <w:r>
        <w:rPr>
          <w:rFonts w:eastAsia="黑体" w:hAnsi="黑体" w:hint="eastAsia"/>
          <w:b/>
          <w:kern w:val="0"/>
          <w:sz w:val="32"/>
          <w:szCs w:val="32"/>
        </w:rPr>
        <w:t>月</w:t>
      </w:r>
    </w:p>
    <w:p w:rsidR="00B950C2" w:rsidRPr="00C20941" w:rsidRDefault="00B950C2" w:rsidP="006F4446">
      <w:pPr>
        <w:pStyle w:val="a7"/>
        <w:numPr>
          <w:ilvl w:val="0"/>
          <w:numId w:val="6"/>
        </w:numPr>
        <w:shd w:val="clear" w:color="auto" w:fill="FFFFFF"/>
        <w:spacing w:before="0" w:beforeAutospacing="0" w:after="240" w:afterAutospacing="0" w:line="408" w:lineRule="atLeast"/>
        <w:rPr>
          <w:rFonts w:ascii="Helvetica" w:hAnsi="Helvetica" w:cs="Helvetica" w:hint="eastAsia"/>
          <w:b/>
          <w:bCs/>
          <w:color w:val="333333"/>
        </w:rPr>
      </w:pPr>
      <w:r w:rsidRPr="00C20941">
        <w:rPr>
          <w:rFonts w:ascii="Helvetica" w:hAnsi="Helvetica" w:cs="Helvetica" w:hint="eastAsia"/>
          <w:b/>
          <w:bCs/>
          <w:color w:val="333333"/>
        </w:rPr>
        <w:lastRenderedPageBreak/>
        <w:t>区块链技术原理</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Pr>
          <w:rFonts w:ascii="Helvetica" w:hAnsi="Helvetica" w:cs="Helvetica"/>
          <w:color w:val="333333"/>
        </w:rPr>
        <w:t xml:space="preserve">  </w:t>
      </w:r>
      <w:r w:rsidRPr="00C20941">
        <w:rPr>
          <w:rFonts w:asciiTheme="minorEastAsia" w:eastAsiaTheme="minorEastAsia" w:hAnsiTheme="minorEastAsia" w:cs="Helvetica"/>
          <w:color w:val="333333"/>
        </w:rPr>
        <w:t>  从数据的角度来看：区块链是一种分布式数据库（或称为分布式共享总账，</w:t>
      </w:r>
      <w:proofErr w:type="spellStart"/>
      <w:r w:rsidRPr="00C20941">
        <w:rPr>
          <w:rFonts w:asciiTheme="minorEastAsia" w:eastAsiaTheme="minorEastAsia" w:hAnsiTheme="minorEastAsia" w:cs="Helvetica"/>
          <w:color w:val="333333"/>
        </w:rPr>
        <w:t>DistributedShared</w:t>
      </w:r>
      <w:proofErr w:type="spellEnd"/>
      <w:r w:rsidRPr="00C20941">
        <w:rPr>
          <w:rFonts w:asciiTheme="minorEastAsia" w:eastAsiaTheme="minorEastAsia" w:hAnsiTheme="minorEastAsia" w:cs="Helvetica"/>
          <w:color w:val="333333"/>
        </w:rPr>
        <w:t xml:space="preserve"> Ledger），这里的“分布式”不仅体现为数据的分布式存储，也体现为数据的分布式记录（即由系统参与者来集体维护）。简单的说，区块链能实现全球数据信息的分布式记录（可以由系统参与者集体记录，而非由一个中心化的机构集中记录）与分布式存储（可以存储在所有参与记录数据的节点中，而非集中存储于中心化的机构节点中）。</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从效果的角度来看：区块链可以生成一套记录时间先后的、不可篡改的、可信任的数据库，这套数据库是去中心化存储且数据安全能够得到有效保证的。</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结论：区块链是一种把区块以链的方式组合在一起的数据结构，它适合存储简单的、有先后关系的、能在系统内验证的数据，用密码学保证了数据的不可篡改和不可伪造。它能够使参与者对全网交易记录的事件顺序和当前状态建立共识。</w:t>
      </w:r>
    </w:p>
    <w:p w:rsidR="00B950C2" w:rsidRPr="00C20941" w:rsidRDefault="00B950C2" w:rsidP="00C20941">
      <w:pPr>
        <w:pStyle w:val="a7"/>
        <w:shd w:val="clear" w:color="auto" w:fill="FFFFFF"/>
        <w:spacing w:before="0" w:beforeAutospacing="0" w:after="240" w:afterAutospacing="0" w:line="408" w:lineRule="atLeast"/>
        <w:ind w:firstLine="240"/>
        <w:rPr>
          <w:rFonts w:asciiTheme="minorEastAsia" w:eastAsiaTheme="minorEastAsia" w:hAnsiTheme="minorEastAsia" w:cs="Helvetica" w:hint="eastAsia"/>
          <w:color w:val="333333"/>
        </w:rPr>
      </w:pPr>
      <w:r w:rsidRPr="00C20941">
        <w:rPr>
          <w:rFonts w:asciiTheme="minorEastAsia" w:eastAsiaTheme="minorEastAsia" w:hAnsiTheme="minorEastAsia" w:cs="Helvetica"/>
          <w:color w:val="333333"/>
        </w:rPr>
        <w:t>    如今的区块链技术概括起来是指通过去中心化和去信任的方式集体维护一个可靠数据库的技术。其实，区块链技术并不是一种单一的、全新的技术，而是多种现有技术（如加密算法、P2P文件传输等）整合的结果，这些技术与数据库巧妙地组合在一起，形成了一种新的数据记录、传递、存储与呈现的方式。简单的说，区块链技术就是一种大家共同参与记录信息、存储信息的技术。过去，人们将数据记录、存储的工作交给中心化的机构来完成，而区块链技术则让系统中的每一个人都可以参与数据的记录、存储。区块链技术在没有中央控制点的分布式对等网络下，使用分布式集体运作的方法，构建了一个P2P的自组织网络。通过复杂的校验机制，区块链数据库能够保持完整性、连续性和一致性，即使部分参与人作假也无法改变区块链的完整性，更无法</w:t>
      </w:r>
      <w:proofErr w:type="gramStart"/>
      <w:r w:rsidRPr="00C20941">
        <w:rPr>
          <w:rFonts w:asciiTheme="minorEastAsia" w:eastAsiaTheme="minorEastAsia" w:hAnsiTheme="minorEastAsia" w:cs="Helvetica"/>
          <w:color w:val="333333"/>
        </w:rPr>
        <w:t>篡改区</w:t>
      </w:r>
      <w:proofErr w:type="gramEnd"/>
      <w:r w:rsidRPr="00C20941">
        <w:rPr>
          <w:rFonts w:asciiTheme="minorEastAsia" w:eastAsiaTheme="minorEastAsia" w:hAnsiTheme="minorEastAsia" w:cs="Helvetica"/>
          <w:color w:val="333333"/>
        </w:rPr>
        <w:t>块链中的数据。</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区块链技术重新定义了网络中信用的生成方式：在系统中，参与者无需了解其他人的背景资料，也不需要借助第三方机构的担保或保证，区块链技术保障了系统对价值转移的活动进行记录、传输、存储，其最后的结果一定是可信的。</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lastRenderedPageBreak/>
        <w:t>    区块链技术原理的来源可归纳为一个数学问题：拜占庭将军问题。拜占庭将军问题延伸到互联网生活中来，其内涵可概括为：在互联网大背景下，当需要与不熟悉的对手方进行价值交换活动时，人们如何才能防止不会被其中的恶意破坏者欺骗、迷惑从而做出错误的决策。进一步将拜占庭将军问题延伸到技术领域中来，其内涵可概括为：在缺少可信任的中央节点和</w:t>
      </w:r>
      <w:proofErr w:type="gramStart"/>
      <w:r w:rsidRPr="00C20941">
        <w:rPr>
          <w:rFonts w:asciiTheme="minorEastAsia" w:eastAsiaTheme="minorEastAsia" w:hAnsiTheme="minorEastAsia" w:cs="Helvetica"/>
          <w:color w:val="333333"/>
        </w:rPr>
        <w:t>可</w:t>
      </w:r>
      <w:proofErr w:type="gramEnd"/>
      <w:r w:rsidRPr="00C20941">
        <w:rPr>
          <w:rFonts w:asciiTheme="minorEastAsia" w:eastAsiaTheme="minorEastAsia" w:hAnsiTheme="minorEastAsia" w:cs="Helvetica"/>
          <w:color w:val="333333"/>
        </w:rPr>
        <w:t>信任的通道的情况下，分布在网络中的各个节点应如何达成共识。区块链技术解决了闻名已久的拜占庭将军问题——它提供了一种无需信任单个节点、还能</w:t>
      </w:r>
      <w:proofErr w:type="gramStart"/>
      <w:r w:rsidRPr="00C20941">
        <w:rPr>
          <w:rFonts w:asciiTheme="minorEastAsia" w:eastAsiaTheme="minorEastAsia" w:hAnsiTheme="minorEastAsia" w:cs="Helvetica"/>
          <w:color w:val="333333"/>
        </w:rPr>
        <w:t>创建共识</w:t>
      </w:r>
      <w:proofErr w:type="gramEnd"/>
      <w:r w:rsidRPr="00C20941">
        <w:rPr>
          <w:rFonts w:asciiTheme="minorEastAsia" w:eastAsiaTheme="minorEastAsia" w:hAnsiTheme="minorEastAsia" w:cs="Helvetica"/>
          <w:color w:val="333333"/>
        </w:rPr>
        <w:t>网络的方法。</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区块链技术的本质是一种互联网协议。</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设想一下，如果现在我们想要在互联网世界中建立一套全球通用的数据库，那么我们会面临三个亟待解决的问题，这三个问题也是</w:t>
      </w:r>
      <w:proofErr w:type="gramStart"/>
      <w:r w:rsidRPr="00C20941">
        <w:rPr>
          <w:rFonts w:asciiTheme="minorEastAsia" w:eastAsiaTheme="minorEastAsia" w:hAnsiTheme="minorEastAsia" w:cs="Helvetica"/>
          <w:color w:val="333333"/>
        </w:rPr>
        <w:t>设计区</w:t>
      </w:r>
      <w:proofErr w:type="gramEnd"/>
      <w:r w:rsidRPr="00C20941">
        <w:rPr>
          <w:rFonts w:asciiTheme="minorEastAsia" w:eastAsiaTheme="minorEastAsia" w:hAnsiTheme="minorEastAsia" w:cs="Helvetica"/>
          <w:color w:val="333333"/>
        </w:rPr>
        <w:t>块链技术的核心所在：</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4D4D4D"/>
        </w:rPr>
      </w:pPr>
      <w:r w:rsidRPr="00C20941">
        <w:rPr>
          <w:rFonts w:asciiTheme="minorEastAsia" w:eastAsiaTheme="minorEastAsia" w:hAnsiTheme="minorEastAsia" w:cs="Helvetica" w:hint="eastAsia"/>
          <w:color w:val="4D4D4D"/>
        </w:rPr>
        <w:t>    问题</w:t>
      </w:r>
      <w:proofErr w:type="gramStart"/>
      <w:r w:rsidRPr="00C20941">
        <w:rPr>
          <w:rFonts w:asciiTheme="minorEastAsia" w:eastAsiaTheme="minorEastAsia" w:hAnsiTheme="minorEastAsia" w:cs="Helvetica" w:hint="eastAsia"/>
          <w:color w:val="4D4D4D"/>
        </w:rPr>
        <w:t>一</w:t>
      </w:r>
      <w:proofErr w:type="gramEnd"/>
      <w:r w:rsidRPr="00C20941">
        <w:rPr>
          <w:rFonts w:asciiTheme="minorEastAsia" w:eastAsiaTheme="minorEastAsia" w:hAnsiTheme="minorEastAsia" w:cs="Helvetica" w:hint="eastAsia"/>
          <w:color w:val="4D4D4D"/>
        </w:rPr>
        <w:t>：如何建立一个严谨的数据库，使得该数据库能够存储下海量的信息，同时又能在没有中心化结构的体系下保证数据库的完整性？</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hint="eastAsia"/>
          <w:color w:val="4D4D4D"/>
        </w:rPr>
      </w:pPr>
      <w:r w:rsidRPr="00C20941">
        <w:rPr>
          <w:rFonts w:asciiTheme="minorEastAsia" w:eastAsiaTheme="minorEastAsia" w:hAnsiTheme="minorEastAsia" w:cs="Helvetica" w:hint="eastAsia"/>
          <w:color w:val="4D4D4D"/>
        </w:rPr>
        <w:t>    问题二：如何记录并存储下这个严谨的数据库，使得即便参与数据记录的某些节点崩溃，我们仍然能保证整个数据库系统的正常运行与信息完备？</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hint="eastAsia"/>
          <w:color w:val="4D4D4D"/>
        </w:rPr>
      </w:pPr>
      <w:r w:rsidRPr="00C20941">
        <w:rPr>
          <w:rFonts w:asciiTheme="minorEastAsia" w:eastAsiaTheme="minorEastAsia" w:hAnsiTheme="minorEastAsia" w:cs="Helvetica" w:hint="eastAsia"/>
          <w:color w:val="4D4D4D"/>
        </w:rPr>
        <w:t>    问题三：如何使这个严谨且完整存储下来的数据库变得可信赖，使得我们可以在互联网无实名背景下成功防止诈骗？</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hint="eastAsia"/>
          <w:color w:val="333333"/>
        </w:rPr>
      </w:pPr>
      <w:r w:rsidRPr="00C20941">
        <w:rPr>
          <w:rFonts w:asciiTheme="minorEastAsia" w:eastAsiaTheme="minorEastAsia" w:hAnsiTheme="minorEastAsia" w:cs="Helvetica"/>
          <w:color w:val="333333"/>
        </w:rPr>
        <w:t>    针对这三个核心问题，区块链构建了一整套完整的、连贯的数据库技术来达成目的，解决这三个问题的技术也成为了区块链</w:t>
      </w:r>
      <w:proofErr w:type="gramStart"/>
      <w:r w:rsidRPr="00C20941">
        <w:rPr>
          <w:rFonts w:asciiTheme="minorEastAsia" w:eastAsiaTheme="minorEastAsia" w:hAnsiTheme="minorEastAsia" w:cs="Helvetica"/>
          <w:color w:val="333333"/>
        </w:rPr>
        <w:t>最</w:t>
      </w:r>
      <w:proofErr w:type="gramEnd"/>
      <w:r w:rsidRPr="00C20941">
        <w:rPr>
          <w:rFonts w:asciiTheme="minorEastAsia" w:eastAsiaTheme="minorEastAsia" w:hAnsiTheme="minorEastAsia" w:cs="Helvetica"/>
          <w:color w:val="333333"/>
        </w:rPr>
        <w:t>核心的三大技术。此外，为了</w:t>
      </w:r>
      <w:proofErr w:type="gramStart"/>
      <w:r w:rsidRPr="00C20941">
        <w:rPr>
          <w:rFonts w:asciiTheme="minorEastAsia" w:eastAsiaTheme="minorEastAsia" w:hAnsiTheme="minorEastAsia" w:cs="Helvetica"/>
          <w:color w:val="333333"/>
        </w:rPr>
        <w:t>保证区</w:t>
      </w:r>
      <w:proofErr w:type="gramEnd"/>
      <w:r w:rsidRPr="00C20941">
        <w:rPr>
          <w:rFonts w:asciiTheme="minorEastAsia" w:eastAsiaTheme="minorEastAsia" w:hAnsiTheme="minorEastAsia" w:cs="Helvetica"/>
          <w:color w:val="333333"/>
        </w:rPr>
        <w:t>块链技术的可进化性与可扩展性，区块链系统设计者还引入了“脚本”的概念来实现数据库的可编程性。我们认为，这四大技术构成了区块链的核心技术。</w:t>
      </w:r>
    </w:p>
    <w:p w:rsidR="00B950C2" w:rsidRPr="00C20941" w:rsidRDefault="00B950C2" w:rsidP="00B950C2">
      <w:pPr>
        <w:pStyle w:val="4"/>
        <w:shd w:val="clear" w:color="auto" w:fill="FFFFFF"/>
        <w:spacing w:before="12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核心技术1：区块+链</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关于如何建立一个严谨数据库的问题，区块链的办法是：将数据库的结构进行创新，把数据分成不同的区块，每个区块通过特定的信息链接到上一区块的后面，前后顺连来呈现一套完整的数据，这也是“区块链”这三个字的来源。</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lastRenderedPageBreak/>
        <w:t>    区块（block）：在区块链技术中，数据以电子记录的形式被永久储存下来，存放这些电子记录的文件我们就称之为“区块（block）”。区块是按时间顺序一个一个先后生成的，每一个区块记录下它在被创建期间发生的所有价值交换活动，所有区块汇总起来形成一个记录合集。</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区块结构（</w:t>
      </w:r>
      <w:proofErr w:type="spellStart"/>
      <w:r w:rsidRPr="00C20941">
        <w:rPr>
          <w:rFonts w:asciiTheme="minorEastAsia" w:eastAsiaTheme="minorEastAsia" w:hAnsiTheme="minorEastAsia" w:cs="Helvetica"/>
          <w:color w:val="333333"/>
        </w:rPr>
        <w:t>BlockStructure</w:t>
      </w:r>
      <w:proofErr w:type="spellEnd"/>
      <w:r w:rsidRPr="00C20941">
        <w:rPr>
          <w:rFonts w:asciiTheme="minorEastAsia" w:eastAsiaTheme="minorEastAsia" w:hAnsiTheme="minorEastAsia" w:cs="Helvetica"/>
          <w:color w:val="333333"/>
        </w:rPr>
        <w:t>）：区块中会记录下区块生成时间段内的交易数据，区块主体实际上就是交易信息的合集。每一种区块链的结构设计可能不完全相同，但大结构上分为块头（header）和块身（body）两部分。块头用于链接到前面的块并且为区块链数据库提供完整性的保证，</w:t>
      </w:r>
      <w:proofErr w:type="gramStart"/>
      <w:r w:rsidRPr="00C20941">
        <w:rPr>
          <w:rFonts w:asciiTheme="minorEastAsia" w:eastAsiaTheme="minorEastAsia" w:hAnsiTheme="minorEastAsia" w:cs="Helvetica"/>
          <w:color w:val="333333"/>
        </w:rPr>
        <w:t>块身则</w:t>
      </w:r>
      <w:proofErr w:type="gramEnd"/>
      <w:r w:rsidRPr="00C20941">
        <w:rPr>
          <w:rFonts w:asciiTheme="minorEastAsia" w:eastAsiaTheme="minorEastAsia" w:hAnsiTheme="minorEastAsia" w:cs="Helvetica"/>
          <w:color w:val="333333"/>
        </w:rPr>
        <w:t>包含了经过验证的、</w:t>
      </w:r>
      <w:proofErr w:type="gramStart"/>
      <w:r w:rsidRPr="00C20941">
        <w:rPr>
          <w:rFonts w:asciiTheme="minorEastAsia" w:eastAsiaTheme="minorEastAsia" w:hAnsiTheme="minorEastAsia" w:cs="Helvetica"/>
          <w:color w:val="333333"/>
        </w:rPr>
        <w:t>块创建</w:t>
      </w:r>
      <w:proofErr w:type="gramEnd"/>
      <w:r w:rsidRPr="00C20941">
        <w:rPr>
          <w:rFonts w:asciiTheme="minorEastAsia" w:eastAsiaTheme="minorEastAsia" w:hAnsiTheme="minorEastAsia" w:cs="Helvetica"/>
          <w:color w:val="333333"/>
        </w:rPr>
        <w:t>过程中发生的价值交换的所有记录。</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noProof/>
          <w:color w:val="333333"/>
        </w:rPr>
        <w:drawing>
          <wp:inline distT="0" distB="0" distL="0" distR="0">
            <wp:extent cx="5238750" cy="2495550"/>
            <wp:effectExtent l="0" t="0" r="0" b="0"/>
            <wp:docPr id="10" name="图片 10" descr="http://img0.tuicool.com/EvqUve6.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0.tuicool.com/EvqUve6.jpg!we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495550"/>
                    </a:xfrm>
                    <a:prstGeom prst="rect">
                      <a:avLst/>
                    </a:prstGeom>
                    <a:noFill/>
                    <a:ln>
                      <a:noFill/>
                    </a:ln>
                  </pic:spPr>
                </pic:pic>
              </a:graphicData>
            </a:graphic>
          </wp:inline>
        </w:drawing>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区块结构有两个非常重要的特点：第一，每一个区块上记录的交易是上一个区块形成之后、该区块被创建前发生的所有价值交换活动，这个特点保证了数据库的完整性。第二，在绝大多数情况下，一旦新区块完成后被加入到区块链的最后，则此区块的数据记录就再也不能改变或删除。这个特点保证了数据库的严谨性，即无法被篡改。</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顾名思义，区块链就是区块以链的方式组合在一起，以这种方式形成的数据库我们称之为区块链数据库。区块链是系统内所有节点共享的交易数据库，这些节点基于价值交换协议参与到区块链的网络中来。</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区块链是如何做到的呢？由于每一个区块的块头都包含了前一个区块的交易信息压缩值，这就使得从创世块（第一个区块）到当前区块连接在一起形成了一条长链。由于如果不知道前一区块的“交易缩影”值，就没有办法生成当前区块，因此每个区块必定按时间顺序跟随在前一个区块之后。这种所有</w:t>
      </w:r>
      <w:r w:rsidRPr="00C20941">
        <w:rPr>
          <w:rFonts w:asciiTheme="minorEastAsia" w:eastAsiaTheme="minorEastAsia" w:hAnsiTheme="minorEastAsia" w:cs="Helvetica"/>
          <w:color w:val="333333"/>
        </w:rPr>
        <w:lastRenderedPageBreak/>
        <w:t>区块包含前一个区块引用的结构让现存的区块集合形成了一条数据长链。“区块+链”的数据存储结构如下图所示。</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noProof/>
          <w:color w:val="333333"/>
        </w:rPr>
        <w:drawing>
          <wp:inline distT="0" distB="0" distL="0" distR="0">
            <wp:extent cx="5238750" cy="1609725"/>
            <wp:effectExtent l="0" t="0" r="0" b="9525"/>
            <wp:docPr id="9" name="图片 9" descr="http://img2.tuicool.com/MrMvmmj.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2.tuicool.com/MrMvmmj.jpg!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1609725"/>
                    </a:xfrm>
                    <a:prstGeom prst="rect">
                      <a:avLst/>
                    </a:prstGeom>
                    <a:noFill/>
                    <a:ln>
                      <a:noFill/>
                    </a:ln>
                  </pic:spPr>
                </pic:pic>
              </a:graphicData>
            </a:graphic>
          </wp:inline>
        </w:drawing>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我们引用《区块链：互联网金融的终局》（肖风）的一段话来</w:t>
      </w:r>
      <w:proofErr w:type="gramStart"/>
      <w:r w:rsidRPr="00C20941">
        <w:rPr>
          <w:rFonts w:asciiTheme="minorEastAsia" w:eastAsiaTheme="minorEastAsia" w:hAnsiTheme="minorEastAsia" w:cs="Helvetica"/>
          <w:color w:val="333333"/>
        </w:rPr>
        <w:t>总结区</w:t>
      </w:r>
      <w:proofErr w:type="gramEnd"/>
      <w:r w:rsidRPr="00C20941">
        <w:rPr>
          <w:rFonts w:asciiTheme="minorEastAsia" w:eastAsiaTheme="minorEastAsia" w:hAnsiTheme="minorEastAsia" w:cs="Helvetica"/>
          <w:color w:val="333333"/>
        </w:rPr>
        <w:t>块链的基本结构：“人们把一段时间内生成的信息（包括数据或代码）打包成一个区块，盖上时间 戳，与上一个区块衔接在一起，每下一个区块的页首都包含了上一个区块的索引数据，然后再在本页中写入新的信息，从而形成新的区块，首尾相连，最终形成了区块链。”这个结构的神奇之处：区块（完整历史）+ 链（完全验证）= 时间戳</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“区块+链”的结构为我们提供了一个数据库的完整历史。从第一个区块开始，到最新产生的区块为止，区块链上存储了系统全部的历史数据。</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区块链为我们提供了数据库内每一笔数据的查找功能。区块链上的每一条交易数据，都可以通过“区块链”的结构追本溯源，一笔一笔进行验证。</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区块+链=时间戳，这是区块链数据库的最大创新点。区块链数据库让全网的记录者在每一个区块中都盖上一个时间戳来记账，表示这个信息是这个时间写入的，形成了一个不可篡改、不可伪造的数据库。我们认为，时间戳是区块链中一项伟大的技术创新，它可以证明什么呢？</w:t>
      </w:r>
    </w:p>
    <w:p w:rsidR="00B950C2" w:rsidRPr="00C20941" w:rsidRDefault="00B950C2" w:rsidP="00B950C2">
      <w:pPr>
        <w:pStyle w:val="4"/>
        <w:shd w:val="clear" w:color="auto" w:fill="FFFFFF"/>
        <w:spacing w:before="12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核心技术2：分布式结构——开源的、去中心化的协议</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我们有了区块+链的数据之后，接下来就要考虑记录和存储的问题了。我们应该让谁来参与数据的记录，又应该把这些盖了时间戳的数据存储在哪里呢？在现如今中心化的体系中，数据都是集中记录并存储于中央电脑上。但是区块链结构设计精妙的地方就在这里，它并不赞同把数据记录并存储在中心化的一台或几台电脑上，而是让每一个参与数据交易的节点都记录并存储下所有的数据。</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lastRenderedPageBreak/>
        <w:t>    1.关于如何让所有节点都能参与记录的问题，区块链的办法是：构建一整套协议机制，让全网每一个节点在参与记录的同时也来验证其他节点记录结果的正确性。只有当全网大部分节点（或甚至所有节点）都同时认为这个记录正确时，或者所有参与记录的节点都比对结果一致通过后，记录的真实性才能得到全网认可，记录数据才允许被写入区块中。</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2.关于如何存储下“区块链”这套严谨数据库的问题，区块链的办法是：构建一个分布式结构的网络系统，让数据库中的所有数据都实时更新并存放于所有参与记录的网络节点中。这样即使部分节点损坏或被黑客攻击，也不会影响整个数据库的数据记录与信息更新。</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区块链根据系统确定的开源的、去中心化的协议，构建了一个分布式的结构体系，让价值交换的信息通过分布式传播发送给全网，通过分布式记账确定信息数据内容，盖上时间戳后生成区块数据，再通过分布式传播发送给各个节点，实现分布式存储。</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分布式记账——会计责任的分散化（</w:t>
      </w:r>
      <w:proofErr w:type="spellStart"/>
      <w:r w:rsidRPr="00C20941">
        <w:rPr>
          <w:rFonts w:asciiTheme="minorEastAsia" w:eastAsiaTheme="minorEastAsia" w:hAnsiTheme="minorEastAsia" w:cs="Helvetica"/>
          <w:color w:val="333333"/>
        </w:rPr>
        <w:t>Distributedaccountability</w:t>
      </w:r>
      <w:proofErr w:type="spellEnd"/>
      <w:r w:rsidRPr="00C20941">
        <w:rPr>
          <w:rFonts w:asciiTheme="minorEastAsia" w:eastAsiaTheme="minorEastAsia" w:hAnsiTheme="minorEastAsia" w:cs="Helvetica"/>
          <w:color w:val="333333"/>
        </w:rPr>
        <w:t>）</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从硬件的角度讲，区块链的背后是大量的信息记录储存器（如电脑等）组成的网络，这一网络如何记录发生在网络中的所有价值交换活动呢？区块链设计者没有为专业的会计记录者预留一个特定的位置，而是希望通过自愿原则来建立一套人人都可以参与记录信息的分布式记账体系，从而将会计责任分散化，由整个网络的所有参与者来共同记录。</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区块链中每一笔新交易的传播都采用分布式的结构，根据P2P网络层协议，消息由单个节点被直接发送给全网其他所有的节点。</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区块链技术让数据库中的所有数据均存储于系统所有的电脑节点中，并实时更新。</w:t>
      </w:r>
      <w:proofErr w:type="gramStart"/>
      <w:r w:rsidRPr="00C20941">
        <w:rPr>
          <w:rFonts w:asciiTheme="minorEastAsia" w:eastAsiaTheme="minorEastAsia" w:hAnsiTheme="minorEastAsia" w:cs="Helvetica"/>
          <w:color w:val="333333"/>
        </w:rPr>
        <w:t>完全去</w:t>
      </w:r>
      <w:proofErr w:type="gramEnd"/>
      <w:r w:rsidRPr="00C20941">
        <w:rPr>
          <w:rFonts w:asciiTheme="minorEastAsia" w:eastAsiaTheme="minorEastAsia" w:hAnsiTheme="minorEastAsia" w:cs="Helvetica"/>
          <w:color w:val="333333"/>
        </w:rPr>
        <w:t>中心化的结构设置使数据能实时记录，并在每一个参与数据存储的网络节点中更新，这就极大的提高了数据库的安全性。</w:t>
      </w:r>
    </w:p>
    <w:p w:rsidR="00B950C2" w:rsidRPr="00C20941" w:rsidRDefault="00B950C2" w:rsidP="00B950C2">
      <w:pPr>
        <w:pStyle w:val="a7"/>
        <w:shd w:val="clear" w:color="auto" w:fill="FFFFFF"/>
        <w:spacing w:before="0" w:beforeAutospacing="0" w:after="0" w:afterAutospacing="0" w:line="408" w:lineRule="atLeast"/>
        <w:ind w:firstLine="240"/>
        <w:rPr>
          <w:rFonts w:asciiTheme="minorEastAsia" w:eastAsiaTheme="minorEastAsia" w:hAnsiTheme="minorEastAsia" w:cs="Helvetica"/>
          <w:color w:val="4D4D4D"/>
        </w:rPr>
      </w:pPr>
      <w:r w:rsidRPr="00C20941">
        <w:rPr>
          <w:rFonts w:asciiTheme="minorEastAsia" w:eastAsiaTheme="minorEastAsia" w:hAnsiTheme="minorEastAsia" w:cs="Helvetica" w:hint="eastAsia"/>
          <w:color w:val="333333"/>
        </w:rPr>
        <w:t>    通过</w:t>
      </w:r>
      <w:r w:rsidRPr="00C20941">
        <w:rPr>
          <w:rStyle w:val="a8"/>
          <w:rFonts w:asciiTheme="minorEastAsia" w:eastAsiaTheme="minorEastAsia" w:hAnsiTheme="minorEastAsia" w:cs="Helvetica" w:hint="eastAsia"/>
          <w:b w:val="0"/>
          <w:bCs w:val="0"/>
        </w:rPr>
        <w:t>分布式记账、分布式传播、分布式存储</w:t>
      </w:r>
      <w:r w:rsidRPr="00C20941">
        <w:rPr>
          <w:rFonts w:asciiTheme="minorEastAsia" w:eastAsiaTheme="minorEastAsia" w:hAnsiTheme="minorEastAsia" w:cs="Helvetica" w:hint="eastAsia"/>
          <w:color w:val="333333"/>
        </w:rPr>
        <w:t>这三大“分布”我们可以发现，没有人、没有组织、甚至没有哪个国家能够控制这个系统，系统内的数据存储、交易验证、信息传输过程全部都是去中心化的。在没有中心的情况下，大规模的参与者达成共识，共同构建了区块链数据库。可以说，这是人类历史上第一次构建了一个真正意义上的去中心化体系。甚至可以说，区块链技</w:t>
      </w:r>
      <w:r w:rsidRPr="00C20941">
        <w:rPr>
          <w:rFonts w:asciiTheme="minorEastAsia" w:eastAsiaTheme="minorEastAsia" w:hAnsiTheme="minorEastAsia" w:cs="Helvetica" w:hint="eastAsia"/>
          <w:color w:val="333333"/>
        </w:rPr>
        <w:lastRenderedPageBreak/>
        <w:t>术构建了一套永生不灭的系统——只要不是网络中的所有参与节点在同一时间集体崩溃，数据库系统就可以一直运转下去。</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我们现在已经有了一套严谨的数据库，也有了记录并存储这套数据库的可用协议，那么当我们将这套数据库运用于实际社会时，我们要解决</w:t>
      </w:r>
      <w:proofErr w:type="gramStart"/>
      <w:r w:rsidRPr="00C20941">
        <w:rPr>
          <w:rFonts w:asciiTheme="minorEastAsia" w:eastAsiaTheme="minorEastAsia" w:hAnsiTheme="minorEastAsia" w:cs="Helvetica"/>
          <w:color w:val="333333"/>
        </w:rPr>
        <w:t>最</w:t>
      </w:r>
      <w:proofErr w:type="gramEnd"/>
      <w:r w:rsidRPr="00C20941">
        <w:rPr>
          <w:rFonts w:asciiTheme="minorEastAsia" w:eastAsiaTheme="minorEastAsia" w:hAnsiTheme="minorEastAsia" w:cs="Helvetica"/>
          <w:color w:val="333333"/>
        </w:rPr>
        <w:t>核心的一个问题（问题三）是：如何使这个严谨且完整存储下来的数据库变得可信赖，使得我们可以在互联网无实名背景下成功防止诈骗？</w:t>
      </w:r>
    </w:p>
    <w:p w:rsidR="00B950C2" w:rsidRPr="00C20941" w:rsidRDefault="00B950C2" w:rsidP="00B950C2">
      <w:pPr>
        <w:pStyle w:val="4"/>
        <w:shd w:val="clear" w:color="auto" w:fill="FFFFFF"/>
        <w:spacing w:before="12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核心技术3：非对称加密算法</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什么是非对称加密？简单来说，它让我们在“加密”和“解密”的过程中分别使用两个密码，两个密码具有非对称的特点：（1）加密时的密码（在区块链中被称为“公钥”）是公开全网可见的，所有人都可以用自己的公</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来加密一段信息（信息的真实性）；（2）解密时的密码（在区块链中被称为“私钥”）是只有信息拥有者才知道的，被加密过的信息只有拥有相应私</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的人才能够解密（信息的安全性）。</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简单的总结：区块链系统内，所有权验证机制的基础是非对称加密算法。常见的非对称加密算法包括RSA、</w:t>
      </w:r>
      <w:proofErr w:type="spellStart"/>
      <w:r w:rsidRPr="00C20941">
        <w:rPr>
          <w:rFonts w:asciiTheme="minorEastAsia" w:eastAsiaTheme="minorEastAsia" w:hAnsiTheme="minorEastAsia" w:cs="Helvetica"/>
          <w:color w:val="333333"/>
        </w:rPr>
        <w:t>Elgamal</w:t>
      </w:r>
      <w:proofErr w:type="spellEnd"/>
      <w:r w:rsidRPr="00C20941">
        <w:rPr>
          <w:rFonts w:asciiTheme="minorEastAsia" w:eastAsiaTheme="minorEastAsia" w:hAnsiTheme="minorEastAsia" w:cs="Helvetica"/>
          <w:color w:val="333333"/>
        </w:rPr>
        <w:t>、D-H、ECC（椭圆曲线加密算法）等。在非对称加密算法中，如果一个“密钥对”中的两个密钥满足以下两个条件：1、对信息用其中一个密钥加密后，只有用另一个密钥才能解开；2、其中一个密钥公开后，根据公开的密钥别人也无法算出另一个，那么我们就称这个密钥对为非对称密钥对，公开的密钥称为公</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，不公开的密钥称为私</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。在区块链系统的交易中，非对称密钥的基本使用场景有两种：1、公</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对交易信息加密，私</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对交易信息解密。私</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持有人解密后，可以使用收到的价值。2、私</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对信息签名，公</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验证签名。通过公</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签名验证的信息确认为私</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持有人发出。</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我们可以看出，从信任的角度来看，区块链实际上是数学方法解决信任问题的产物。过去，人们解决信任问题可能依靠熟人社会的“老乡”，政党社会的“同志”，传统互联网中的交易平台“支付宝”。而区块链技术中，所有的规则事先都以算法程序的形式表述出来，人们完全不需要知道交易的对手方是“君子”还是“小人”，更不需要求助中心化的第三方机构来进行交易背书，而只需要信任数学算法就可以建立互信。区块链技术的背后，实质上是算法在为人们创造信用，达成共识背书。</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noProof/>
          <w:color w:val="333333"/>
        </w:rPr>
        <w:lastRenderedPageBreak/>
        <w:drawing>
          <wp:inline distT="0" distB="0" distL="0" distR="0">
            <wp:extent cx="5238750" cy="2857500"/>
            <wp:effectExtent l="0" t="0" r="0" b="0"/>
            <wp:docPr id="8" name="图片 8" descr="http://img0.tuicool.com/nmayYre.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0.tuicool.com/nmayYre.jpg!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noProof/>
          <w:color w:val="333333"/>
        </w:rPr>
        <w:drawing>
          <wp:inline distT="0" distB="0" distL="0" distR="0">
            <wp:extent cx="5238750" cy="1971675"/>
            <wp:effectExtent l="0" t="0" r="0" b="9525"/>
            <wp:docPr id="7" name="图片 7" descr="http://img1.tuicool.com/E7jmmu.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1.tuicool.com/E7jmmu.jpg!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1971675"/>
                    </a:xfrm>
                    <a:prstGeom prst="rect">
                      <a:avLst/>
                    </a:prstGeom>
                    <a:noFill/>
                    <a:ln>
                      <a:noFill/>
                    </a:ln>
                  </pic:spPr>
                </pic:pic>
              </a:graphicData>
            </a:graphic>
          </wp:inline>
        </w:drawing>
      </w:r>
    </w:p>
    <w:p w:rsidR="00B950C2" w:rsidRPr="00C20941" w:rsidRDefault="00B950C2" w:rsidP="00B950C2">
      <w:pPr>
        <w:pStyle w:val="4"/>
        <w:shd w:val="clear" w:color="auto" w:fill="FFFFFF"/>
        <w:spacing w:before="12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核心技术4：脚本</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脚本可以理解为一种可编程的智能合约。如果区块链技术只是为了适应某种特定的交易，那脚本的嵌入就没有必要了，系统可以直接定义完成价值交换活动需要满足的条件。然而，在一个去中心化的环境下，所有的协议都需要提前取得共识，那脚本的引入就显得不可或缺了。有了脚本之后，区块链技术就会使系统有机会去处理一些无法预见到的交易模式，保证了这一技术在未来的应用中不会过时，增加了技术的实用性。</w:t>
      </w:r>
    </w:p>
    <w:p w:rsidR="00B950C2" w:rsidRPr="00C20941" w:rsidRDefault="00B950C2" w:rsidP="00B950C2">
      <w:pPr>
        <w:pStyle w:val="a7"/>
        <w:shd w:val="clear" w:color="auto" w:fill="FFFFFF"/>
        <w:spacing w:before="0" w:beforeAutospacing="0" w:after="240" w:afterAutospacing="0" w:line="408" w:lineRule="atLeast"/>
        <w:ind w:firstLine="240"/>
        <w:rPr>
          <w:rFonts w:asciiTheme="minorEastAsia" w:eastAsiaTheme="minorEastAsia" w:hAnsiTheme="minorEastAsia" w:cs="Helvetica"/>
          <w:color w:val="333333"/>
        </w:rPr>
      </w:pPr>
      <w:r w:rsidRPr="00C20941">
        <w:rPr>
          <w:rFonts w:asciiTheme="minorEastAsia" w:eastAsiaTheme="minorEastAsia" w:hAnsiTheme="minorEastAsia" w:cs="Helvetica"/>
          <w:color w:val="333333"/>
        </w:rPr>
        <w:t>    一个脚本本质上是众多指令的列表，这些指令记录在每一次的价值交换活动中，价值交换活动的接收者（价值的持有人）如何获得这些价值，以及花费掉自己曾收到的留存价值需要满足哪些附加条件。通常，发送价值到目标地址的脚本，要求价值的持有人提供以下两个条件，才能使用自己之前收到的</w:t>
      </w:r>
      <w:r w:rsidRPr="00C20941">
        <w:rPr>
          <w:rFonts w:asciiTheme="minorEastAsia" w:eastAsiaTheme="minorEastAsia" w:hAnsiTheme="minorEastAsia" w:cs="Helvetica"/>
          <w:color w:val="333333"/>
        </w:rPr>
        <w:lastRenderedPageBreak/>
        <w:t>价值：一个公</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，以及一个签名（证明价值的持有者拥有与上述公</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相对应的私</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）。脚本的神奇之处在于，它具有可编程性：（1）它可以灵活改变花费掉留存价值的条件，例如脚本系统可能会同时要求两个私</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、或几个私</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、或无需任何私</w:t>
      </w:r>
      <w:proofErr w:type="gramStart"/>
      <w:r w:rsidRPr="00C20941">
        <w:rPr>
          <w:rFonts w:asciiTheme="minorEastAsia" w:eastAsiaTheme="minorEastAsia" w:hAnsiTheme="minorEastAsia" w:cs="Helvetica"/>
          <w:color w:val="333333"/>
        </w:rPr>
        <w:t>钥</w:t>
      </w:r>
      <w:proofErr w:type="gramEnd"/>
      <w:r w:rsidRPr="00C20941">
        <w:rPr>
          <w:rFonts w:asciiTheme="minorEastAsia" w:eastAsiaTheme="minorEastAsia" w:hAnsiTheme="minorEastAsia" w:cs="Helvetica"/>
          <w:color w:val="333333"/>
        </w:rPr>
        <w:t xml:space="preserve">等；（2）它可以灵活的在发送价值时附加一些价值再转移的条件，例如脚本系统可以约定这一笔发送出去的价 </w:t>
      </w:r>
      <w:proofErr w:type="gramStart"/>
      <w:r w:rsidRPr="00C20941">
        <w:rPr>
          <w:rFonts w:asciiTheme="minorEastAsia" w:eastAsiaTheme="minorEastAsia" w:hAnsiTheme="minorEastAsia" w:cs="Helvetica"/>
          <w:color w:val="333333"/>
        </w:rPr>
        <w:t>值以后</w:t>
      </w:r>
      <w:proofErr w:type="gramEnd"/>
      <w:r w:rsidRPr="00C20941">
        <w:rPr>
          <w:rFonts w:asciiTheme="minorEastAsia" w:eastAsiaTheme="minorEastAsia" w:hAnsiTheme="minorEastAsia" w:cs="Helvetica"/>
          <w:color w:val="333333"/>
        </w:rPr>
        <w:t>只能用于支付中信证券的手续费、或支付给政府等。</w:t>
      </w:r>
    </w:p>
    <w:p w:rsidR="00C20941" w:rsidRPr="00C20941" w:rsidRDefault="00C20941" w:rsidP="00C20941">
      <w:pPr>
        <w:pStyle w:val="a7"/>
        <w:shd w:val="clear" w:color="auto" w:fill="FFFFFF"/>
        <w:spacing w:after="240" w:line="408" w:lineRule="atLeast"/>
        <w:ind w:firstLine="240"/>
        <w:rPr>
          <w:rFonts w:asciiTheme="minorEastAsia" w:eastAsiaTheme="minorEastAsia" w:hAnsiTheme="minorEastAsia" w:cs="Helvetica" w:hint="eastAsia"/>
          <w:color w:val="333333"/>
        </w:rPr>
      </w:pPr>
      <w:r w:rsidRPr="00C20941">
        <w:rPr>
          <w:rFonts w:asciiTheme="minorEastAsia" w:eastAsiaTheme="minorEastAsia" w:hAnsiTheme="minorEastAsia" w:cs="Helvetica" w:hint="eastAsia"/>
          <w:color w:val="333333"/>
        </w:rPr>
        <w:t>区块链的核心部分就是挖矿算法，接来下我们就以比特币的算法为例。它被称为SHA-256，也就是“256位安全散列算法”的缩写，它可接受任何内容的输入，包括文本、数字，或者任何长度的计算机文件。而产生输出称为“哈希”，且每次长度都相同为256位机器代码。同样的输入将得到同样的输出，并不会随机。但如果你对输入进行了微小的改变，则输出会完全不同。而且该算法也被称为单向函数，这就意味着你不能根据输出来计算出输入。你只能对输入进行猜测，然而你猜对的几率是2^256</w:t>
      </w:r>
      <w:proofErr w:type="gramStart"/>
      <w:r w:rsidRPr="00C20941">
        <w:rPr>
          <w:rFonts w:asciiTheme="minorEastAsia" w:eastAsiaTheme="minorEastAsia" w:hAnsiTheme="minorEastAsia" w:cs="Helvetica" w:hint="eastAsia"/>
          <w:color w:val="333333"/>
        </w:rPr>
        <w:t>分之一</w:t>
      </w:r>
      <w:proofErr w:type="gramEnd"/>
      <w:r w:rsidRPr="00C20941">
        <w:rPr>
          <w:rFonts w:asciiTheme="minorEastAsia" w:eastAsiaTheme="minorEastAsia" w:hAnsiTheme="minorEastAsia" w:cs="Helvetica" w:hint="eastAsia"/>
          <w:color w:val="333333"/>
        </w:rPr>
        <w:t>，这几乎是不可能的，换句话该算法是安全的。现在我们已经知道什么是算法，那接下来我们就用一个简单的交易示例来演示区块链是如何运行的。现有Alice和Bob两个人，且我们知道他们俩的比特币余额。我们假设Alice欠Bob2个比特币。Alice如果想要向Bob发送那两枚比特币，则Alice需要向网络中的矿工们广播她想要进行交易的消息。在广播中，Alice将Bob的公共地址、她想要发送的比特币数量，以及数字签名和她公</w:t>
      </w:r>
      <w:proofErr w:type="gramStart"/>
      <w:r w:rsidRPr="00C20941">
        <w:rPr>
          <w:rFonts w:asciiTheme="minorEastAsia" w:eastAsiaTheme="minorEastAsia" w:hAnsiTheme="minorEastAsia" w:cs="Helvetica" w:hint="eastAsia"/>
          <w:color w:val="333333"/>
        </w:rPr>
        <w:t>钥</w:t>
      </w:r>
      <w:proofErr w:type="gramEnd"/>
      <w:r w:rsidRPr="00C20941">
        <w:rPr>
          <w:rFonts w:asciiTheme="minorEastAsia" w:eastAsiaTheme="minorEastAsia" w:hAnsiTheme="minorEastAsia" w:cs="Helvetica" w:hint="eastAsia"/>
          <w:color w:val="333333"/>
        </w:rPr>
        <w:t>提供给矿工们。该签名是通过Alice的私</w:t>
      </w:r>
      <w:proofErr w:type="gramStart"/>
      <w:r w:rsidRPr="00C20941">
        <w:rPr>
          <w:rFonts w:asciiTheme="minorEastAsia" w:eastAsiaTheme="minorEastAsia" w:hAnsiTheme="minorEastAsia" w:cs="Helvetica" w:hint="eastAsia"/>
          <w:color w:val="333333"/>
        </w:rPr>
        <w:t>钥</w:t>
      </w:r>
      <w:proofErr w:type="gramEnd"/>
      <w:r w:rsidRPr="00C20941">
        <w:rPr>
          <w:rFonts w:asciiTheme="minorEastAsia" w:eastAsiaTheme="minorEastAsia" w:hAnsiTheme="minorEastAsia" w:cs="Helvetica" w:hint="eastAsia"/>
          <w:color w:val="333333"/>
        </w:rPr>
        <w:t>生成的，由此矿工们就可以验证那些比特币是属于Alice的，且她也想要进行交易。一旦矿工确定该交易是有效的，则他们就会将该交易与其他交易一起纳入到区块中，并尝试对该区块进行挖矿。且区块中的这一输入是通过SHA-256算法来完成的。而输出则需要从具体的0's数值开始，以便才能被认为有效。具体0's的数值则将根据所谓的“difficulty（难度）”来决定，而“difficulty”也将根据网络中的计算能力进行更改。想要根据最开始要求的0's数值来生成输出哈希值，矿工则需要在区块中添加一个“</w:t>
      </w:r>
      <w:proofErr w:type="spellStart"/>
      <w:r w:rsidRPr="00C20941">
        <w:rPr>
          <w:rFonts w:asciiTheme="minorEastAsia" w:eastAsiaTheme="minorEastAsia" w:hAnsiTheme="minorEastAsia" w:cs="Helvetica" w:hint="eastAsia"/>
          <w:color w:val="333333"/>
        </w:rPr>
        <w:t>noncee</w:t>
      </w:r>
      <w:proofErr w:type="spellEnd"/>
      <w:r w:rsidRPr="00C20941">
        <w:rPr>
          <w:rFonts w:asciiTheme="minorEastAsia" w:eastAsiaTheme="minorEastAsia" w:hAnsiTheme="minorEastAsia" w:cs="Helvetica" w:hint="eastAsia"/>
          <w:color w:val="333333"/>
        </w:rPr>
        <w:t xml:space="preserve"> number（随机数）”。由于输入的很小改变会完全更改输出，所以矿工要不断随机</w:t>
      </w:r>
      <w:proofErr w:type="spellStart"/>
      <w:r w:rsidRPr="00C20941">
        <w:rPr>
          <w:rFonts w:asciiTheme="minorEastAsia" w:eastAsiaTheme="minorEastAsia" w:hAnsiTheme="minorEastAsia" w:cs="Helvetica" w:hint="eastAsia"/>
          <w:color w:val="333333"/>
        </w:rPr>
        <w:t>nonces</w:t>
      </w:r>
      <w:proofErr w:type="spellEnd"/>
      <w:r w:rsidRPr="00C20941">
        <w:rPr>
          <w:rFonts w:asciiTheme="minorEastAsia" w:eastAsiaTheme="minorEastAsia" w:hAnsiTheme="minorEastAsia" w:cs="Helvetica" w:hint="eastAsia"/>
          <w:color w:val="333333"/>
        </w:rPr>
        <w:t>，直到找到一个有效的输出哈</w:t>
      </w:r>
      <w:proofErr w:type="gramStart"/>
      <w:r w:rsidRPr="00C20941">
        <w:rPr>
          <w:rFonts w:asciiTheme="minorEastAsia" w:eastAsiaTheme="minorEastAsia" w:hAnsiTheme="minorEastAsia" w:cs="Helvetica" w:hint="eastAsia"/>
          <w:color w:val="333333"/>
        </w:rPr>
        <w:t>希值为止</w:t>
      </w:r>
      <w:proofErr w:type="gramEnd"/>
      <w:r w:rsidRPr="00C20941">
        <w:rPr>
          <w:rFonts w:asciiTheme="minorEastAsia" w:eastAsiaTheme="minorEastAsia" w:hAnsiTheme="minorEastAsia" w:cs="Helvetica" w:hint="eastAsia"/>
          <w:color w:val="333333"/>
        </w:rPr>
        <w:t>。如果该区块已经被挖掘，则该矿工就会向其他矿工们广播该新的已被挖掘的区块。之后矿工们就开始检查该区块以确保是有效的，之后再将该区块添加到他们的区块链副本中，至此交易就完成了。并且矿工也需要在已完成的区块中纳入前一区块的输出哈希值，以此才能使得所有的区块都相互连接，而区块相互链接的线性链也就被命名为区块链。因为系统是基于信任工作的，所以这一过程尤为重要。</w:t>
      </w:r>
    </w:p>
    <w:p w:rsidR="00C20941" w:rsidRPr="00C20941" w:rsidRDefault="00C20941" w:rsidP="00C20941">
      <w:pPr>
        <w:pStyle w:val="a7"/>
        <w:shd w:val="clear" w:color="auto" w:fill="FFFFFF"/>
        <w:spacing w:after="240" w:line="408" w:lineRule="atLeast"/>
        <w:ind w:firstLine="240"/>
        <w:rPr>
          <w:rFonts w:asciiTheme="minorEastAsia" w:eastAsiaTheme="minorEastAsia" w:hAnsiTheme="minorEastAsia" w:cs="Helvetica" w:hint="eastAsia"/>
          <w:color w:val="333333"/>
        </w:rPr>
      </w:pPr>
      <w:r w:rsidRPr="00C20941">
        <w:rPr>
          <w:rFonts w:asciiTheme="minorEastAsia" w:eastAsiaTheme="minorEastAsia" w:hAnsiTheme="minorEastAsia" w:cs="Helvetica" w:hint="eastAsia"/>
          <w:color w:val="333333"/>
        </w:rPr>
        <w:lastRenderedPageBreak/>
        <w:t>每一位矿工的电脑上都有他自己的区块链副本，且所有人都相信投入计算工作最多的区块链，就将成为最长的区块链。如果一位矿工更改了之前区块中交易，则该区块的输出</w:t>
      </w:r>
      <w:proofErr w:type="gramStart"/>
      <w:r w:rsidRPr="00C20941">
        <w:rPr>
          <w:rFonts w:asciiTheme="minorEastAsia" w:eastAsiaTheme="minorEastAsia" w:hAnsiTheme="minorEastAsia" w:cs="Helvetica" w:hint="eastAsia"/>
          <w:color w:val="333333"/>
        </w:rPr>
        <w:t>哈希值也</w:t>
      </w:r>
      <w:proofErr w:type="gramEnd"/>
      <w:r w:rsidRPr="00C20941">
        <w:rPr>
          <w:rFonts w:asciiTheme="minorEastAsia" w:eastAsiaTheme="minorEastAsia" w:hAnsiTheme="minorEastAsia" w:cs="Helvetica" w:hint="eastAsia"/>
          <w:color w:val="333333"/>
        </w:rPr>
        <w:t>将改变，而这就导致了其后的</w:t>
      </w:r>
      <w:proofErr w:type="gramStart"/>
      <w:r w:rsidRPr="00C20941">
        <w:rPr>
          <w:rFonts w:asciiTheme="minorEastAsia" w:eastAsiaTheme="minorEastAsia" w:hAnsiTheme="minorEastAsia" w:cs="Helvetica" w:hint="eastAsia"/>
          <w:color w:val="333333"/>
        </w:rPr>
        <w:t>所有哈希值</w:t>
      </w:r>
      <w:proofErr w:type="gramEnd"/>
      <w:r w:rsidRPr="00C20941">
        <w:rPr>
          <w:rFonts w:asciiTheme="minorEastAsia" w:eastAsiaTheme="minorEastAsia" w:hAnsiTheme="minorEastAsia" w:cs="Helvetica" w:hint="eastAsia"/>
          <w:color w:val="333333"/>
        </w:rPr>
        <w:t>都会改变（因为区块是通过哈</w:t>
      </w:r>
      <w:proofErr w:type="gramStart"/>
      <w:r w:rsidRPr="00C20941">
        <w:rPr>
          <w:rFonts w:asciiTheme="minorEastAsia" w:eastAsiaTheme="minorEastAsia" w:hAnsiTheme="minorEastAsia" w:cs="Helvetica" w:hint="eastAsia"/>
          <w:color w:val="333333"/>
        </w:rPr>
        <w:t>希值链接</w:t>
      </w:r>
      <w:proofErr w:type="gramEnd"/>
      <w:r w:rsidRPr="00C20941">
        <w:rPr>
          <w:rFonts w:asciiTheme="minorEastAsia" w:eastAsiaTheme="minorEastAsia" w:hAnsiTheme="minorEastAsia" w:cs="Helvetica" w:hint="eastAsia"/>
          <w:color w:val="333333"/>
        </w:rPr>
        <w:t>的）。该矿工就不得不重新开始所有的工作，以便于其他人接收到正确的区块链。因此，如果一位矿工想要作弊，则他</w:t>
      </w:r>
      <w:proofErr w:type="gramStart"/>
      <w:r w:rsidRPr="00C20941">
        <w:rPr>
          <w:rFonts w:asciiTheme="minorEastAsia" w:eastAsiaTheme="minorEastAsia" w:hAnsiTheme="minorEastAsia" w:cs="Helvetica" w:hint="eastAsia"/>
          <w:color w:val="333333"/>
        </w:rPr>
        <w:t>的算力就</w:t>
      </w:r>
      <w:proofErr w:type="gramEnd"/>
      <w:r w:rsidRPr="00C20941">
        <w:rPr>
          <w:rFonts w:asciiTheme="minorEastAsia" w:eastAsiaTheme="minorEastAsia" w:hAnsiTheme="minorEastAsia" w:cs="Helvetica" w:hint="eastAsia"/>
          <w:color w:val="333333"/>
        </w:rPr>
        <w:t>必须要超过网络计算能力的50%，这几乎是不可能的。而网络中类似的攻击也就被称为51%攻击。为了生成区块而使计算机运行的模式被称为工作量证明（</w:t>
      </w:r>
      <w:proofErr w:type="spellStart"/>
      <w:r w:rsidRPr="00C20941">
        <w:rPr>
          <w:rFonts w:asciiTheme="minorEastAsia" w:eastAsiaTheme="minorEastAsia" w:hAnsiTheme="minorEastAsia" w:cs="Helvetica" w:hint="eastAsia"/>
          <w:color w:val="333333"/>
        </w:rPr>
        <w:t>PoW</w:t>
      </w:r>
      <w:proofErr w:type="spellEnd"/>
      <w:r w:rsidRPr="00C20941">
        <w:rPr>
          <w:rFonts w:asciiTheme="minorEastAsia" w:eastAsiaTheme="minorEastAsia" w:hAnsiTheme="minorEastAsia" w:cs="Helvetica" w:hint="eastAsia"/>
          <w:color w:val="333333"/>
        </w:rPr>
        <w:t>）。也存在其他模式列入权益证明（</w:t>
      </w:r>
      <w:proofErr w:type="spellStart"/>
      <w:r w:rsidRPr="00C20941">
        <w:rPr>
          <w:rFonts w:asciiTheme="minorEastAsia" w:eastAsiaTheme="minorEastAsia" w:hAnsiTheme="minorEastAsia" w:cs="Helvetica" w:hint="eastAsia"/>
          <w:color w:val="333333"/>
        </w:rPr>
        <w:t>PoS</w:t>
      </w:r>
      <w:proofErr w:type="spellEnd"/>
      <w:r w:rsidRPr="00C20941">
        <w:rPr>
          <w:rFonts w:asciiTheme="minorEastAsia" w:eastAsiaTheme="minorEastAsia" w:hAnsiTheme="minorEastAsia" w:cs="Helvetica" w:hint="eastAsia"/>
          <w:color w:val="333333"/>
        </w:rPr>
        <w:t>），而该模式下则不需要太多的计算能力，这就意味着只需要相对较少的电力，并且该模式也将扩展到更多的用户。</w:t>
      </w:r>
    </w:p>
    <w:p w:rsidR="00B950C2" w:rsidRPr="00B950C2" w:rsidRDefault="00B950C2" w:rsidP="00B950C2">
      <w:pPr>
        <w:pStyle w:val="a6"/>
        <w:adjustRightInd w:val="0"/>
        <w:snapToGrid w:val="0"/>
        <w:spacing w:line="480" w:lineRule="auto"/>
        <w:ind w:left="360" w:firstLineChars="0" w:firstLine="0"/>
        <w:rPr>
          <w:rFonts w:hint="eastAsia"/>
        </w:rPr>
      </w:pPr>
    </w:p>
    <w:p w:rsidR="00B950C2" w:rsidRPr="00C20941" w:rsidRDefault="00B950C2" w:rsidP="00C20941">
      <w:pPr>
        <w:pStyle w:val="a6"/>
        <w:numPr>
          <w:ilvl w:val="0"/>
          <w:numId w:val="3"/>
        </w:numPr>
        <w:adjustRightInd w:val="0"/>
        <w:snapToGrid w:val="0"/>
        <w:spacing w:line="480" w:lineRule="auto"/>
        <w:ind w:firstLineChars="0"/>
        <w:rPr>
          <w:b/>
          <w:bCs/>
          <w:sz w:val="24"/>
        </w:rPr>
      </w:pPr>
      <w:r w:rsidRPr="00C20941">
        <w:rPr>
          <w:rFonts w:hint="eastAsia"/>
          <w:b/>
          <w:bCs/>
          <w:sz w:val="24"/>
        </w:rPr>
        <w:t>联盟链与私有链的异同</w:t>
      </w:r>
    </w:p>
    <w:p w:rsidR="002336E0" w:rsidRPr="00C20941" w:rsidRDefault="002336E0" w:rsidP="002336E0">
      <w:pPr>
        <w:pStyle w:val="a6"/>
        <w:adjustRightInd w:val="0"/>
        <w:snapToGrid w:val="0"/>
        <w:spacing w:line="480" w:lineRule="auto"/>
        <w:ind w:left="360" w:firstLineChars="0" w:firstLine="0"/>
        <w:rPr>
          <w:rFonts w:asciiTheme="minorEastAsia" w:eastAsiaTheme="minorEastAsia" w:hAnsiTheme="minorEastAsia" w:hint="eastAsia"/>
          <w:sz w:val="24"/>
        </w:rPr>
      </w:pPr>
      <w:r w:rsidRPr="00C20941">
        <w:rPr>
          <w:rFonts w:asciiTheme="minorEastAsia" w:eastAsiaTheme="minorEastAsia" w:hAnsiTheme="minorEastAsia" w:hint="eastAsia"/>
          <w:sz w:val="24"/>
          <w:shd w:val="clear" w:color="auto" w:fill="FFFFFF"/>
        </w:rPr>
        <w:t>联盟区块链是指其共识过程受到预选节点控制的区块链；例如，不妨想象一个有15个金融机构组成的共同体，每个机构都运行着一个节点，而且为了使每个区块生效需要获得其中10个机构的确认（2/3确认）。区块链或许允许每个人都可读取，或者只受限于参与者，或走混合型路线，例如区块的</w:t>
      </w:r>
      <w:proofErr w:type="gramStart"/>
      <w:r w:rsidRPr="00C20941">
        <w:rPr>
          <w:rFonts w:asciiTheme="minorEastAsia" w:eastAsiaTheme="minorEastAsia" w:hAnsiTheme="minorEastAsia" w:hint="eastAsia"/>
          <w:sz w:val="24"/>
          <w:shd w:val="clear" w:color="auto" w:fill="FFFFFF"/>
        </w:rPr>
        <w:t>根哈希及其</w:t>
      </w:r>
      <w:proofErr w:type="gramEnd"/>
      <w:r w:rsidRPr="00C20941">
        <w:rPr>
          <w:rFonts w:asciiTheme="minorEastAsia" w:eastAsiaTheme="minorEastAsia" w:hAnsiTheme="minorEastAsia" w:hint="eastAsia"/>
          <w:sz w:val="24"/>
          <w:shd w:val="clear" w:color="auto" w:fill="FFFFFF"/>
        </w:rPr>
        <w:t>API（应用程序接口）对外公开，API可允许外界用</w:t>
      </w:r>
      <w:proofErr w:type="gramStart"/>
      <w:r w:rsidRPr="00C20941">
        <w:rPr>
          <w:rFonts w:asciiTheme="minorEastAsia" w:eastAsiaTheme="minorEastAsia" w:hAnsiTheme="minorEastAsia" w:hint="eastAsia"/>
          <w:sz w:val="24"/>
          <w:shd w:val="clear" w:color="auto" w:fill="FFFFFF"/>
        </w:rPr>
        <w:t>来作</w:t>
      </w:r>
      <w:proofErr w:type="gramEnd"/>
      <w:r w:rsidRPr="00C20941">
        <w:rPr>
          <w:rFonts w:asciiTheme="minorEastAsia" w:eastAsiaTheme="minorEastAsia" w:hAnsiTheme="minorEastAsia" w:hint="eastAsia"/>
          <w:sz w:val="24"/>
          <w:shd w:val="clear" w:color="auto" w:fill="FFFFFF"/>
        </w:rPr>
        <w:t>有限次数的查询和获取区块链状态的信息。这些区块链可视为“部分去中心化”。</w:t>
      </w:r>
      <w:r w:rsidRPr="00C20941">
        <w:rPr>
          <w:rFonts w:asciiTheme="minorEastAsia" w:eastAsiaTheme="minorEastAsia" w:hAnsiTheme="minorEastAsia" w:hint="eastAsia"/>
          <w:sz w:val="24"/>
        </w:rPr>
        <w:br/>
      </w:r>
      <w:r w:rsidRPr="00C20941">
        <w:rPr>
          <w:rFonts w:asciiTheme="minorEastAsia" w:eastAsiaTheme="minorEastAsia" w:hAnsiTheme="minorEastAsia" w:hint="eastAsia"/>
          <w:sz w:val="24"/>
          <w:shd w:val="clear" w:color="auto" w:fill="FFFFFF"/>
        </w:rPr>
        <w:t>完全私有区块链（Fully private blockchains）</w:t>
      </w:r>
      <w:r w:rsidRPr="00C20941">
        <w:rPr>
          <w:rFonts w:asciiTheme="minorEastAsia" w:eastAsiaTheme="minorEastAsia" w:hAnsiTheme="minorEastAsia" w:hint="eastAsia"/>
          <w:sz w:val="24"/>
        </w:rPr>
        <w:br/>
      </w:r>
      <w:r w:rsidRPr="00C20941">
        <w:rPr>
          <w:rFonts w:asciiTheme="minorEastAsia" w:eastAsiaTheme="minorEastAsia" w:hAnsiTheme="minorEastAsia" w:hint="eastAsia"/>
          <w:sz w:val="24"/>
          <w:shd w:val="clear" w:color="auto" w:fill="FFFFFF"/>
        </w:rPr>
        <w:t>完全私有的区块链是指其写入权限仅在一个组织手里的区块链。读取权限或者对外开放，或者被任意程度地进行了限制。相关的应用囊括数据库管理、审计、甚至一个公司，尽管在有些情况下希望它能有公共的可审计性，但在很多的情形下，公共的可读性并非是必须的。</w:t>
      </w:r>
    </w:p>
    <w:p w:rsidR="002336E0" w:rsidRDefault="002336E0" w:rsidP="002336E0">
      <w:pPr>
        <w:pStyle w:val="a6"/>
        <w:adjustRightInd w:val="0"/>
        <w:snapToGrid w:val="0"/>
        <w:spacing w:line="480" w:lineRule="auto"/>
        <w:ind w:left="360" w:firstLineChars="0" w:firstLine="0"/>
        <w:rPr>
          <w:rFonts w:hint="eastAsia"/>
        </w:rPr>
      </w:pPr>
    </w:p>
    <w:p w:rsidR="00B950C2" w:rsidRPr="00C20941" w:rsidRDefault="00B950C2" w:rsidP="00C20941">
      <w:pPr>
        <w:pStyle w:val="a6"/>
        <w:numPr>
          <w:ilvl w:val="0"/>
          <w:numId w:val="3"/>
        </w:numPr>
        <w:adjustRightInd w:val="0"/>
        <w:snapToGrid w:val="0"/>
        <w:spacing w:line="480" w:lineRule="auto"/>
        <w:ind w:firstLineChars="0"/>
        <w:rPr>
          <w:b/>
          <w:bCs/>
          <w:sz w:val="24"/>
        </w:rPr>
      </w:pPr>
      <w:r w:rsidRPr="00C20941">
        <w:rPr>
          <w:rFonts w:hint="eastAsia"/>
          <w:b/>
          <w:bCs/>
          <w:sz w:val="24"/>
        </w:rPr>
        <w:t>群组架构的好处</w:t>
      </w:r>
    </w:p>
    <w:p w:rsidR="00BB4F99" w:rsidRDefault="00BB4F99" w:rsidP="00BB4F99">
      <w:pPr>
        <w:adjustRightInd w:val="0"/>
        <w:snapToGrid w:val="0"/>
        <w:spacing w:line="480" w:lineRule="auto"/>
      </w:pPr>
    </w:p>
    <w:p w:rsidR="00BB4F99" w:rsidRDefault="00BB4F99" w:rsidP="00BB4F99">
      <w:pPr>
        <w:pStyle w:val="a7"/>
        <w:shd w:val="clear" w:color="auto" w:fill="FCFCFC"/>
        <w:spacing w:before="0" w:beforeAutospacing="0" w:after="360" w:afterAutospacing="0" w:line="360" w:lineRule="atLeast"/>
        <w:rPr>
          <w:rFonts w:ascii="Arial" w:hAnsi="Arial" w:cs="Arial"/>
          <w:color w:val="404040"/>
          <w:spacing w:val="5"/>
        </w:rPr>
      </w:pPr>
      <w:r>
        <w:rPr>
          <w:rFonts w:ascii="Arial" w:hAnsi="Arial" w:cs="Arial"/>
          <w:color w:val="404040"/>
          <w:spacing w:val="5"/>
        </w:rPr>
        <w:lastRenderedPageBreak/>
        <w:t>多群组架构中，群组间共享网络，通过</w:t>
      </w:r>
      <w:hyperlink r:id="rId16" w:history="1">
        <w:r>
          <w:rPr>
            <w:rStyle w:val="doc"/>
            <w:rFonts w:ascii="Arial" w:hAnsi="Arial" w:cs="Arial"/>
            <w:color w:val="9B59B6"/>
            <w:spacing w:val="5"/>
          </w:rPr>
          <w:t>网络准入和账本白名单</w:t>
        </w:r>
      </w:hyperlink>
      <w:r>
        <w:rPr>
          <w:rFonts w:ascii="Arial" w:hAnsi="Arial" w:cs="Arial"/>
          <w:color w:val="404040"/>
          <w:spacing w:val="5"/>
        </w:rPr>
        <w:t>实现各账本间网络消息隔离。</w:t>
      </w:r>
    </w:p>
    <w:p w:rsidR="00BB4F99" w:rsidRDefault="00BB4F99" w:rsidP="00BB4F99">
      <w:pPr>
        <w:pStyle w:val="a7"/>
        <w:shd w:val="clear" w:color="auto" w:fill="FCFCFC"/>
        <w:spacing w:before="0" w:beforeAutospacing="0" w:after="360" w:afterAutospacing="0" w:line="360" w:lineRule="atLeast"/>
        <w:rPr>
          <w:rFonts w:ascii="Arial" w:hAnsi="Arial" w:cs="Arial"/>
          <w:color w:val="404040"/>
          <w:spacing w:val="5"/>
        </w:rPr>
      </w:pPr>
      <w:r>
        <w:rPr>
          <w:rFonts w:ascii="Arial" w:hAnsi="Arial" w:cs="Arial"/>
          <w:noProof/>
          <w:color w:val="404040"/>
          <w:spacing w:val="5"/>
        </w:rPr>
        <w:drawing>
          <wp:inline distT="0" distB="0" distL="0" distR="0">
            <wp:extent cx="5274310" cy="1397635"/>
            <wp:effectExtent l="0" t="0" r="2540" b="0"/>
            <wp:docPr id="12" name="图片 12" descr="../../../_images/led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images/ledg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397635"/>
                    </a:xfrm>
                    <a:prstGeom prst="rect">
                      <a:avLst/>
                    </a:prstGeom>
                    <a:noFill/>
                    <a:ln>
                      <a:noFill/>
                    </a:ln>
                  </pic:spPr>
                </pic:pic>
              </a:graphicData>
            </a:graphic>
          </wp:inline>
        </w:drawing>
      </w:r>
    </w:p>
    <w:p w:rsidR="00BB4F99" w:rsidRDefault="00BB4F99" w:rsidP="00BB4F99">
      <w:pPr>
        <w:pStyle w:val="a7"/>
        <w:shd w:val="clear" w:color="auto" w:fill="FCFCFC"/>
        <w:spacing w:before="0" w:beforeAutospacing="0" w:after="360" w:afterAutospacing="0" w:line="360" w:lineRule="atLeast"/>
        <w:rPr>
          <w:rFonts w:ascii="Arial" w:hAnsi="Arial" w:cs="Arial"/>
          <w:color w:val="404040"/>
          <w:spacing w:val="5"/>
        </w:rPr>
      </w:pPr>
      <w:r>
        <w:rPr>
          <w:rFonts w:ascii="Arial" w:hAnsi="Arial" w:cs="Arial"/>
          <w:color w:val="404040"/>
          <w:spacing w:val="5"/>
        </w:rPr>
        <w:t>群组</w:t>
      </w:r>
      <w:proofErr w:type="gramStart"/>
      <w:r>
        <w:rPr>
          <w:rFonts w:ascii="Arial" w:hAnsi="Arial" w:cs="Arial"/>
          <w:color w:val="404040"/>
          <w:spacing w:val="5"/>
        </w:rPr>
        <w:t>间数据</w:t>
      </w:r>
      <w:proofErr w:type="gramEnd"/>
      <w:r>
        <w:rPr>
          <w:rFonts w:ascii="Arial" w:hAnsi="Arial" w:cs="Arial"/>
          <w:color w:val="404040"/>
          <w:spacing w:val="5"/>
        </w:rPr>
        <w:t>隔离，每个群</w:t>
      </w:r>
      <w:proofErr w:type="gramStart"/>
      <w:r>
        <w:rPr>
          <w:rFonts w:ascii="Arial" w:hAnsi="Arial" w:cs="Arial"/>
          <w:color w:val="404040"/>
          <w:spacing w:val="5"/>
        </w:rPr>
        <w:t>组独立</w:t>
      </w:r>
      <w:proofErr w:type="gramEnd"/>
      <w:r>
        <w:rPr>
          <w:rFonts w:ascii="Arial" w:hAnsi="Arial" w:cs="Arial"/>
          <w:color w:val="404040"/>
          <w:spacing w:val="5"/>
        </w:rPr>
        <w:t>运行各自的共识算法，不同群组可使用不同的共识算法。每个账本模块自底向上主要包括核心层、接口层和调度层三层，这三层相互协作，</w:t>
      </w:r>
      <w:r>
        <w:rPr>
          <w:rFonts w:ascii="Arial" w:hAnsi="Arial" w:cs="Arial"/>
          <w:color w:val="404040"/>
          <w:spacing w:val="5"/>
        </w:rPr>
        <w:t>FISCO BCOS</w:t>
      </w:r>
      <w:r>
        <w:rPr>
          <w:rFonts w:ascii="Arial" w:hAnsi="Arial" w:cs="Arial"/>
          <w:color w:val="404040"/>
          <w:spacing w:val="5"/>
        </w:rPr>
        <w:t>可保证单个群</w:t>
      </w:r>
      <w:proofErr w:type="gramStart"/>
      <w:r>
        <w:rPr>
          <w:rFonts w:ascii="Arial" w:hAnsi="Arial" w:cs="Arial"/>
          <w:color w:val="404040"/>
          <w:spacing w:val="5"/>
        </w:rPr>
        <w:t>组独立</w:t>
      </w:r>
      <w:proofErr w:type="gramEnd"/>
      <w:r>
        <w:rPr>
          <w:rFonts w:ascii="Arial" w:hAnsi="Arial" w:cs="Arial"/>
          <w:color w:val="404040"/>
          <w:spacing w:val="5"/>
        </w:rPr>
        <w:t>健壮地运行。</w:t>
      </w:r>
    </w:p>
    <w:p w:rsidR="00BB4F99" w:rsidRDefault="00BB4F99" w:rsidP="00BB4F99">
      <w:pPr>
        <w:pStyle w:val="a7"/>
        <w:shd w:val="clear" w:color="auto" w:fill="FCFCFC"/>
        <w:spacing w:before="0" w:beforeAutospacing="0" w:after="360" w:afterAutospacing="0" w:line="360" w:lineRule="atLeast"/>
        <w:rPr>
          <w:rFonts w:ascii="Arial" w:hAnsi="Arial" w:cs="Arial"/>
          <w:color w:val="404040"/>
          <w:spacing w:val="5"/>
        </w:rPr>
      </w:pPr>
      <w:r>
        <w:rPr>
          <w:rFonts w:ascii="Arial" w:hAnsi="Arial" w:cs="Arial"/>
          <w:color w:val="404040"/>
          <w:spacing w:val="5"/>
        </w:rPr>
        <w:t>核心</w:t>
      </w:r>
      <w:proofErr w:type="gramStart"/>
      <w:r>
        <w:rPr>
          <w:rFonts w:ascii="Arial" w:hAnsi="Arial" w:cs="Arial"/>
          <w:color w:val="404040"/>
          <w:spacing w:val="5"/>
        </w:rPr>
        <w:t>层负责将群</w:t>
      </w:r>
      <w:proofErr w:type="gramEnd"/>
      <w:r>
        <w:rPr>
          <w:rFonts w:ascii="Arial" w:hAnsi="Arial" w:cs="Arial"/>
          <w:color w:val="404040"/>
          <w:spacing w:val="5"/>
        </w:rPr>
        <w:t>组的</w:t>
      </w:r>
      <w:hyperlink r:id="rId18" w:anchor="id3" w:history="1">
        <w:r>
          <w:rPr>
            <w:rStyle w:val="a9"/>
            <w:rFonts w:ascii="Arial" w:hAnsi="Arial" w:cs="Arial"/>
            <w:color w:val="9B59B6"/>
            <w:spacing w:val="5"/>
          </w:rPr>
          <w:t>区块</w:t>
        </w:r>
      </w:hyperlink>
      <w:r>
        <w:rPr>
          <w:rFonts w:ascii="Arial" w:hAnsi="Arial" w:cs="Arial"/>
          <w:color w:val="404040"/>
          <w:spacing w:val="5"/>
        </w:rPr>
        <w:t>数据、区块信息、系统表以及区块执行结果写入底层数据库。</w:t>
      </w:r>
    </w:p>
    <w:p w:rsidR="00BB4F99" w:rsidRDefault="00BB4F99" w:rsidP="00BB4F99">
      <w:pPr>
        <w:pStyle w:val="a7"/>
        <w:shd w:val="clear" w:color="auto" w:fill="FCFCFC"/>
        <w:spacing w:before="0" w:beforeAutospacing="0" w:after="360" w:afterAutospacing="0" w:line="360" w:lineRule="atLeast"/>
        <w:rPr>
          <w:rFonts w:ascii="Arial" w:hAnsi="Arial" w:cs="Arial"/>
          <w:color w:val="404040"/>
          <w:spacing w:val="5"/>
        </w:rPr>
      </w:pPr>
      <w:r>
        <w:rPr>
          <w:rFonts w:ascii="Arial" w:hAnsi="Arial" w:cs="Arial"/>
          <w:color w:val="404040"/>
          <w:spacing w:val="5"/>
        </w:rPr>
        <w:t>存储分为世界状态</w:t>
      </w:r>
      <w:r>
        <w:rPr>
          <w:rFonts w:ascii="Arial" w:hAnsi="Arial" w:cs="Arial"/>
          <w:color w:val="404040"/>
          <w:spacing w:val="5"/>
        </w:rPr>
        <w:t>(State)</w:t>
      </w:r>
      <w:r>
        <w:rPr>
          <w:rFonts w:ascii="Arial" w:hAnsi="Arial" w:cs="Arial"/>
          <w:color w:val="404040"/>
          <w:spacing w:val="5"/>
        </w:rPr>
        <w:t>和分布式存储</w:t>
      </w:r>
      <w:r>
        <w:rPr>
          <w:rFonts w:ascii="Arial" w:hAnsi="Arial" w:cs="Arial"/>
          <w:color w:val="404040"/>
          <w:spacing w:val="5"/>
        </w:rPr>
        <w:t>(AMDB)</w:t>
      </w:r>
      <w:r>
        <w:rPr>
          <w:rFonts w:ascii="Arial" w:hAnsi="Arial" w:cs="Arial"/>
          <w:color w:val="404040"/>
          <w:spacing w:val="5"/>
        </w:rPr>
        <w:t>两部分，世界状态包括</w:t>
      </w:r>
      <w:proofErr w:type="spellStart"/>
      <w:r>
        <w:rPr>
          <w:rFonts w:ascii="Arial" w:hAnsi="Arial" w:cs="Arial"/>
          <w:color w:val="404040"/>
          <w:spacing w:val="5"/>
        </w:rPr>
        <w:t>MPTState</w:t>
      </w:r>
      <w:proofErr w:type="spellEnd"/>
      <w:r>
        <w:rPr>
          <w:rFonts w:ascii="Arial" w:hAnsi="Arial" w:cs="Arial"/>
          <w:color w:val="404040"/>
          <w:spacing w:val="5"/>
        </w:rPr>
        <w:t>和</w:t>
      </w:r>
      <w:proofErr w:type="spellStart"/>
      <w:r>
        <w:rPr>
          <w:rFonts w:ascii="Arial" w:hAnsi="Arial" w:cs="Arial"/>
          <w:color w:val="404040"/>
          <w:spacing w:val="5"/>
        </w:rPr>
        <w:t>StorageState</w:t>
      </w:r>
      <w:proofErr w:type="spellEnd"/>
      <w:r>
        <w:rPr>
          <w:rFonts w:ascii="Arial" w:hAnsi="Arial" w:cs="Arial"/>
          <w:color w:val="404040"/>
          <w:spacing w:val="5"/>
        </w:rPr>
        <w:t>，负责存储交易执行的状态信息，</w:t>
      </w:r>
      <w:proofErr w:type="spellStart"/>
      <w:r>
        <w:rPr>
          <w:rFonts w:ascii="Arial" w:hAnsi="Arial" w:cs="Arial"/>
          <w:color w:val="404040"/>
          <w:spacing w:val="5"/>
        </w:rPr>
        <w:t>StorageState</w:t>
      </w:r>
      <w:proofErr w:type="spellEnd"/>
      <w:r>
        <w:rPr>
          <w:rFonts w:ascii="Arial" w:hAnsi="Arial" w:cs="Arial"/>
          <w:color w:val="404040"/>
          <w:spacing w:val="5"/>
        </w:rPr>
        <w:t>性能高于</w:t>
      </w:r>
      <w:proofErr w:type="spellStart"/>
      <w:r>
        <w:rPr>
          <w:rFonts w:ascii="Arial" w:hAnsi="Arial" w:cs="Arial"/>
          <w:color w:val="404040"/>
          <w:spacing w:val="5"/>
        </w:rPr>
        <w:t>MPTState</w:t>
      </w:r>
      <w:proofErr w:type="spellEnd"/>
      <w:r>
        <w:rPr>
          <w:rFonts w:ascii="Arial" w:hAnsi="Arial" w:cs="Arial"/>
          <w:color w:val="404040"/>
          <w:spacing w:val="5"/>
        </w:rPr>
        <w:t>，但不存储区块历史信息；</w:t>
      </w:r>
      <w:r>
        <w:rPr>
          <w:rFonts w:ascii="Arial" w:hAnsi="Arial" w:cs="Arial"/>
          <w:color w:val="404040"/>
          <w:spacing w:val="5"/>
        </w:rPr>
        <w:t>AMDB</w:t>
      </w:r>
      <w:r>
        <w:rPr>
          <w:rFonts w:ascii="Arial" w:hAnsi="Arial" w:cs="Arial"/>
          <w:color w:val="404040"/>
          <w:spacing w:val="5"/>
        </w:rPr>
        <w:t>则向外暴露简单的查询</w:t>
      </w:r>
      <w:r>
        <w:rPr>
          <w:rFonts w:ascii="Arial" w:hAnsi="Arial" w:cs="Arial"/>
          <w:color w:val="404040"/>
          <w:spacing w:val="5"/>
        </w:rPr>
        <w:t>(select)</w:t>
      </w:r>
      <w:r>
        <w:rPr>
          <w:rFonts w:ascii="Arial" w:hAnsi="Arial" w:cs="Arial"/>
          <w:color w:val="404040"/>
          <w:spacing w:val="5"/>
        </w:rPr>
        <w:t>、提交</w:t>
      </w:r>
      <w:r>
        <w:rPr>
          <w:rFonts w:ascii="Arial" w:hAnsi="Arial" w:cs="Arial"/>
          <w:color w:val="404040"/>
          <w:spacing w:val="5"/>
        </w:rPr>
        <w:t>(commit)</w:t>
      </w:r>
      <w:r>
        <w:rPr>
          <w:rFonts w:ascii="Arial" w:hAnsi="Arial" w:cs="Arial"/>
          <w:color w:val="404040"/>
          <w:spacing w:val="5"/>
        </w:rPr>
        <w:t>和更新</w:t>
      </w:r>
      <w:r>
        <w:rPr>
          <w:rFonts w:ascii="Arial" w:hAnsi="Arial" w:cs="Arial"/>
          <w:color w:val="404040"/>
          <w:spacing w:val="5"/>
        </w:rPr>
        <w:t>(update)</w:t>
      </w:r>
      <w:r>
        <w:rPr>
          <w:rFonts w:ascii="Arial" w:hAnsi="Arial" w:cs="Arial"/>
          <w:color w:val="404040"/>
          <w:spacing w:val="5"/>
        </w:rPr>
        <w:t>接口，负责操作合约表、系统表和用户表，具有可插拔特性，后端可支持多种数据库类型，目前支持</w:t>
      </w:r>
      <w:hyperlink r:id="rId19" w:history="1">
        <w:r w:rsidRPr="00C20941">
          <w:rPr>
            <w:rStyle w:val="a9"/>
            <w:rFonts w:ascii="Arial" w:hAnsi="Arial" w:cs="Arial"/>
            <w:color w:val="auto"/>
            <w:spacing w:val="5"/>
          </w:rPr>
          <w:t>RocksDB</w:t>
        </w:r>
        <w:r w:rsidRPr="00C20941">
          <w:rPr>
            <w:rStyle w:val="a9"/>
            <w:rFonts w:ascii="Arial" w:hAnsi="Arial" w:cs="Arial"/>
            <w:color w:val="auto"/>
            <w:spacing w:val="5"/>
          </w:rPr>
          <w:t>数据库</w:t>
        </w:r>
      </w:hyperlink>
      <w:r w:rsidRPr="00C20941">
        <w:rPr>
          <w:rFonts w:ascii="Arial" w:hAnsi="Arial" w:cs="Arial"/>
          <w:spacing w:val="5"/>
        </w:rPr>
        <w:t>和</w:t>
      </w:r>
      <w:proofErr w:type="spellStart"/>
      <w:r w:rsidRPr="00C20941">
        <w:rPr>
          <w:rFonts w:ascii="Arial" w:hAnsi="Arial" w:cs="Arial"/>
          <w:spacing w:val="5"/>
        </w:rPr>
        <w:t>MySQL</w:t>
      </w:r>
      <w:hyperlink r:id="rId20" w:history="1">
        <w:r w:rsidRPr="00C20941">
          <w:rPr>
            <w:rStyle w:val="doc"/>
            <w:rFonts w:ascii="Arial" w:hAnsi="Arial" w:cs="Arial"/>
            <w:spacing w:val="5"/>
          </w:rPr>
          <w:t>storage</w:t>
        </w:r>
        <w:proofErr w:type="spellEnd"/>
      </w:hyperlink>
      <w:r w:rsidRPr="00C20941">
        <w:rPr>
          <w:rFonts w:ascii="Arial" w:hAnsi="Arial" w:cs="Arial"/>
          <w:spacing w:val="5"/>
        </w:rPr>
        <w:t>。</w:t>
      </w:r>
    </w:p>
    <w:p w:rsidR="00BB4F99" w:rsidRDefault="00BB4F99" w:rsidP="00BB4F99">
      <w:pPr>
        <w:pStyle w:val="a7"/>
        <w:shd w:val="clear" w:color="auto" w:fill="FCFCFC"/>
        <w:spacing w:before="0" w:beforeAutospacing="0" w:after="360" w:afterAutospacing="0" w:line="360" w:lineRule="atLeast"/>
        <w:rPr>
          <w:rFonts w:ascii="Arial" w:hAnsi="Arial" w:cs="Arial"/>
          <w:color w:val="404040"/>
          <w:spacing w:val="5"/>
        </w:rPr>
      </w:pPr>
      <w:r>
        <w:rPr>
          <w:rFonts w:ascii="Arial" w:hAnsi="Arial" w:cs="Arial"/>
          <w:noProof/>
          <w:color w:val="404040"/>
          <w:spacing w:val="5"/>
        </w:rPr>
        <w:drawing>
          <wp:inline distT="0" distB="0" distL="0" distR="0">
            <wp:extent cx="5274310" cy="2120900"/>
            <wp:effectExtent l="0" t="0" r="2540" b="0"/>
            <wp:docPr id="11" name="图片 11" descr="../../../_images/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images/stor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120900"/>
                    </a:xfrm>
                    <a:prstGeom prst="rect">
                      <a:avLst/>
                    </a:prstGeom>
                    <a:noFill/>
                    <a:ln>
                      <a:noFill/>
                    </a:ln>
                  </pic:spPr>
                </pic:pic>
              </a:graphicData>
            </a:graphic>
          </wp:inline>
        </w:drawing>
      </w:r>
    </w:p>
    <w:p w:rsidR="00BB4F99" w:rsidRDefault="00BB4F99" w:rsidP="00BB4F99">
      <w:pPr>
        <w:pStyle w:val="a7"/>
        <w:shd w:val="clear" w:color="auto" w:fill="FCFCFC"/>
        <w:spacing w:before="0" w:beforeAutospacing="0" w:after="360" w:afterAutospacing="0" w:line="360" w:lineRule="atLeast"/>
        <w:rPr>
          <w:rFonts w:ascii="Arial" w:hAnsi="Arial" w:cs="Arial"/>
          <w:color w:val="404040"/>
          <w:spacing w:val="5"/>
        </w:rPr>
      </w:pPr>
      <w:r>
        <w:rPr>
          <w:rFonts w:ascii="Arial" w:hAnsi="Arial" w:cs="Arial"/>
          <w:color w:val="404040"/>
          <w:spacing w:val="5"/>
        </w:rPr>
        <w:t>接口层包括交易池</w:t>
      </w:r>
      <w:r>
        <w:rPr>
          <w:rFonts w:ascii="Arial" w:hAnsi="Arial" w:cs="Arial"/>
          <w:color w:val="404040"/>
          <w:spacing w:val="5"/>
        </w:rPr>
        <w:t>(</w:t>
      </w:r>
      <w:proofErr w:type="spellStart"/>
      <w:r>
        <w:rPr>
          <w:rFonts w:ascii="Arial" w:hAnsi="Arial" w:cs="Arial"/>
          <w:color w:val="404040"/>
          <w:spacing w:val="5"/>
        </w:rPr>
        <w:t>TxPool</w:t>
      </w:r>
      <w:proofErr w:type="spellEnd"/>
      <w:r>
        <w:rPr>
          <w:rFonts w:ascii="Arial" w:hAnsi="Arial" w:cs="Arial"/>
          <w:color w:val="404040"/>
          <w:spacing w:val="5"/>
        </w:rPr>
        <w:t>)</w:t>
      </w:r>
      <w:r>
        <w:rPr>
          <w:rFonts w:ascii="Arial" w:hAnsi="Arial" w:cs="Arial"/>
          <w:color w:val="404040"/>
          <w:spacing w:val="5"/>
        </w:rPr>
        <w:t>、区块链</w:t>
      </w:r>
      <w:r>
        <w:rPr>
          <w:rFonts w:ascii="Arial" w:hAnsi="Arial" w:cs="Arial"/>
          <w:color w:val="404040"/>
          <w:spacing w:val="5"/>
        </w:rPr>
        <w:t>(</w:t>
      </w:r>
      <w:proofErr w:type="spellStart"/>
      <w:r>
        <w:rPr>
          <w:rFonts w:ascii="Arial" w:hAnsi="Arial" w:cs="Arial"/>
          <w:color w:val="404040"/>
          <w:spacing w:val="5"/>
        </w:rPr>
        <w:t>BlockChain</w:t>
      </w:r>
      <w:proofErr w:type="spellEnd"/>
      <w:r>
        <w:rPr>
          <w:rFonts w:ascii="Arial" w:hAnsi="Arial" w:cs="Arial"/>
          <w:color w:val="404040"/>
          <w:spacing w:val="5"/>
        </w:rPr>
        <w:t>)</w:t>
      </w:r>
      <w:r>
        <w:rPr>
          <w:rFonts w:ascii="Arial" w:hAnsi="Arial" w:cs="Arial"/>
          <w:color w:val="404040"/>
          <w:spacing w:val="5"/>
        </w:rPr>
        <w:t>和区块执行器</w:t>
      </w:r>
      <w:r>
        <w:rPr>
          <w:rFonts w:ascii="Arial" w:hAnsi="Arial" w:cs="Arial"/>
          <w:color w:val="404040"/>
          <w:spacing w:val="5"/>
        </w:rPr>
        <w:t>(</w:t>
      </w:r>
      <w:proofErr w:type="spellStart"/>
      <w:r>
        <w:rPr>
          <w:rFonts w:ascii="Arial" w:hAnsi="Arial" w:cs="Arial"/>
          <w:color w:val="404040"/>
          <w:spacing w:val="5"/>
        </w:rPr>
        <w:t>BlockVerifier</w:t>
      </w:r>
      <w:proofErr w:type="spellEnd"/>
      <w:r>
        <w:rPr>
          <w:rFonts w:ascii="Arial" w:hAnsi="Arial" w:cs="Arial"/>
          <w:color w:val="404040"/>
          <w:spacing w:val="5"/>
        </w:rPr>
        <w:t>)</w:t>
      </w:r>
      <w:r>
        <w:rPr>
          <w:rFonts w:ascii="Arial" w:hAnsi="Arial" w:cs="Arial"/>
          <w:color w:val="404040"/>
          <w:spacing w:val="5"/>
        </w:rPr>
        <w:t>三个模块。</w:t>
      </w:r>
    </w:p>
    <w:p w:rsidR="00BB4F99" w:rsidRDefault="00BB4F99" w:rsidP="00BB4F99">
      <w:pPr>
        <w:widowControl/>
        <w:numPr>
          <w:ilvl w:val="0"/>
          <w:numId w:val="4"/>
        </w:numPr>
        <w:shd w:val="clear" w:color="auto" w:fill="FCFCFC"/>
        <w:spacing w:before="100" w:beforeAutospacing="1" w:after="100" w:afterAutospacing="1" w:line="360" w:lineRule="atLeast"/>
        <w:ind w:left="360"/>
        <w:jc w:val="left"/>
        <w:rPr>
          <w:rFonts w:ascii="Arial" w:hAnsi="Arial" w:cs="Arial"/>
          <w:color w:val="404040"/>
          <w:spacing w:val="5"/>
        </w:rPr>
      </w:pPr>
      <w:r>
        <w:rPr>
          <w:rStyle w:val="a8"/>
          <w:rFonts w:ascii="Arial" w:hAnsi="Arial" w:cs="Arial"/>
          <w:color w:val="404040"/>
          <w:spacing w:val="5"/>
        </w:rPr>
        <w:lastRenderedPageBreak/>
        <w:t>交易池</w:t>
      </w:r>
      <w:r>
        <w:rPr>
          <w:rStyle w:val="a8"/>
          <w:rFonts w:ascii="Arial" w:hAnsi="Arial" w:cs="Arial"/>
          <w:color w:val="404040"/>
          <w:spacing w:val="5"/>
        </w:rPr>
        <w:t>(</w:t>
      </w:r>
      <w:proofErr w:type="spellStart"/>
      <w:r>
        <w:rPr>
          <w:rStyle w:val="a8"/>
          <w:rFonts w:ascii="Arial" w:hAnsi="Arial" w:cs="Arial"/>
          <w:color w:val="404040"/>
          <w:spacing w:val="5"/>
        </w:rPr>
        <w:t>TxPool</w:t>
      </w:r>
      <w:proofErr w:type="spellEnd"/>
      <w:r>
        <w:rPr>
          <w:rStyle w:val="a8"/>
          <w:rFonts w:ascii="Arial" w:hAnsi="Arial" w:cs="Arial"/>
          <w:color w:val="404040"/>
          <w:spacing w:val="5"/>
        </w:rPr>
        <w:t>)</w:t>
      </w:r>
      <w:r>
        <w:rPr>
          <w:rFonts w:ascii="Arial" w:hAnsi="Arial" w:cs="Arial"/>
          <w:color w:val="404040"/>
          <w:spacing w:val="5"/>
        </w:rPr>
        <w:t xml:space="preserve">: </w:t>
      </w:r>
      <w:r>
        <w:rPr>
          <w:rFonts w:ascii="Arial" w:hAnsi="Arial" w:cs="Arial"/>
          <w:color w:val="404040"/>
          <w:spacing w:val="5"/>
        </w:rPr>
        <w:t>与网络层以及调度层交互，负责缓存客户端或者其他节点广播的交易，调度层</w:t>
      </w:r>
      <w:r>
        <w:rPr>
          <w:rFonts w:ascii="Arial" w:hAnsi="Arial" w:cs="Arial"/>
          <w:color w:val="404040"/>
          <w:spacing w:val="5"/>
        </w:rPr>
        <w:t>(</w:t>
      </w:r>
      <w:r>
        <w:rPr>
          <w:rFonts w:ascii="Arial" w:hAnsi="Arial" w:cs="Arial"/>
          <w:color w:val="404040"/>
          <w:spacing w:val="5"/>
        </w:rPr>
        <w:t>主要是同步和共识模块</w:t>
      </w:r>
      <w:r>
        <w:rPr>
          <w:rFonts w:ascii="Arial" w:hAnsi="Arial" w:cs="Arial"/>
          <w:color w:val="404040"/>
          <w:spacing w:val="5"/>
        </w:rPr>
        <w:t>)</w:t>
      </w:r>
      <w:r>
        <w:rPr>
          <w:rFonts w:ascii="Arial" w:hAnsi="Arial" w:cs="Arial"/>
          <w:color w:val="404040"/>
          <w:spacing w:val="5"/>
        </w:rPr>
        <w:t>从交易池中取出交易进行广播或者区块打包；</w:t>
      </w:r>
    </w:p>
    <w:p w:rsidR="00BB4F99" w:rsidRDefault="00BB4F99" w:rsidP="00BB4F99">
      <w:pPr>
        <w:widowControl/>
        <w:numPr>
          <w:ilvl w:val="0"/>
          <w:numId w:val="4"/>
        </w:numPr>
        <w:shd w:val="clear" w:color="auto" w:fill="FCFCFC"/>
        <w:spacing w:before="100" w:beforeAutospacing="1" w:after="100" w:afterAutospacing="1" w:line="360" w:lineRule="atLeast"/>
        <w:ind w:left="360"/>
        <w:jc w:val="left"/>
        <w:rPr>
          <w:rFonts w:ascii="Arial" w:hAnsi="Arial" w:cs="Arial"/>
          <w:color w:val="404040"/>
          <w:spacing w:val="5"/>
        </w:rPr>
      </w:pPr>
      <w:r>
        <w:rPr>
          <w:rStyle w:val="a8"/>
          <w:rFonts w:ascii="Arial" w:hAnsi="Arial" w:cs="Arial"/>
          <w:color w:val="404040"/>
          <w:spacing w:val="5"/>
        </w:rPr>
        <w:t>区块链</w:t>
      </w:r>
      <w:r>
        <w:rPr>
          <w:rStyle w:val="a8"/>
          <w:rFonts w:ascii="Arial" w:hAnsi="Arial" w:cs="Arial"/>
          <w:color w:val="404040"/>
          <w:spacing w:val="5"/>
        </w:rPr>
        <w:t>(</w:t>
      </w:r>
      <w:proofErr w:type="spellStart"/>
      <w:r>
        <w:rPr>
          <w:rStyle w:val="a8"/>
          <w:rFonts w:ascii="Arial" w:hAnsi="Arial" w:cs="Arial"/>
          <w:color w:val="404040"/>
          <w:spacing w:val="5"/>
        </w:rPr>
        <w:t>BlockChain</w:t>
      </w:r>
      <w:proofErr w:type="spellEnd"/>
      <w:r>
        <w:rPr>
          <w:rStyle w:val="a8"/>
          <w:rFonts w:ascii="Arial" w:hAnsi="Arial" w:cs="Arial"/>
          <w:color w:val="404040"/>
          <w:spacing w:val="5"/>
        </w:rPr>
        <w:t>)</w:t>
      </w:r>
      <w:r>
        <w:rPr>
          <w:rFonts w:ascii="Arial" w:hAnsi="Arial" w:cs="Arial"/>
          <w:color w:val="404040"/>
          <w:spacing w:val="5"/>
        </w:rPr>
        <w:t xml:space="preserve">: </w:t>
      </w:r>
      <w:r>
        <w:rPr>
          <w:rFonts w:ascii="Arial" w:hAnsi="Arial" w:cs="Arial"/>
          <w:color w:val="404040"/>
          <w:spacing w:val="5"/>
        </w:rPr>
        <w:t>与核心层和调度层交互，是调度</w:t>
      </w:r>
      <w:proofErr w:type="gramStart"/>
      <w:r>
        <w:rPr>
          <w:rFonts w:ascii="Arial" w:hAnsi="Arial" w:cs="Arial"/>
          <w:color w:val="404040"/>
          <w:spacing w:val="5"/>
        </w:rPr>
        <w:t>层访问</w:t>
      </w:r>
      <w:proofErr w:type="gramEnd"/>
      <w:r>
        <w:rPr>
          <w:rFonts w:ascii="Arial" w:hAnsi="Arial" w:cs="Arial"/>
          <w:color w:val="404040"/>
          <w:spacing w:val="5"/>
        </w:rPr>
        <w:t>底层存储的唯一入口，调度层</w:t>
      </w:r>
      <w:r>
        <w:rPr>
          <w:rFonts w:ascii="Arial" w:hAnsi="Arial" w:cs="Arial"/>
          <w:color w:val="404040"/>
          <w:spacing w:val="5"/>
        </w:rPr>
        <w:t>(</w:t>
      </w:r>
      <w:r>
        <w:rPr>
          <w:rFonts w:ascii="Arial" w:hAnsi="Arial" w:cs="Arial"/>
          <w:color w:val="404040"/>
          <w:spacing w:val="5"/>
        </w:rPr>
        <w:t>同步、共识模块</w:t>
      </w:r>
      <w:r>
        <w:rPr>
          <w:rFonts w:ascii="Arial" w:hAnsi="Arial" w:cs="Arial"/>
          <w:color w:val="404040"/>
          <w:spacing w:val="5"/>
        </w:rPr>
        <w:t>)</w:t>
      </w:r>
      <w:r>
        <w:rPr>
          <w:rFonts w:ascii="Arial" w:hAnsi="Arial" w:cs="Arial"/>
          <w:color w:val="404040"/>
          <w:spacing w:val="5"/>
        </w:rPr>
        <w:t>可通过区块链接口查询块高、获取指定区块、提交区块；</w:t>
      </w:r>
    </w:p>
    <w:p w:rsidR="00BB4F99" w:rsidRDefault="00BB4F99" w:rsidP="00BB4F99">
      <w:pPr>
        <w:widowControl/>
        <w:numPr>
          <w:ilvl w:val="0"/>
          <w:numId w:val="4"/>
        </w:numPr>
        <w:shd w:val="clear" w:color="auto" w:fill="FCFCFC"/>
        <w:spacing w:before="100" w:beforeAutospacing="1" w:after="100" w:afterAutospacing="1" w:line="360" w:lineRule="atLeast"/>
        <w:ind w:left="360"/>
        <w:jc w:val="left"/>
        <w:rPr>
          <w:rFonts w:ascii="Arial" w:hAnsi="Arial" w:cs="Arial"/>
          <w:color w:val="404040"/>
          <w:spacing w:val="5"/>
        </w:rPr>
      </w:pPr>
      <w:r>
        <w:rPr>
          <w:rStyle w:val="a8"/>
          <w:rFonts w:ascii="Arial" w:hAnsi="Arial" w:cs="Arial"/>
          <w:color w:val="404040"/>
          <w:spacing w:val="5"/>
        </w:rPr>
        <w:t>区块执行器</w:t>
      </w:r>
      <w:r>
        <w:rPr>
          <w:rStyle w:val="a8"/>
          <w:rFonts w:ascii="Arial" w:hAnsi="Arial" w:cs="Arial"/>
          <w:color w:val="404040"/>
          <w:spacing w:val="5"/>
        </w:rPr>
        <w:t>(</w:t>
      </w:r>
      <w:proofErr w:type="spellStart"/>
      <w:r>
        <w:rPr>
          <w:rStyle w:val="a8"/>
          <w:rFonts w:ascii="Arial" w:hAnsi="Arial" w:cs="Arial"/>
          <w:color w:val="404040"/>
          <w:spacing w:val="5"/>
        </w:rPr>
        <w:t>BlockVerifier</w:t>
      </w:r>
      <w:proofErr w:type="spellEnd"/>
      <w:r>
        <w:rPr>
          <w:rStyle w:val="a8"/>
          <w:rFonts w:ascii="Arial" w:hAnsi="Arial" w:cs="Arial"/>
          <w:color w:val="404040"/>
          <w:spacing w:val="5"/>
        </w:rPr>
        <w:t>)</w:t>
      </w:r>
      <w:r>
        <w:rPr>
          <w:rFonts w:ascii="Arial" w:hAnsi="Arial" w:cs="Arial"/>
          <w:color w:val="404040"/>
          <w:spacing w:val="5"/>
        </w:rPr>
        <w:t xml:space="preserve">: </w:t>
      </w:r>
      <w:r>
        <w:rPr>
          <w:rFonts w:ascii="Arial" w:hAnsi="Arial" w:cs="Arial"/>
          <w:color w:val="404040"/>
          <w:spacing w:val="5"/>
        </w:rPr>
        <w:t>与调度层交互，负责执行从调度层传入的区块，并将区块执行结果返回给调度层。</w:t>
      </w:r>
    </w:p>
    <w:p w:rsidR="00BB4F99" w:rsidRDefault="00BB4F99" w:rsidP="00BB4F99">
      <w:pPr>
        <w:pStyle w:val="a7"/>
        <w:shd w:val="clear" w:color="auto" w:fill="FCFCFC"/>
        <w:spacing w:before="0" w:beforeAutospacing="0" w:after="360" w:afterAutospacing="0" w:line="360" w:lineRule="atLeast"/>
        <w:rPr>
          <w:rFonts w:ascii="Arial" w:hAnsi="Arial" w:cs="Arial"/>
          <w:color w:val="404040"/>
          <w:spacing w:val="5"/>
        </w:rPr>
      </w:pPr>
      <w:r>
        <w:rPr>
          <w:rFonts w:ascii="Arial" w:hAnsi="Arial" w:cs="Arial"/>
          <w:color w:val="404040"/>
          <w:spacing w:val="5"/>
        </w:rPr>
        <w:t>调度层</w:t>
      </w:r>
      <w:proofErr w:type="gramStart"/>
      <w:r>
        <w:rPr>
          <w:rFonts w:ascii="Arial" w:hAnsi="Arial" w:cs="Arial"/>
          <w:color w:val="404040"/>
          <w:spacing w:val="5"/>
        </w:rPr>
        <w:t>包括共识</w:t>
      </w:r>
      <w:proofErr w:type="gramEnd"/>
      <w:r>
        <w:rPr>
          <w:rFonts w:ascii="Arial" w:hAnsi="Arial" w:cs="Arial"/>
          <w:color w:val="404040"/>
          <w:spacing w:val="5"/>
        </w:rPr>
        <w:t>模块</w:t>
      </w:r>
      <w:r>
        <w:rPr>
          <w:rFonts w:ascii="Arial" w:hAnsi="Arial" w:cs="Arial"/>
          <w:color w:val="404040"/>
          <w:spacing w:val="5"/>
        </w:rPr>
        <w:t>(Consensus)</w:t>
      </w:r>
      <w:r>
        <w:rPr>
          <w:rFonts w:ascii="Arial" w:hAnsi="Arial" w:cs="Arial"/>
          <w:color w:val="404040"/>
          <w:spacing w:val="5"/>
        </w:rPr>
        <w:t>和同步模块</w:t>
      </w:r>
      <w:r>
        <w:rPr>
          <w:rFonts w:ascii="Arial" w:hAnsi="Arial" w:cs="Arial"/>
          <w:color w:val="404040"/>
          <w:spacing w:val="5"/>
        </w:rPr>
        <w:t>(Sync)</w:t>
      </w:r>
      <w:r>
        <w:rPr>
          <w:rFonts w:ascii="Arial" w:hAnsi="Arial" w:cs="Arial"/>
          <w:color w:val="404040"/>
          <w:spacing w:val="5"/>
        </w:rPr>
        <w:t>。</w:t>
      </w:r>
    </w:p>
    <w:p w:rsidR="00BB4F99" w:rsidRDefault="00BB4F99" w:rsidP="00BB4F99">
      <w:pPr>
        <w:widowControl/>
        <w:numPr>
          <w:ilvl w:val="0"/>
          <w:numId w:val="5"/>
        </w:numPr>
        <w:shd w:val="clear" w:color="auto" w:fill="FCFCFC"/>
        <w:spacing w:before="100" w:beforeAutospacing="1" w:after="100" w:afterAutospacing="1" w:line="360" w:lineRule="atLeast"/>
        <w:ind w:left="360"/>
        <w:jc w:val="left"/>
        <w:rPr>
          <w:rFonts w:ascii="Arial" w:hAnsi="Arial" w:cs="Arial"/>
          <w:color w:val="404040"/>
          <w:spacing w:val="5"/>
        </w:rPr>
      </w:pPr>
      <w:r>
        <w:rPr>
          <w:rStyle w:val="a8"/>
          <w:rFonts w:ascii="Arial" w:hAnsi="Arial" w:cs="Arial"/>
          <w:color w:val="404040"/>
          <w:spacing w:val="5"/>
        </w:rPr>
        <w:t>共识模块</w:t>
      </w:r>
      <w:r>
        <w:rPr>
          <w:rFonts w:ascii="Arial" w:hAnsi="Arial" w:cs="Arial"/>
          <w:color w:val="404040"/>
          <w:spacing w:val="5"/>
        </w:rPr>
        <w:t>：包括</w:t>
      </w:r>
      <w:r>
        <w:rPr>
          <w:rFonts w:ascii="Arial" w:hAnsi="Arial" w:cs="Arial"/>
          <w:color w:val="404040"/>
          <w:spacing w:val="5"/>
        </w:rPr>
        <w:t>Sealer</w:t>
      </w:r>
      <w:r>
        <w:rPr>
          <w:rFonts w:ascii="Arial" w:hAnsi="Arial" w:cs="Arial"/>
          <w:color w:val="404040"/>
          <w:spacing w:val="5"/>
        </w:rPr>
        <w:t>线程和</w:t>
      </w:r>
      <w:r>
        <w:rPr>
          <w:rFonts w:ascii="Arial" w:hAnsi="Arial" w:cs="Arial"/>
          <w:color w:val="404040"/>
          <w:spacing w:val="5"/>
        </w:rPr>
        <w:t>Engine</w:t>
      </w:r>
      <w:r>
        <w:rPr>
          <w:rFonts w:ascii="Arial" w:hAnsi="Arial" w:cs="Arial"/>
          <w:color w:val="404040"/>
          <w:spacing w:val="5"/>
        </w:rPr>
        <w:t>线程，分别负责打包交易、</w:t>
      </w:r>
      <w:proofErr w:type="gramStart"/>
      <w:r>
        <w:rPr>
          <w:rFonts w:ascii="Arial" w:hAnsi="Arial" w:cs="Arial"/>
          <w:color w:val="404040"/>
          <w:spacing w:val="5"/>
        </w:rPr>
        <w:t>执行共识</w:t>
      </w:r>
      <w:proofErr w:type="gramEnd"/>
      <w:r>
        <w:rPr>
          <w:rFonts w:ascii="Arial" w:hAnsi="Arial" w:cs="Arial"/>
          <w:color w:val="404040"/>
          <w:spacing w:val="5"/>
        </w:rPr>
        <w:t>流程。</w:t>
      </w:r>
      <w:r>
        <w:rPr>
          <w:rFonts w:ascii="Arial" w:hAnsi="Arial" w:cs="Arial"/>
          <w:color w:val="404040"/>
          <w:spacing w:val="5"/>
        </w:rPr>
        <w:t>Sealer</w:t>
      </w:r>
      <w:r>
        <w:rPr>
          <w:rFonts w:ascii="Arial" w:hAnsi="Arial" w:cs="Arial"/>
          <w:color w:val="404040"/>
          <w:spacing w:val="5"/>
        </w:rPr>
        <w:t>线程从交易池</w:t>
      </w:r>
      <w:r>
        <w:rPr>
          <w:rFonts w:ascii="Arial" w:hAnsi="Arial" w:cs="Arial"/>
          <w:color w:val="404040"/>
          <w:spacing w:val="5"/>
        </w:rPr>
        <w:t>(</w:t>
      </w:r>
      <w:proofErr w:type="spellStart"/>
      <w:r>
        <w:rPr>
          <w:rFonts w:ascii="Arial" w:hAnsi="Arial" w:cs="Arial"/>
          <w:color w:val="404040"/>
          <w:spacing w:val="5"/>
        </w:rPr>
        <w:t>TxPool</w:t>
      </w:r>
      <w:proofErr w:type="spellEnd"/>
      <w:r>
        <w:rPr>
          <w:rFonts w:ascii="Arial" w:hAnsi="Arial" w:cs="Arial"/>
          <w:color w:val="404040"/>
          <w:spacing w:val="5"/>
        </w:rPr>
        <w:t>)</w:t>
      </w:r>
      <w:r>
        <w:rPr>
          <w:rFonts w:ascii="Arial" w:hAnsi="Arial" w:cs="Arial"/>
          <w:color w:val="404040"/>
          <w:spacing w:val="5"/>
        </w:rPr>
        <w:t>取交易，并打包成新区块；</w:t>
      </w:r>
      <w:r>
        <w:rPr>
          <w:rFonts w:ascii="Arial" w:hAnsi="Arial" w:cs="Arial"/>
          <w:color w:val="404040"/>
          <w:spacing w:val="5"/>
        </w:rPr>
        <w:t>Engine</w:t>
      </w:r>
      <w:r>
        <w:rPr>
          <w:rFonts w:ascii="Arial" w:hAnsi="Arial" w:cs="Arial"/>
          <w:color w:val="404040"/>
          <w:spacing w:val="5"/>
        </w:rPr>
        <w:t>线程</w:t>
      </w:r>
      <w:proofErr w:type="gramStart"/>
      <w:r>
        <w:rPr>
          <w:rFonts w:ascii="Arial" w:hAnsi="Arial" w:cs="Arial"/>
          <w:color w:val="404040"/>
          <w:spacing w:val="5"/>
        </w:rPr>
        <w:t>执行共识</w:t>
      </w:r>
      <w:proofErr w:type="gramEnd"/>
      <w:r>
        <w:rPr>
          <w:rFonts w:ascii="Arial" w:hAnsi="Arial" w:cs="Arial"/>
          <w:color w:val="404040"/>
          <w:spacing w:val="5"/>
        </w:rPr>
        <w:t>流程，共识过程会执行区块，共识成功后，将区块以及区块执行结果提交到区块链</w:t>
      </w:r>
      <w:r>
        <w:rPr>
          <w:rFonts w:ascii="Arial" w:hAnsi="Arial" w:cs="Arial"/>
          <w:color w:val="404040"/>
          <w:spacing w:val="5"/>
        </w:rPr>
        <w:t>(</w:t>
      </w:r>
      <w:proofErr w:type="spellStart"/>
      <w:r>
        <w:rPr>
          <w:rFonts w:ascii="Arial" w:hAnsi="Arial" w:cs="Arial"/>
          <w:color w:val="404040"/>
          <w:spacing w:val="5"/>
        </w:rPr>
        <w:t>BlockChain</w:t>
      </w:r>
      <w:proofErr w:type="spellEnd"/>
      <w:r>
        <w:rPr>
          <w:rFonts w:ascii="Arial" w:hAnsi="Arial" w:cs="Arial"/>
          <w:color w:val="404040"/>
          <w:spacing w:val="5"/>
        </w:rPr>
        <w:t>)</w:t>
      </w:r>
      <w:r>
        <w:rPr>
          <w:rFonts w:ascii="Arial" w:hAnsi="Arial" w:cs="Arial"/>
          <w:color w:val="404040"/>
          <w:spacing w:val="5"/>
        </w:rPr>
        <w:t>，区块链统一将这些信息写入底层存储，并触发交易池删除上链区块中包含的所有交易、将交易执行结果以回调的形式通知客户端，目前</w:t>
      </w:r>
      <w:r>
        <w:rPr>
          <w:rFonts w:ascii="Arial" w:hAnsi="Arial" w:cs="Arial"/>
          <w:color w:val="404040"/>
          <w:spacing w:val="5"/>
        </w:rPr>
        <w:t>FISCO BCOS</w:t>
      </w:r>
      <w:r>
        <w:rPr>
          <w:rFonts w:ascii="Arial" w:hAnsi="Arial" w:cs="Arial"/>
          <w:color w:val="404040"/>
          <w:spacing w:val="5"/>
        </w:rPr>
        <w:t>主要支持</w:t>
      </w:r>
      <w:hyperlink r:id="rId22" w:history="1">
        <w:r>
          <w:rPr>
            <w:rStyle w:val="doc"/>
            <w:rFonts w:ascii="Arial" w:hAnsi="Arial" w:cs="Arial"/>
            <w:color w:val="9B59B6"/>
            <w:spacing w:val="5"/>
          </w:rPr>
          <w:t>PBFT</w:t>
        </w:r>
      </w:hyperlink>
      <w:r>
        <w:rPr>
          <w:rFonts w:ascii="Arial" w:hAnsi="Arial" w:cs="Arial"/>
          <w:color w:val="404040"/>
          <w:spacing w:val="5"/>
        </w:rPr>
        <w:t>和</w:t>
      </w:r>
      <w:r>
        <w:rPr>
          <w:rFonts w:ascii="Arial" w:hAnsi="Arial" w:cs="Arial"/>
          <w:color w:val="404040"/>
          <w:spacing w:val="5"/>
        </w:rPr>
        <w:fldChar w:fldCharType="begin"/>
      </w:r>
      <w:r>
        <w:rPr>
          <w:rFonts w:ascii="Arial" w:hAnsi="Arial" w:cs="Arial"/>
          <w:color w:val="404040"/>
          <w:spacing w:val="5"/>
        </w:rPr>
        <w:instrText xml:space="preserve"> HYPERLINK "https://fisco-bcos-documentation.readthedocs.io/zh_CN/latest/docs/design/storage/storage.html" </w:instrText>
      </w:r>
      <w:r>
        <w:rPr>
          <w:rFonts w:ascii="Arial" w:hAnsi="Arial" w:cs="Arial"/>
          <w:color w:val="404040"/>
          <w:spacing w:val="5"/>
        </w:rPr>
        <w:fldChar w:fldCharType="separate"/>
      </w:r>
      <w:r>
        <w:rPr>
          <w:rStyle w:val="doc"/>
          <w:rFonts w:ascii="Arial" w:hAnsi="Arial" w:cs="Arial"/>
          <w:color w:val="9B59B6"/>
          <w:spacing w:val="5"/>
        </w:rPr>
        <w:t>Raft</w:t>
      </w:r>
      <w:r>
        <w:rPr>
          <w:rFonts w:ascii="Arial" w:hAnsi="Arial" w:cs="Arial"/>
          <w:color w:val="404040"/>
          <w:spacing w:val="5"/>
        </w:rPr>
        <w:fldChar w:fldCharType="end"/>
      </w:r>
      <w:r>
        <w:rPr>
          <w:rFonts w:ascii="Arial" w:hAnsi="Arial" w:cs="Arial"/>
          <w:color w:val="404040"/>
          <w:spacing w:val="5"/>
        </w:rPr>
        <w:t>共识算法；</w:t>
      </w:r>
    </w:p>
    <w:p w:rsidR="00BB4F99" w:rsidRDefault="00BB4F99" w:rsidP="00BB4F99">
      <w:pPr>
        <w:widowControl/>
        <w:numPr>
          <w:ilvl w:val="0"/>
          <w:numId w:val="5"/>
        </w:numPr>
        <w:shd w:val="clear" w:color="auto" w:fill="FCFCFC"/>
        <w:spacing w:before="100" w:beforeAutospacing="1" w:after="100" w:afterAutospacing="1" w:line="360" w:lineRule="atLeast"/>
        <w:ind w:left="360"/>
        <w:jc w:val="left"/>
        <w:rPr>
          <w:rFonts w:ascii="Arial" w:hAnsi="Arial" w:cs="Arial"/>
          <w:color w:val="404040"/>
          <w:spacing w:val="5"/>
        </w:rPr>
      </w:pPr>
      <w:r>
        <w:rPr>
          <w:rStyle w:val="a8"/>
          <w:rFonts w:ascii="Arial" w:hAnsi="Arial" w:cs="Arial"/>
          <w:color w:val="404040"/>
          <w:spacing w:val="5"/>
        </w:rPr>
        <w:t>同步模块</w:t>
      </w:r>
      <w:r>
        <w:rPr>
          <w:rFonts w:ascii="Arial" w:hAnsi="Arial" w:cs="Arial"/>
          <w:color w:val="404040"/>
          <w:spacing w:val="5"/>
        </w:rPr>
        <w:t>：负责广播交易和获取最新区块，</w:t>
      </w:r>
      <w:r>
        <w:rPr>
          <w:rFonts w:ascii="Arial" w:hAnsi="Arial" w:cs="Arial"/>
          <w:color w:val="404040"/>
          <w:spacing w:val="5"/>
        </w:rPr>
        <w:t xml:space="preserve"> </w:t>
      </w:r>
      <w:r>
        <w:rPr>
          <w:rFonts w:ascii="Arial" w:hAnsi="Arial" w:cs="Arial"/>
          <w:color w:val="404040"/>
          <w:spacing w:val="5"/>
        </w:rPr>
        <w:t>考虑到共识过程中，</w:t>
      </w:r>
      <w:hyperlink r:id="rId23" w:anchor="id1" w:history="1">
        <w:r>
          <w:rPr>
            <w:rStyle w:val="a9"/>
            <w:rFonts w:ascii="Arial" w:hAnsi="Arial" w:cs="Arial"/>
            <w:color w:val="9B59B6"/>
            <w:spacing w:val="5"/>
          </w:rPr>
          <w:t>leader</w:t>
        </w:r>
      </w:hyperlink>
      <w:r>
        <w:rPr>
          <w:rFonts w:ascii="Arial" w:hAnsi="Arial" w:cs="Arial"/>
          <w:color w:val="404040"/>
          <w:spacing w:val="5"/>
        </w:rPr>
        <w:t>负责打包区块，而</w:t>
      </w:r>
      <w:r>
        <w:rPr>
          <w:rFonts w:ascii="Arial" w:hAnsi="Arial" w:cs="Arial"/>
          <w:color w:val="404040"/>
          <w:spacing w:val="5"/>
        </w:rPr>
        <w:t>leader</w:t>
      </w:r>
      <w:r>
        <w:rPr>
          <w:rFonts w:ascii="Arial" w:hAnsi="Arial" w:cs="Arial"/>
          <w:color w:val="404040"/>
          <w:spacing w:val="5"/>
        </w:rPr>
        <w:t>随时有可能切换，因此必须保证客户端的交易尽可能发送到每个区块链节点，节点收到新交易后，同步模块将这些新交易广播给所有其他节点；考虑到区块链网络中机器性能不一致或者新节点加入都会导致部分节点区块高度落后于其他节点，同步模块提供了区块同步功能，该模块向其他节点发送自己节点的最新块高，其他节点发现</w:t>
      </w:r>
      <w:proofErr w:type="gramStart"/>
      <w:r>
        <w:rPr>
          <w:rFonts w:ascii="Arial" w:hAnsi="Arial" w:cs="Arial"/>
          <w:color w:val="404040"/>
          <w:spacing w:val="5"/>
        </w:rPr>
        <w:t>块高落后</w:t>
      </w:r>
      <w:proofErr w:type="gramEnd"/>
      <w:r>
        <w:rPr>
          <w:rFonts w:ascii="Arial" w:hAnsi="Arial" w:cs="Arial"/>
          <w:color w:val="404040"/>
          <w:spacing w:val="5"/>
        </w:rPr>
        <w:t>于其他节点后，会主动下载最新区块。</w:t>
      </w:r>
    </w:p>
    <w:p w:rsidR="00BB4F99" w:rsidRDefault="00BB4F99" w:rsidP="00BB4F99">
      <w:pPr>
        <w:adjustRightInd w:val="0"/>
        <w:snapToGrid w:val="0"/>
        <w:spacing w:line="480" w:lineRule="auto"/>
        <w:rPr>
          <w:rFonts w:hint="eastAsia"/>
        </w:rPr>
      </w:pPr>
    </w:p>
    <w:p w:rsidR="00BA7F65" w:rsidRPr="00C20941" w:rsidRDefault="00B950C2" w:rsidP="00C20941">
      <w:pPr>
        <w:pStyle w:val="a6"/>
        <w:numPr>
          <w:ilvl w:val="0"/>
          <w:numId w:val="3"/>
        </w:numPr>
        <w:adjustRightInd w:val="0"/>
        <w:snapToGrid w:val="0"/>
        <w:spacing w:line="480" w:lineRule="auto"/>
        <w:ind w:firstLineChars="0"/>
        <w:rPr>
          <w:rFonts w:hint="eastAsia"/>
          <w:b/>
          <w:bCs/>
          <w:sz w:val="24"/>
        </w:rPr>
      </w:pPr>
      <w:r w:rsidRPr="00C20941">
        <w:rPr>
          <w:rFonts w:hint="eastAsia"/>
          <w:b/>
          <w:bCs/>
          <w:sz w:val="24"/>
        </w:rPr>
        <w:t>分布式存储的优势</w:t>
      </w:r>
    </w:p>
    <w:p w:rsidR="00BA7F65" w:rsidRDefault="00BA7F65" w:rsidP="00C20941">
      <w:pPr>
        <w:pStyle w:val="a7"/>
        <w:shd w:val="clear" w:color="auto" w:fill="FFFFFF"/>
        <w:spacing w:before="0" w:beforeAutospacing="0" w:after="0" w:afterAutospacing="0" w:line="450" w:lineRule="atLeast"/>
        <w:ind w:firstLine="360"/>
        <w:jc w:val="both"/>
        <w:rPr>
          <w:rFonts w:ascii="Microsoft Yahei" w:hAnsi="Microsoft Yahei"/>
          <w:color w:val="333333"/>
        </w:rPr>
      </w:pPr>
      <w:r>
        <w:rPr>
          <w:rStyle w:val="a8"/>
          <w:rFonts w:ascii="Microsoft Yahei" w:hAnsi="Microsoft Yahei"/>
          <w:color w:val="333333"/>
        </w:rPr>
        <w:t xml:space="preserve">1. </w:t>
      </w:r>
      <w:r>
        <w:rPr>
          <w:rStyle w:val="a8"/>
          <w:rFonts w:ascii="Microsoft Yahei" w:hAnsi="Microsoft Yahei"/>
          <w:color w:val="333333"/>
        </w:rPr>
        <w:t>高性能</w:t>
      </w:r>
    </w:p>
    <w:p w:rsidR="00BA7F65" w:rsidRPr="00C20941" w:rsidRDefault="00BA7F65" w:rsidP="00BA7F65">
      <w:pPr>
        <w:pStyle w:val="a7"/>
        <w:shd w:val="clear" w:color="auto" w:fill="FFFFFF"/>
        <w:spacing w:before="0" w:beforeAutospacing="0" w:after="0" w:afterAutospacing="0" w:line="450" w:lineRule="atLeast"/>
        <w:jc w:val="both"/>
        <w:rPr>
          <w:rFonts w:asciiTheme="minorEastAsia" w:eastAsiaTheme="minorEastAsia" w:hAnsiTheme="minorEastAsia"/>
          <w:color w:val="333333"/>
        </w:rPr>
      </w:pPr>
      <w:r w:rsidRPr="00C20941">
        <w:rPr>
          <w:rFonts w:asciiTheme="minorEastAsia" w:eastAsiaTheme="minorEastAsia" w:hAnsiTheme="minorEastAsia"/>
          <w:color w:val="333333"/>
        </w:rPr>
        <w:t>一个具有高性能的分布式存户通常能够高效地管理读缓存和写缓存，并且支持自动的分级存储。分布式存储通过将热点区域内数据映射到高速存储中，来提高系统响应速度;一旦这些区域不再是热点，那么存储系统会将它们移出高速存储。而写缓存技术则可</w:t>
      </w:r>
      <w:proofErr w:type="gramStart"/>
      <w:r w:rsidRPr="00C20941">
        <w:rPr>
          <w:rFonts w:asciiTheme="minorEastAsia" w:eastAsiaTheme="minorEastAsia" w:hAnsiTheme="minorEastAsia"/>
          <w:color w:val="333333"/>
        </w:rPr>
        <w:t>使配合</w:t>
      </w:r>
      <w:proofErr w:type="gramEnd"/>
      <w:r w:rsidRPr="00C20941">
        <w:rPr>
          <w:rFonts w:asciiTheme="minorEastAsia" w:eastAsiaTheme="minorEastAsia" w:hAnsiTheme="minorEastAsia"/>
          <w:color w:val="333333"/>
        </w:rPr>
        <w:t>高速存储来明显改变整体存储的性能，按照一定的策略，先将数据写入高速存储，再在适当的时间进行同步落盘</w:t>
      </w:r>
    </w:p>
    <w:p w:rsidR="00BA7F65" w:rsidRPr="00C20941" w:rsidRDefault="00BA7F65" w:rsidP="00BA7F65">
      <w:pPr>
        <w:adjustRightInd w:val="0"/>
        <w:snapToGrid w:val="0"/>
        <w:spacing w:line="480" w:lineRule="auto"/>
        <w:rPr>
          <w:rFonts w:asciiTheme="minorEastAsia" w:eastAsiaTheme="minorEastAsia" w:hAnsiTheme="minorEastAsia" w:hint="eastAsia"/>
        </w:rPr>
      </w:pPr>
    </w:p>
    <w:p w:rsidR="00BA7F65" w:rsidRPr="00C20941" w:rsidRDefault="00BA7F65" w:rsidP="00C20941">
      <w:pPr>
        <w:pStyle w:val="a7"/>
        <w:shd w:val="clear" w:color="auto" w:fill="FFFFFF"/>
        <w:spacing w:before="0" w:beforeAutospacing="0" w:after="0" w:afterAutospacing="0" w:line="450" w:lineRule="atLeast"/>
        <w:ind w:firstLine="420"/>
        <w:jc w:val="both"/>
        <w:rPr>
          <w:rFonts w:asciiTheme="minorEastAsia" w:eastAsiaTheme="minorEastAsia" w:hAnsiTheme="minorEastAsia"/>
          <w:color w:val="333333"/>
        </w:rPr>
      </w:pPr>
      <w:r w:rsidRPr="00C20941">
        <w:rPr>
          <w:rStyle w:val="a8"/>
          <w:rFonts w:asciiTheme="minorEastAsia" w:eastAsiaTheme="minorEastAsia" w:hAnsiTheme="minorEastAsia"/>
          <w:color w:val="333333"/>
        </w:rPr>
        <w:t>2. 支持分级存储</w:t>
      </w:r>
    </w:p>
    <w:p w:rsidR="00BA7F65" w:rsidRPr="00C20941" w:rsidRDefault="00BA7F65" w:rsidP="00BA7F65">
      <w:pPr>
        <w:pStyle w:val="a7"/>
        <w:shd w:val="clear" w:color="auto" w:fill="FFFFFF"/>
        <w:spacing w:before="0" w:beforeAutospacing="0" w:after="0" w:afterAutospacing="0" w:line="450" w:lineRule="atLeast"/>
        <w:jc w:val="both"/>
        <w:rPr>
          <w:rFonts w:asciiTheme="minorEastAsia" w:eastAsiaTheme="minorEastAsia" w:hAnsiTheme="minorEastAsia"/>
          <w:color w:val="333333"/>
        </w:rPr>
      </w:pPr>
      <w:r w:rsidRPr="00C20941">
        <w:rPr>
          <w:rFonts w:asciiTheme="minorEastAsia" w:eastAsiaTheme="minorEastAsia" w:hAnsiTheme="minorEastAsia"/>
          <w:color w:val="333333"/>
        </w:rPr>
        <w:lastRenderedPageBreak/>
        <w:t>由于通过网络进行松耦合链接，分布式存储允许高速存储和低速存储分开部署，或者任意比例混布。在不可预测的业务环境或者敏捷应用情况下，分层存储的优势可以发挥到最佳。解决了目前缓存分层存储最大的问题是当性能池读</w:t>
      </w:r>
      <w:proofErr w:type="gramStart"/>
      <w:r w:rsidRPr="00C20941">
        <w:rPr>
          <w:rFonts w:asciiTheme="minorEastAsia" w:eastAsiaTheme="minorEastAsia" w:hAnsiTheme="minorEastAsia"/>
          <w:color w:val="333333"/>
        </w:rPr>
        <w:t>不</w:t>
      </w:r>
      <w:proofErr w:type="gramEnd"/>
      <w:r w:rsidRPr="00C20941">
        <w:rPr>
          <w:rFonts w:asciiTheme="minorEastAsia" w:eastAsiaTheme="minorEastAsia" w:hAnsiTheme="minorEastAsia"/>
          <w:color w:val="333333"/>
        </w:rPr>
        <w:t>命中后，</w:t>
      </w:r>
      <w:proofErr w:type="gramStart"/>
      <w:r w:rsidRPr="00C20941">
        <w:rPr>
          <w:rFonts w:asciiTheme="minorEastAsia" w:eastAsiaTheme="minorEastAsia" w:hAnsiTheme="minorEastAsia"/>
          <w:color w:val="333333"/>
        </w:rPr>
        <w:t>从冷池提取</w:t>
      </w:r>
      <w:proofErr w:type="gramEnd"/>
      <w:r w:rsidRPr="00C20941">
        <w:rPr>
          <w:rFonts w:asciiTheme="minorEastAsia" w:eastAsiaTheme="minorEastAsia" w:hAnsiTheme="minorEastAsia"/>
          <w:color w:val="333333"/>
        </w:rPr>
        <w:t>数据的粒度太大，导致延迟高，从而给造成整体的性能的抖动的问题。</w:t>
      </w:r>
    </w:p>
    <w:p w:rsidR="00BA7F65" w:rsidRPr="00C20941" w:rsidRDefault="00BA7F65" w:rsidP="00C20941">
      <w:pPr>
        <w:pStyle w:val="a7"/>
        <w:shd w:val="clear" w:color="auto" w:fill="FFFFFF"/>
        <w:spacing w:before="0" w:beforeAutospacing="0" w:after="0" w:afterAutospacing="0" w:line="450" w:lineRule="atLeast"/>
        <w:ind w:firstLine="420"/>
        <w:jc w:val="both"/>
        <w:rPr>
          <w:rFonts w:asciiTheme="minorEastAsia" w:eastAsiaTheme="minorEastAsia" w:hAnsiTheme="minorEastAsia"/>
          <w:color w:val="333333"/>
        </w:rPr>
      </w:pPr>
      <w:r w:rsidRPr="00C20941">
        <w:rPr>
          <w:rStyle w:val="a8"/>
          <w:rFonts w:asciiTheme="minorEastAsia" w:eastAsiaTheme="minorEastAsia" w:hAnsiTheme="minorEastAsia"/>
          <w:color w:val="333333"/>
        </w:rPr>
        <w:t>3. 多副本的一致性</w:t>
      </w:r>
    </w:p>
    <w:p w:rsidR="00BA7F65" w:rsidRPr="00C20941" w:rsidRDefault="00BA7F65" w:rsidP="00BA7F65">
      <w:pPr>
        <w:pStyle w:val="a7"/>
        <w:shd w:val="clear" w:color="auto" w:fill="FFFFFF"/>
        <w:spacing w:before="0" w:beforeAutospacing="0" w:after="0" w:afterAutospacing="0" w:line="450" w:lineRule="atLeast"/>
        <w:jc w:val="both"/>
        <w:rPr>
          <w:rFonts w:asciiTheme="minorEastAsia" w:eastAsiaTheme="minorEastAsia" w:hAnsiTheme="minorEastAsia"/>
          <w:color w:val="333333"/>
        </w:rPr>
      </w:pPr>
      <w:r w:rsidRPr="00C20941">
        <w:rPr>
          <w:rFonts w:asciiTheme="minorEastAsia" w:eastAsiaTheme="minorEastAsia" w:hAnsiTheme="minorEastAsia"/>
          <w:color w:val="333333"/>
        </w:rPr>
        <w:t>与传统的存储架构使用RAID模式来保证数据的可靠性不同，分布式存储采用了多副本备份机制。在存储数据之前，分布式存储对数据进行了分片，分片后的数据按照一定的规则保存在集群节点上。为了保证多个数据副本之间的一致性，分布式存储通常采用的是一个副本写入，多个副本读取的强一致性技术，使用镜像、条带、分布式校验等方式满足租户对于可靠性不同的需求。在读取数据失败的时候，系统可以通过从其他副本读取数据，重新写入该副本进行恢复，从而保证副本的总数固定;当数据长时间处于不一致状态时，系统会自动数据重建恢复，同时租户可设定数据恢复的带宽规则，最小化对业务的影响。</w:t>
      </w:r>
    </w:p>
    <w:p w:rsidR="00BA7F65" w:rsidRPr="00C20941" w:rsidRDefault="00BA7F65" w:rsidP="00BA7F65">
      <w:pPr>
        <w:pStyle w:val="a7"/>
        <w:shd w:val="clear" w:color="auto" w:fill="FFFFFF"/>
        <w:spacing w:before="0" w:beforeAutospacing="0" w:after="0" w:afterAutospacing="0" w:line="450" w:lineRule="atLeast"/>
        <w:jc w:val="both"/>
        <w:rPr>
          <w:rFonts w:asciiTheme="minorEastAsia" w:eastAsiaTheme="minorEastAsia" w:hAnsiTheme="minorEastAsia"/>
          <w:color w:val="333333"/>
        </w:rPr>
      </w:pPr>
      <w:r w:rsidRPr="00C20941">
        <w:rPr>
          <w:rStyle w:val="a8"/>
          <w:rFonts w:asciiTheme="minorEastAsia" w:eastAsiaTheme="minorEastAsia" w:hAnsiTheme="minorEastAsia"/>
          <w:color w:val="333333"/>
        </w:rPr>
        <w:t>4. 容灾与备份</w:t>
      </w:r>
    </w:p>
    <w:p w:rsidR="00BA7F65" w:rsidRPr="00C20941" w:rsidRDefault="00BA7F65" w:rsidP="00BA7F65">
      <w:pPr>
        <w:pStyle w:val="a7"/>
        <w:shd w:val="clear" w:color="auto" w:fill="FFFFFF"/>
        <w:spacing w:before="0" w:beforeAutospacing="0" w:after="0" w:afterAutospacing="0" w:line="450" w:lineRule="atLeast"/>
        <w:jc w:val="both"/>
        <w:rPr>
          <w:rFonts w:asciiTheme="minorEastAsia" w:eastAsiaTheme="minorEastAsia" w:hAnsiTheme="minorEastAsia"/>
          <w:color w:val="333333"/>
        </w:rPr>
      </w:pPr>
      <w:r w:rsidRPr="00C20941">
        <w:rPr>
          <w:rFonts w:asciiTheme="minorEastAsia" w:eastAsiaTheme="minorEastAsia" w:hAnsiTheme="minorEastAsia"/>
          <w:color w:val="333333"/>
        </w:rPr>
        <w:t>在分布式存储的容灾中，一个重要的手段就是多时间点快照技术，使得用户生产系统能够实现一定时间间隔下的各版本数据的保存。特别值得一提的是，多时间点快照技术支持同时提取多个时间点样本同时恢复，这对于很多逻辑错误的灾难定位十分有用，如果用户有多台服务器或虚拟机可以用作系统恢复，通过比照和分析，可以快速找到哪个时间点才是需要回复的时间点，降低了故障定位的难度，缩短了定位时间。这个功能还非常有利于进行故障重现，从而进行分析和研究，避免灾难在未来再次发生。多副本技术，数据条带化放置，多时间点快照和周期增量复制等技术为分布式存储的高可靠性提供了保障。</w:t>
      </w:r>
    </w:p>
    <w:p w:rsidR="00BA7F65" w:rsidRPr="00C20941" w:rsidRDefault="00BA7F65" w:rsidP="00BA7F65">
      <w:pPr>
        <w:pStyle w:val="a7"/>
        <w:shd w:val="clear" w:color="auto" w:fill="FFFFFF"/>
        <w:spacing w:before="0" w:beforeAutospacing="0" w:after="0" w:afterAutospacing="0" w:line="450" w:lineRule="atLeast"/>
        <w:jc w:val="both"/>
        <w:rPr>
          <w:rFonts w:asciiTheme="minorEastAsia" w:eastAsiaTheme="minorEastAsia" w:hAnsiTheme="minorEastAsia"/>
          <w:color w:val="333333"/>
        </w:rPr>
      </w:pPr>
      <w:r w:rsidRPr="00C20941">
        <w:rPr>
          <w:rStyle w:val="a8"/>
          <w:rFonts w:asciiTheme="minorEastAsia" w:eastAsiaTheme="minorEastAsia" w:hAnsiTheme="minorEastAsia"/>
          <w:color w:val="333333"/>
        </w:rPr>
        <w:t>5. 弹性扩展</w:t>
      </w:r>
    </w:p>
    <w:p w:rsidR="00BA7F65" w:rsidRPr="00C20941" w:rsidRDefault="00BA7F65" w:rsidP="00BA7F65">
      <w:pPr>
        <w:pStyle w:val="a7"/>
        <w:shd w:val="clear" w:color="auto" w:fill="FFFFFF"/>
        <w:spacing w:before="0" w:beforeAutospacing="0" w:after="0" w:afterAutospacing="0" w:line="450" w:lineRule="atLeast"/>
        <w:jc w:val="both"/>
        <w:rPr>
          <w:rFonts w:asciiTheme="minorEastAsia" w:eastAsiaTheme="minorEastAsia" w:hAnsiTheme="minorEastAsia"/>
          <w:color w:val="333333"/>
        </w:rPr>
      </w:pPr>
      <w:r w:rsidRPr="00C20941">
        <w:rPr>
          <w:rFonts w:asciiTheme="minorEastAsia" w:eastAsiaTheme="minorEastAsia" w:hAnsiTheme="minorEastAsia"/>
          <w:color w:val="333333"/>
        </w:rPr>
        <w:t>得益于合理的分布式架构，分布式存储可预估并且弹性扩展计算、存储容量和性能。分布式存储的水平扩展有以下几个特性：</w:t>
      </w:r>
    </w:p>
    <w:p w:rsidR="00BA7F65" w:rsidRPr="00C20941" w:rsidRDefault="00BA7F65" w:rsidP="00BA7F65">
      <w:pPr>
        <w:pStyle w:val="a7"/>
        <w:shd w:val="clear" w:color="auto" w:fill="FFFFFF"/>
        <w:spacing w:before="0" w:beforeAutospacing="0" w:after="0" w:afterAutospacing="0" w:line="450" w:lineRule="atLeast"/>
        <w:jc w:val="both"/>
        <w:rPr>
          <w:rFonts w:asciiTheme="minorEastAsia" w:eastAsiaTheme="minorEastAsia" w:hAnsiTheme="minorEastAsia"/>
          <w:color w:val="333333"/>
        </w:rPr>
      </w:pPr>
      <w:r w:rsidRPr="00C20941">
        <w:rPr>
          <w:rFonts w:asciiTheme="minorEastAsia" w:eastAsiaTheme="minorEastAsia" w:hAnsiTheme="minorEastAsia"/>
          <w:color w:val="333333"/>
        </w:rPr>
        <w:t>1) 节点扩展后，旧数据会自动迁移到新节点，实现负载均衡，避免单点过热的情况出现;</w:t>
      </w:r>
    </w:p>
    <w:p w:rsidR="00BA7F65" w:rsidRPr="00C20941" w:rsidRDefault="00BA7F65" w:rsidP="00BA7F65">
      <w:pPr>
        <w:pStyle w:val="a7"/>
        <w:shd w:val="clear" w:color="auto" w:fill="FFFFFF"/>
        <w:spacing w:before="0" w:beforeAutospacing="0" w:after="0" w:afterAutospacing="0" w:line="450" w:lineRule="atLeast"/>
        <w:jc w:val="both"/>
        <w:rPr>
          <w:rFonts w:asciiTheme="minorEastAsia" w:eastAsiaTheme="minorEastAsia" w:hAnsiTheme="minorEastAsia"/>
          <w:color w:val="333333"/>
        </w:rPr>
      </w:pPr>
      <w:r w:rsidRPr="00C20941">
        <w:rPr>
          <w:rFonts w:asciiTheme="minorEastAsia" w:eastAsiaTheme="minorEastAsia" w:hAnsiTheme="minorEastAsia"/>
          <w:color w:val="333333"/>
        </w:rPr>
        <w:t>2) 水平扩展只需要将新节点和原有集群连接到同一网络，整个过程不会对业务造成影响;</w:t>
      </w:r>
    </w:p>
    <w:p w:rsidR="00BA7F65" w:rsidRPr="00C20941" w:rsidRDefault="00BA7F65" w:rsidP="00BA7F65">
      <w:pPr>
        <w:pStyle w:val="a7"/>
        <w:shd w:val="clear" w:color="auto" w:fill="FFFFFF"/>
        <w:spacing w:before="0" w:beforeAutospacing="0" w:after="0" w:afterAutospacing="0" w:line="450" w:lineRule="atLeast"/>
        <w:jc w:val="both"/>
        <w:rPr>
          <w:rFonts w:asciiTheme="minorEastAsia" w:eastAsiaTheme="minorEastAsia" w:hAnsiTheme="minorEastAsia"/>
          <w:color w:val="333333"/>
        </w:rPr>
      </w:pPr>
      <w:r w:rsidRPr="00C20941">
        <w:rPr>
          <w:rFonts w:asciiTheme="minorEastAsia" w:eastAsiaTheme="minorEastAsia" w:hAnsiTheme="minorEastAsia"/>
          <w:color w:val="333333"/>
        </w:rPr>
        <w:t>3) 当节点被添加到集群，集群系统的整体容量和性能也随之线性扩展，此后新节点的资源就会被管理平台接管，被用于分配或者回收。</w:t>
      </w:r>
    </w:p>
    <w:p w:rsidR="00BA7F65" w:rsidRPr="00C20941" w:rsidRDefault="00BA7F65" w:rsidP="00BA7F65">
      <w:pPr>
        <w:pStyle w:val="a7"/>
        <w:shd w:val="clear" w:color="auto" w:fill="FFFFFF"/>
        <w:spacing w:before="0" w:beforeAutospacing="0" w:after="0" w:afterAutospacing="0" w:line="450" w:lineRule="atLeast"/>
        <w:jc w:val="both"/>
        <w:rPr>
          <w:rFonts w:asciiTheme="minorEastAsia" w:eastAsiaTheme="minorEastAsia" w:hAnsiTheme="minorEastAsia"/>
          <w:color w:val="333333"/>
        </w:rPr>
      </w:pPr>
      <w:r w:rsidRPr="00C20941">
        <w:rPr>
          <w:rStyle w:val="a8"/>
          <w:rFonts w:asciiTheme="minorEastAsia" w:eastAsiaTheme="minorEastAsia" w:hAnsiTheme="minorEastAsia"/>
          <w:color w:val="333333"/>
        </w:rPr>
        <w:lastRenderedPageBreak/>
        <w:t>6. 存储系统标准化</w:t>
      </w:r>
    </w:p>
    <w:p w:rsidR="00BA7F65" w:rsidRPr="00C20941" w:rsidRDefault="00BA7F65" w:rsidP="00BA7F65">
      <w:pPr>
        <w:pStyle w:val="a7"/>
        <w:shd w:val="clear" w:color="auto" w:fill="FFFFFF"/>
        <w:spacing w:before="0" w:beforeAutospacing="0" w:after="0" w:afterAutospacing="0" w:line="450" w:lineRule="atLeast"/>
        <w:jc w:val="both"/>
        <w:rPr>
          <w:rFonts w:asciiTheme="minorEastAsia" w:eastAsiaTheme="minorEastAsia" w:hAnsiTheme="minorEastAsia"/>
          <w:color w:val="333333"/>
        </w:rPr>
      </w:pPr>
      <w:r w:rsidRPr="00C20941">
        <w:rPr>
          <w:rFonts w:asciiTheme="minorEastAsia" w:eastAsiaTheme="minorEastAsia" w:hAnsiTheme="minorEastAsia"/>
          <w:color w:val="333333"/>
        </w:rPr>
        <w:t>随着分布式存储的发展，存储行业的标准化进程也不断推进，分布式存储优先采用行业标准接口(SMI-S或OpenStack Cinder)进行存储接入。在平台层面，通过将异构存储资源进行抽象化，将传统的存储设备级的操作封装成面向存储资源的操作，从而简化异构存储基础架构的操作，以实现存储资源的集中管理，并能够自动执行创建、变更、回收等整个存储生命周期流程。基于异构存储整合的功能，用户可以实现跨不同品牌、介质地实现容灾，如用中低端阵列为高端阵列容灾，用不同磁盘</w:t>
      </w:r>
      <w:proofErr w:type="gramStart"/>
      <w:r w:rsidRPr="00C20941">
        <w:rPr>
          <w:rFonts w:asciiTheme="minorEastAsia" w:eastAsiaTheme="minorEastAsia" w:hAnsiTheme="minorEastAsia"/>
          <w:color w:val="333333"/>
        </w:rPr>
        <w:t>阵列为闪存</w:t>
      </w:r>
      <w:proofErr w:type="gramEnd"/>
      <w:r w:rsidRPr="00C20941">
        <w:rPr>
          <w:rFonts w:asciiTheme="minorEastAsia" w:eastAsiaTheme="minorEastAsia" w:hAnsiTheme="minorEastAsia"/>
          <w:color w:val="333333"/>
        </w:rPr>
        <w:t>阵列容灾等等，从侧面降低了存储采购和管理成本。</w:t>
      </w:r>
    </w:p>
    <w:p w:rsidR="00BA7F65" w:rsidRPr="00BA7F65" w:rsidRDefault="00BA7F65" w:rsidP="00BA7F65">
      <w:pPr>
        <w:adjustRightInd w:val="0"/>
        <w:snapToGrid w:val="0"/>
        <w:spacing w:line="480" w:lineRule="auto"/>
        <w:rPr>
          <w:rFonts w:hint="eastAsia"/>
        </w:rPr>
      </w:pPr>
    </w:p>
    <w:p w:rsidR="00BA7F65" w:rsidRPr="00C20941" w:rsidRDefault="00BA7F65" w:rsidP="00C20941">
      <w:pPr>
        <w:pStyle w:val="a6"/>
        <w:numPr>
          <w:ilvl w:val="0"/>
          <w:numId w:val="3"/>
        </w:numPr>
        <w:adjustRightInd w:val="0"/>
        <w:snapToGrid w:val="0"/>
        <w:spacing w:line="480" w:lineRule="auto"/>
        <w:ind w:firstLineChars="0"/>
        <w:rPr>
          <w:rFonts w:hint="eastAsia"/>
          <w:b/>
          <w:bCs/>
          <w:sz w:val="24"/>
        </w:rPr>
      </w:pPr>
      <w:r w:rsidRPr="00C20941">
        <w:rPr>
          <w:rFonts w:hint="eastAsia"/>
          <w:b/>
          <w:bCs/>
          <w:sz w:val="24"/>
        </w:rPr>
        <w:t>并行计算</w:t>
      </w:r>
    </w:p>
    <w:p w:rsidR="00BA7F65" w:rsidRDefault="00BA7F65" w:rsidP="00BA7F65">
      <w:pPr>
        <w:pStyle w:val="a7"/>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问题是，更高的处理器性能意味着更大的功耗和更多发热量，即使你在芯片烧焦之前找到了一种方法来解决掉发热量过大的问题，延续这种趋势也会造成成本过高以及对环境的破坏过大。</w:t>
      </w:r>
    </w:p>
    <w:p w:rsidR="00BA7F65" w:rsidRDefault="00BA7F65" w:rsidP="00BA7F65">
      <w:pPr>
        <w:pStyle w:val="a7"/>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另一种实现更快计算性能的方法也已经有一段时间的历史了。这种方法并不是让处理器突破速度极限，而是采用更多的处理器。大型计算机与服务器长期以来一直采用众多的处理器来处理繁重的工作。然而芯片技术的进步让人们能够在单一芯片中集成多个处理器，这种方法不仅效率更高而且还便宜很多。当今，高性能计算的方式是将计算任务进行分割，然后交由诸多处理器核心进行处理。假如是个人计算机，这意味着不仅</w:t>
      </w:r>
      <w:r>
        <w:rPr>
          <w:rFonts w:ascii="Microsoft Yahei" w:hAnsi="Microsoft Yahei"/>
          <w:color w:val="333333"/>
        </w:rPr>
        <w:t>CPU</w:t>
      </w:r>
      <w:r>
        <w:rPr>
          <w:rFonts w:ascii="Microsoft Yahei" w:hAnsi="Microsoft Yahei"/>
          <w:color w:val="333333"/>
        </w:rPr>
        <w:t>能够拥有大量核心，而且图形处理器</w:t>
      </w:r>
      <w:r>
        <w:rPr>
          <w:rFonts w:ascii="Microsoft Yahei" w:hAnsi="Microsoft Yahei"/>
          <w:color w:val="333333"/>
        </w:rPr>
        <w:t>(GPU)</w:t>
      </w:r>
      <w:r>
        <w:rPr>
          <w:rFonts w:ascii="Microsoft Yahei" w:hAnsi="Microsoft Yahei"/>
          <w:color w:val="333333"/>
        </w:rPr>
        <w:t>也能够包含数十个，甚至是数以百计的核心。</w:t>
      </w:r>
    </w:p>
    <w:p w:rsidR="00BA7F65" w:rsidRDefault="00BA7F65" w:rsidP="00BA7F65">
      <w:pPr>
        <w:pStyle w:val="a7"/>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然而，多处理器硬件所带来的问题是软件上的巨大挑战。从</w:t>
      </w:r>
      <w:r>
        <w:rPr>
          <w:rFonts w:ascii="Microsoft Yahei" w:hAnsi="Microsoft Yahei"/>
          <w:color w:val="333333"/>
        </w:rPr>
        <w:t>20</w:t>
      </w:r>
      <w:r>
        <w:rPr>
          <w:rFonts w:ascii="Microsoft Yahei" w:hAnsi="Microsoft Yahei"/>
          <w:color w:val="333333"/>
        </w:rPr>
        <w:t>世纪</w:t>
      </w:r>
      <w:r>
        <w:rPr>
          <w:rFonts w:ascii="Microsoft Yahei" w:hAnsi="Microsoft Yahei"/>
          <w:color w:val="333333"/>
        </w:rPr>
        <w:t>40</w:t>
      </w:r>
      <w:r>
        <w:rPr>
          <w:rFonts w:ascii="Microsoft Yahei" w:hAnsi="Microsoft Yahei"/>
          <w:color w:val="333333"/>
        </w:rPr>
        <w:t>年代现代计算的初期开始，各种程序就一直是设计成顺序执行的方式。美国国防部高级研究计划署提供了大部分资金用来开发包含大量处理器的系统，并取得了一定的成功。在这类系统中，计算任务被分割成诸多细小部分，这些细小的任务可以同时运行，这些系统旨在通过这种方式来解决计算难题。然而，这些大规模并行系统没有能够在商业市场中生根发芽。</w:t>
      </w:r>
    </w:p>
    <w:p w:rsidR="00BA7F65" w:rsidRDefault="00BA7F65" w:rsidP="00BA7F65">
      <w:pPr>
        <w:pStyle w:val="a7"/>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原因之一便是最常见的计算难题以及用于解决这些难题的算法不能很好地适应这种「分割」的处理方式。而顺序的想法似乎已经在我们的大脑中根深蒂固。神经系统科学家</w:t>
      </w:r>
      <w:r>
        <w:rPr>
          <w:rFonts w:ascii="Microsoft Yahei" w:hAnsi="Microsoft Yahei"/>
          <w:color w:val="333333"/>
        </w:rPr>
        <w:t>Jill Bolte Taylor</w:t>
      </w:r>
      <w:r>
        <w:rPr>
          <w:rFonts w:ascii="Microsoft Yahei" w:hAnsi="Microsoft Yahei"/>
          <w:color w:val="333333"/>
        </w:rPr>
        <w:t>指出，大脑的右半部分能够处理感官信号，它所做</w:t>
      </w:r>
      <w:r>
        <w:rPr>
          <w:rFonts w:ascii="Microsoft Yahei" w:hAnsi="Microsoft Yahei"/>
          <w:color w:val="333333"/>
        </w:rPr>
        <w:lastRenderedPageBreak/>
        <w:t>的是并行处理。而大脑的左半部分负责分析想法，「其运行方式就像是一个串行处理器。」不管是好还是坏，编程都是一项左脑的活动。</w:t>
      </w:r>
    </w:p>
    <w:p w:rsidR="00BA7F65" w:rsidRDefault="00BA7F65" w:rsidP="00BA7F65">
      <w:pPr>
        <w:pStyle w:val="a7"/>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并行方法在数学上的最大障碍便是，许多进程是递归的：每一步都依赖上一步的结果。考虑一下找出两个整数的最大公约数这一简单问题。解决这一问题的标准方法是欧几里德算法，这种算法已经有</w:t>
      </w:r>
      <w:r>
        <w:rPr>
          <w:rFonts w:ascii="Microsoft Yahei" w:hAnsi="Microsoft Yahei"/>
          <w:color w:val="333333"/>
        </w:rPr>
        <w:t>2,000</w:t>
      </w:r>
      <w:r>
        <w:rPr>
          <w:rFonts w:ascii="Microsoft Yahei" w:hAnsi="Microsoft Yahei"/>
          <w:color w:val="333333"/>
        </w:rPr>
        <w:t>多年的历史，所使用的是重复减法。</w:t>
      </w:r>
    </w:p>
    <w:p w:rsidR="00BA7F65" w:rsidRDefault="00BA7F65" w:rsidP="00BA7F65">
      <w:pPr>
        <w:pStyle w:val="a7"/>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例如，如果你想要找出</w:t>
      </w:r>
      <w:r>
        <w:rPr>
          <w:rFonts w:ascii="Microsoft Yahei" w:hAnsi="Microsoft Yahei"/>
          <w:color w:val="333333"/>
        </w:rPr>
        <w:t>2,987</w:t>
      </w:r>
      <w:r>
        <w:rPr>
          <w:rFonts w:ascii="Microsoft Yahei" w:hAnsi="Microsoft Yahei"/>
          <w:color w:val="333333"/>
        </w:rPr>
        <w:t>与</w:t>
      </w:r>
      <w:r>
        <w:rPr>
          <w:rFonts w:ascii="Microsoft Yahei" w:hAnsi="Microsoft Yahei"/>
          <w:color w:val="333333"/>
        </w:rPr>
        <w:t>1,751</w:t>
      </w:r>
      <w:r>
        <w:rPr>
          <w:rFonts w:ascii="Microsoft Yahei" w:hAnsi="Microsoft Yahei"/>
          <w:color w:val="333333"/>
        </w:rPr>
        <w:t>的最大公约数，那么可以先用</w:t>
      </w:r>
      <w:r>
        <w:rPr>
          <w:rFonts w:ascii="Microsoft Yahei" w:hAnsi="Microsoft Yahei"/>
          <w:color w:val="333333"/>
        </w:rPr>
        <w:t>2,987</w:t>
      </w:r>
      <w:r>
        <w:rPr>
          <w:rFonts w:ascii="Microsoft Yahei" w:hAnsi="Microsoft Yahei"/>
          <w:color w:val="333333"/>
        </w:rPr>
        <w:t>来减</w:t>
      </w:r>
      <w:r>
        <w:rPr>
          <w:rFonts w:ascii="Microsoft Yahei" w:hAnsi="Microsoft Yahei"/>
          <w:color w:val="333333"/>
        </w:rPr>
        <w:t>1,751</w:t>
      </w:r>
      <w:r>
        <w:rPr>
          <w:rFonts w:ascii="Microsoft Yahei" w:hAnsi="Microsoft Yahei"/>
          <w:color w:val="333333"/>
        </w:rPr>
        <w:t>。重复地减掉差数</w:t>
      </w:r>
      <w:r>
        <w:rPr>
          <w:rFonts w:ascii="Microsoft Yahei" w:hAnsi="Microsoft Yahei"/>
          <w:color w:val="333333"/>
        </w:rPr>
        <w:t>(</w:t>
      </w:r>
      <w:r>
        <w:rPr>
          <w:rFonts w:ascii="Microsoft Yahei" w:hAnsi="Microsoft Yahei"/>
          <w:color w:val="333333"/>
        </w:rPr>
        <w:t>视需要颠倒顺序，以防出现负数</w:t>
      </w:r>
      <w:r>
        <w:rPr>
          <w:rFonts w:ascii="Microsoft Yahei" w:hAnsi="Microsoft Yahei"/>
          <w:color w:val="333333"/>
        </w:rPr>
        <w:t>)</w:t>
      </w:r>
      <w:r>
        <w:rPr>
          <w:rFonts w:ascii="Microsoft Yahei" w:hAnsi="Microsoft Yahei"/>
          <w:color w:val="333333"/>
        </w:rPr>
        <w:t>，直到结果为零。在这一例子中，这两个数的最大公约数是</w:t>
      </w:r>
      <w:r>
        <w:rPr>
          <w:rFonts w:ascii="Microsoft Yahei" w:hAnsi="Microsoft Yahei"/>
          <w:color w:val="333333"/>
        </w:rPr>
        <w:t>103</w:t>
      </w:r>
      <w:r>
        <w:rPr>
          <w:rFonts w:ascii="Microsoft Yahei" w:hAnsi="Microsoft Yahei"/>
          <w:color w:val="333333"/>
        </w:rPr>
        <w:t>。这是一个完美而高效的方法，但是它是一个天生的串行式方法，因为每一次减法都依赖于上一次的结果。</w:t>
      </w:r>
    </w:p>
    <w:p w:rsidR="00BA7F65" w:rsidRDefault="00BA7F65" w:rsidP="00BA7F65">
      <w:pPr>
        <w:pStyle w:val="a7"/>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串行思想虽然占据主导地位，但是也有例外。最好的例子便是图形。在图形中，一个非常简单、常见以及典型的需求就是旋转图像。如果你还记得一些三角学的话，你可能会想起一个简单的公式，将某个点逆时针旋转一个角度</w:t>
      </w:r>
      <w:r>
        <w:rPr>
          <w:rFonts w:ascii="Microsoft Yahei" w:hAnsi="Microsoft Yahei"/>
          <w:color w:val="333333"/>
        </w:rPr>
        <w:t>&amp; Theta</w:t>
      </w:r>
      <w:r>
        <w:rPr>
          <w:rFonts w:ascii="Microsoft Yahei" w:hAnsi="Microsoft Yahei"/>
          <w:color w:val="333333"/>
        </w:rPr>
        <w:t>：</w:t>
      </w:r>
    </w:p>
    <w:p w:rsidR="00BA7F65" w:rsidRDefault="00BA7F65" w:rsidP="00BA7F65">
      <w:pPr>
        <w:pStyle w:val="a7"/>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其重点在于，每个点的处理都可以独立于所有其它点之外。如果你的处理器数目与点数一样多的话，那么整个转换过程即可在一个大规模并行运算中完成计算。诸多更加复杂的图形任务也是如此。</w:t>
      </w:r>
    </w:p>
    <w:p w:rsidR="00BA7F65" w:rsidRDefault="00BA7F65" w:rsidP="00BA7F65">
      <w:pPr>
        <w:pStyle w:val="a7"/>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图形任务的并行友好性特点导致了早期人们在图</w:t>
      </w:r>
      <w:bookmarkStart w:id="0" w:name="_GoBack"/>
      <w:bookmarkEnd w:id="0"/>
      <w:r>
        <w:rPr>
          <w:rFonts w:ascii="Microsoft Yahei" w:hAnsi="Microsoft Yahei"/>
          <w:color w:val="333333"/>
        </w:rPr>
        <w:t>形处理器</w:t>
      </w:r>
      <w:r>
        <w:rPr>
          <w:rFonts w:ascii="Microsoft Yahei" w:hAnsi="Microsoft Yahei"/>
          <w:color w:val="333333"/>
        </w:rPr>
        <w:t>(GPU)</w:t>
      </w:r>
      <w:r>
        <w:rPr>
          <w:rFonts w:ascii="Microsoft Yahei" w:hAnsi="Microsoft Yahei"/>
          <w:color w:val="333333"/>
        </w:rPr>
        <w:t>中融入多处理器架构。</w:t>
      </w:r>
      <w:r>
        <w:rPr>
          <w:rFonts w:ascii="Microsoft Yahei" w:hAnsi="Microsoft Yahei"/>
          <w:color w:val="333333"/>
        </w:rPr>
        <w:t>NVIDIA®(</w:t>
      </w:r>
      <w:proofErr w:type="gramStart"/>
      <w:r>
        <w:rPr>
          <w:rFonts w:ascii="Microsoft Yahei" w:hAnsi="Microsoft Yahei"/>
          <w:color w:val="333333"/>
        </w:rPr>
        <w:t>英伟达</w:t>
      </w:r>
      <w:proofErr w:type="gramEnd"/>
      <w:r>
        <w:rPr>
          <w:rFonts w:ascii="Microsoft Yahei" w:hAnsi="Microsoft Yahei"/>
          <w:color w:val="333333"/>
        </w:rPr>
        <w:t>™)</w:t>
      </w:r>
      <w:r>
        <w:rPr>
          <w:rFonts w:ascii="Microsoft Yahei" w:hAnsi="Microsoft Yahei"/>
          <w:color w:val="333333"/>
        </w:rPr>
        <w:t>顶级</w:t>
      </w:r>
      <w:r>
        <w:rPr>
          <w:rFonts w:ascii="Microsoft Yahei" w:hAnsi="Microsoft Yahei"/>
          <w:color w:val="333333"/>
        </w:rPr>
        <w:t>Tesla GPU</w:t>
      </w:r>
      <w:r>
        <w:rPr>
          <w:rFonts w:ascii="Microsoft Yahei" w:hAnsi="Microsoft Yahei"/>
          <w:color w:val="333333"/>
        </w:rPr>
        <w:t>目前包含</w:t>
      </w:r>
      <w:r>
        <w:rPr>
          <w:rFonts w:ascii="Microsoft Yahei" w:hAnsi="Microsoft Yahei"/>
          <w:color w:val="333333"/>
        </w:rPr>
        <w:t>240</w:t>
      </w:r>
      <w:r>
        <w:rPr>
          <w:rFonts w:ascii="Microsoft Yahei" w:hAnsi="Microsoft Yahei"/>
          <w:color w:val="333333"/>
        </w:rPr>
        <w:t>个处理器核心。虽然这些核心并不像</w:t>
      </w:r>
      <w:r>
        <w:rPr>
          <w:rFonts w:ascii="Microsoft Yahei" w:hAnsi="Microsoft Yahei"/>
          <w:color w:val="333333"/>
        </w:rPr>
        <w:t>CPU</w:t>
      </w:r>
      <w:r>
        <w:rPr>
          <w:rFonts w:ascii="Microsoft Yahei" w:hAnsi="Microsoft Yahei"/>
          <w:color w:val="333333"/>
        </w:rPr>
        <w:t>处理器那样灵活，但是它们在特定任务上却更胜一筹，例如诸多计算密集型难题当中重要的向量运算。</w:t>
      </w:r>
    </w:p>
    <w:p w:rsidR="00BA7F65" w:rsidRDefault="00BA7F65" w:rsidP="00BA7F65">
      <w:pPr>
        <w:pStyle w:val="a7"/>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无论是针对</w:t>
      </w:r>
      <w:r>
        <w:rPr>
          <w:rFonts w:ascii="Microsoft Yahei" w:hAnsi="Microsoft Yahei"/>
          <w:color w:val="333333"/>
        </w:rPr>
        <w:t>CPU</w:t>
      </w:r>
      <w:r>
        <w:rPr>
          <w:rFonts w:ascii="Microsoft Yahei" w:hAnsi="Microsoft Yahei"/>
          <w:color w:val="333333"/>
        </w:rPr>
        <w:t>还是</w:t>
      </w:r>
      <w:r>
        <w:rPr>
          <w:rFonts w:ascii="Microsoft Yahei" w:hAnsi="Microsoft Yahei"/>
          <w:color w:val="333333"/>
        </w:rPr>
        <w:t>GPU</w:t>
      </w:r>
      <w:r>
        <w:rPr>
          <w:rFonts w:ascii="Microsoft Yahei" w:hAnsi="Microsoft Yahei"/>
          <w:color w:val="333333"/>
        </w:rPr>
        <w:t>来说，能够有效利用大量核心的软件仍然是个难题，但是情况已经变得越来越好。</w:t>
      </w:r>
      <w:r>
        <w:rPr>
          <w:rFonts w:ascii="Microsoft Yahei" w:hAnsi="Microsoft Yahei"/>
          <w:color w:val="333333"/>
        </w:rPr>
        <w:t>NVIDIA®(</w:t>
      </w:r>
      <w:proofErr w:type="gramStart"/>
      <w:r>
        <w:rPr>
          <w:rFonts w:ascii="Microsoft Yahei" w:hAnsi="Microsoft Yahei"/>
          <w:color w:val="333333"/>
        </w:rPr>
        <w:t>英伟达</w:t>
      </w:r>
      <w:proofErr w:type="gramEnd"/>
      <w:r>
        <w:rPr>
          <w:rFonts w:ascii="Microsoft Yahei" w:hAnsi="Microsoft Yahei"/>
          <w:color w:val="333333"/>
        </w:rPr>
        <w:t>™)</w:t>
      </w:r>
      <w:r>
        <w:rPr>
          <w:rFonts w:ascii="Microsoft Yahei" w:hAnsi="Microsoft Yahei"/>
          <w:color w:val="333333"/>
        </w:rPr>
        <w:t>凭借着</w:t>
      </w:r>
      <w:r>
        <w:rPr>
          <w:rFonts w:ascii="Microsoft Yahei" w:hAnsi="Microsoft Yahei"/>
          <w:color w:val="333333"/>
        </w:rPr>
        <w:t>CUDA™</w:t>
      </w:r>
      <w:r>
        <w:rPr>
          <w:rFonts w:ascii="Microsoft Yahei" w:hAnsi="Microsoft Yahei"/>
          <w:color w:val="333333"/>
        </w:rPr>
        <w:t>并行编程模型以及</w:t>
      </w:r>
      <w:r>
        <w:rPr>
          <w:rFonts w:ascii="Microsoft Yahei" w:hAnsi="Microsoft Yahei"/>
          <w:color w:val="333333"/>
        </w:rPr>
        <w:t>C</w:t>
      </w:r>
      <w:r>
        <w:rPr>
          <w:rFonts w:ascii="Microsoft Yahei" w:hAnsi="Microsoft Yahei"/>
          <w:color w:val="333333"/>
        </w:rPr>
        <w:t>语言扩展充当开路先锋，该模型让通用计算能够在</w:t>
      </w:r>
      <w:r>
        <w:rPr>
          <w:rFonts w:ascii="Microsoft Yahei" w:hAnsi="Microsoft Yahei"/>
          <w:color w:val="333333"/>
        </w:rPr>
        <w:t>NVIDIA®(</w:t>
      </w:r>
      <w:proofErr w:type="gramStart"/>
      <w:r>
        <w:rPr>
          <w:rFonts w:ascii="Microsoft Yahei" w:hAnsi="Microsoft Yahei"/>
          <w:color w:val="333333"/>
        </w:rPr>
        <w:t>英伟达</w:t>
      </w:r>
      <w:proofErr w:type="gramEnd"/>
      <w:r>
        <w:rPr>
          <w:rFonts w:ascii="Microsoft Yahei" w:hAnsi="Microsoft Yahei"/>
          <w:color w:val="333333"/>
        </w:rPr>
        <w:t>™)GPU</w:t>
      </w:r>
      <w:r>
        <w:rPr>
          <w:rFonts w:ascii="Microsoft Yahei" w:hAnsi="Microsoft Yahei"/>
          <w:color w:val="333333"/>
        </w:rPr>
        <w:t>上运行，而其</w:t>
      </w:r>
      <w:r>
        <w:rPr>
          <w:rFonts w:ascii="Microsoft Yahei" w:hAnsi="Microsoft Yahei"/>
          <w:color w:val="333333"/>
        </w:rPr>
        <w:t>C</w:t>
      </w:r>
      <w:r>
        <w:rPr>
          <w:rFonts w:ascii="Microsoft Yahei" w:hAnsi="Microsoft Yahei"/>
          <w:color w:val="333333"/>
        </w:rPr>
        <w:t>语言扩展则消除了对这种处理器进行编程的门槛。因此，开发人员能够分别通过</w:t>
      </w:r>
      <w:r>
        <w:rPr>
          <w:rFonts w:ascii="Microsoft Yahei" w:hAnsi="Microsoft Yahei"/>
          <w:color w:val="333333"/>
        </w:rPr>
        <w:t>CUDA™</w:t>
      </w:r>
      <w:r>
        <w:rPr>
          <w:rFonts w:ascii="Microsoft Yahei" w:hAnsi="Microsoft Yahei"/>
          <w:color w:val="333333"/>
        </w:rPr>
        <w:t>工具包以及</w:t>
      </w:r>
      <w:r>
        <w:rPr>
          <w:rFonts w:ascii="Microsoft Yahei" w:hAnsi="Microsoft Yahei"/>
          <w:color w:val="333333"/>
        </w:rPr>
        <w:t>PGI</w:t>
      </w:r>
      <w:r>
        <w:rPr>
          <w:rFonts w:ascii="Microsoft Yahei" w:hAnsi="Microsoft Yahei"/>
          <w:color w:val="333333"/>
        </w:rPr>
        <w:t>的</w:t>
      </w:r>
      <w:r>
        <w:rPr>
          <w:rFonts w:ascii="Microsoft Yahei" w:hAnsi="Microsoft Yahei"/>
          <w:color w:val="333333"/>
        </w:rPr>
        <w:t>CUDA™ Fortran</w:t>
      </w:r>
      <w:r>
        <w:rPr>
          <w:rFonts w:ascii="Microsoft Yahei" w:hAnsi="Microsoft Yahei"/>
          <w:color w:val="333333"/>
        </w:rPr>
        <w:t>编译器来利用</w:t>
      </w:r>
      <w:r>
        <w:rPr>
          <w:rFonts w:ascii="Microsoft Yahei" w:hAnsi="Microsoft Yahei"/>
          <w:color w:val="333333"/>
        </w:rPr>
        <w:t>C</w:t>
      </w:r>
      <w:r>
        <w:rPr>
          <w:rFonts w:ascii="Microsoft Yahei" w:hAnsi="Microsoft Yahei"/>
          <w:color w:val="333333"/>
        </w:rPr>
        <w:t>、</w:t>
      </w:r>
      <w:r>
        <w:rPr>
          <w:rFonts w:ascii="Microsoft Yahei" w:hAnsi="Microsoft Yahei"/>
          <w:color w:val="333333"/>
        </w:rPr>
        <w:t>C++</w:t>
      </w:r>
      <w:r>
        <w:rPr>
          <w:rFonts w:ascii="Microsoft Yahei" w:hAnsi="Microsoft Yahei"/>
          <w:color w:val="333333"/>
        </w:rPr>
        <w:t>以及</w:t>
      </w:r>
      <w:r>
        <w:rPr>
          <w:rFonts w:ascii="Microsoft Yahei" w:hAnsi="Microsoft Yahei"/>
          <w:color w:val="333333"/>
        </w:rPr>
        <w:t>Fortran</w:t>
      </w:r>
      <w:r>
        <w:rPr>
          <w:rFonts w:ascii="Microsoft Yahei" w:hAnsi="Microsoft Yahei"/>
          <w:color w:val="333333"/>
        </w:rPr>
        <w:t>语言对</w:t>
      </w:r>
      <w:r>
        <w:rPr>
          <w:rFonts w:ascii="Microsoft Yahei" w:hAnsi="Microsoft Yahei"/>
          <w:color w:val="333333"/>
        </w:rPr>
        <w:t>NVIDIA®(</w:t>
      </w:r>
      <w:proofErr w:type="gramStart"/>
      <w:r>
        <w:rPr>
          <w:rFonts w:ascii="Microsoft Yahei" w:hAnsi="Microsoft Yahei"/>
          <w:color w:val="333333"/>
        </w:rPr>
        <w:t>英伟达</w:t>
      </w:r>
      <w:proofErr w:type="gramEnd"/>
      <w:r>
        <w:rPr>
          <w:rFonts w:ascii="Microsoft Yahei" w:hAnsi="Microsoft Yahei"/>
          <w:color w:val="333333"/>
        </w:rPr>
        <w:t>™)CUDA™ GPU</w:t>
      </w:r>
      <w:r>
        <w:rPr>
          <w:rFonts w:ascii="Microsoft Yahei" w:hAnsi="Microsoft Yahei"/>
          <w:color w:val="333333"/>
        </w:rPr>
        <w:t>进行编程。同时还能够利用诸多驱动程序级的</w:t>
      </w:r>
      <w:r>
        <w:rPr>
          <w:rFonts w:ascii="Microsoft Yahei" w:hAnsi="Microsoft Yahei"/>
          <w:color w:val="333333"/>
        </w:rPr>
        <w:t>API</w:t>
      </w:r>
      <w:r>
        <w:rPr>
          <w:rFonts w:ascii="Microsoft Yahei" w:hAnsi="Microsoft Yahei"/>
          <w:color w:val="333333"/>
        </w:rPr>
        <w:t>，例如</w:t>
      </w:r>
      <w:r>
        <w:rPr>
          <w:rFonts w:ascii="Microsoft Yahei" w:hAnsi="Microsoft Yahei"/>
          <w:color w:val="333333"/>
        </w:rPr>
        <w:t>OpenCL</w:t>
      </w:r>
      <w:r>
        <w:rPr>
          <w:rFonts w:ascii="Microsoft Yahei" w:hAnsi="Microsoft Yahei"/>
          <w:color w:val="333333"/>
        </w:rPr>
        <w:t>以及</w:t>
      </w:r>
      <w:proofErr w:type="spellStart"/>
      <w:r>
        <w:rPr>
          <w:rFonts w:ascii="Microsoft Yahei" w:hAnsi="Microsoft Yahei"/>
          <w:color w:val="333333"/>
        </w:rPr>
        <w:t>DirectCompute</w:t>
      </w:r>
      <w:proofErr w:type="spellEnd"/>
      <w:r>
        <w:rPr>
          <w:rFonts w:ascii="Microsoft Yahei" w:hAnsi="Microsoft Yahei"/>
          <w:color w:val="333333"/>
        </w:rPr>
        <w:t>。</w:t>
      </w:r>
    </w:p>
    <w:p w:rsidR="00BA7F65" w:rsidRDefault="00BA7F65" w:rsidP="00BA7F65">
      <w:pPr>
        <w:pStyle w:val="a7"/>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软件开发人员所面临的最大难题之一便是在现有应用程序上实现更高性能以及开发出更多全新的计算密集型应用程序。无论是选择多核</w:t>
      </w:r>
      <w:r>
        <w:rPr>
          <w:rFonts w:ascii="Microsoft Yahei" w:hAnsi="Microsoft Yahei"/>
          <w:color w:val="333333"/>
        </w:rPr>
        <w:t>CPU</w:t>
      </w:r>
      <w:proofErr w:type="gramStart"/>
      <w:r>
        <w:rPr>
          <w:rFonts w:ascii="Microsoft Yahei" w:hAnsi="Microsoft Yahei"/>
          <w:color w:val="333333"/>
        </w:rPr>
        <w:t>还是核群</w:t>
      </w:r>
      <w:proofErr w:type="gramEnd"/>
      <w:r>
        <w:rPr>
          <w:rFonts w:ascii="Microsoft Yahei" w:hAnsi="Microsoft Yahei"/>
          <w:color w:val="333333"/>
        </w:rPr>
        <w:t>GPU</w:t>
      </w:r>
      <w:r>
        <w:rPr>
          <w:rFonts w:ascii="Microsoft Yahei" w:hAnsi="Microsoft Yahei"/>
          <w:color w:val="333333"/>
        </w:rPr>
        <w:t>，除了考虑将其应用程序实现并行化以外，他们别无选择。根据近几年的发展，</w:t>
      </w:r>
      <w:r>
        <w:rPr>
          <w:rFonts w:ascii="Microsoft Yahei" w:hAnsi="Microsoft Yahei"/>
          <w:color w:val="333333"/>
        </w:rPr>
        <w:t>CUDA™</w:t>
      </w:r>
      <w:r>
        <w:rPr>
          <w:rFonts w:ascii="Microsoft Yahei" w:hAnsi="Microsoft Yahei"/>
          <w:color w:val="333333"/>
        </w:rPr>
        <w:t>并行编程模型已经成为一款公认的「更简单的」并行编程方式</w:t>
      </w:r>
      <w:r>
        <w:rPr>
          <w:rFonts w:ascii="Microsoft Yahei" w:hAnsi="Microsoft Yahei"/>
          <w:color w:val="333333"/>
        </w:rPr>
        <w:t>(</w:t>
      </w:r>
      <w:r>
        <w:rPr>
          <w:rFonts w:ascii="Microsoft Yahei" w:hAnsi="Microsoft Yahei"/>
          <w:color w:val="333333"/>
        </w:rPr>
        <w:t>它仍然不简单，但是</w:t>
      </w:r>
      <w:r>
        <w:rPr>
          <w:rFonts w:ascii="Microsoft Yahei" w:hAnsi="Microsoft Yahei"/>
          <w:color w:val="333333"/>
        </w:rPr>
        <w:t>CUDA™</w:t>
      </w:r>
      <w:r>
        <w:rPr>
          <w:rFonts w:ascii="Microsoft Yahei" w:hAnsi="Microsoft Yahei"/>
          <w:color w:val="333333"/>
        </w:rPr>
        <w:t>的确使特定操作变得更加简单</w:t>
      </w:r>
      <w:r>
        <w:rPr>
          <w:rFonts w:ascii="Microsoft Yahei" w:hAnsi="Microsoft Yahei"/>
          <w:color w:val="333333"/>
        </w:rPr>
        <w:t>)</w:t>
      </w:r>
      <w:r>
        <w:rPr>
          <w:rFonts w:ascii="Microsoft Yahei" w:hAnsi="Microsoft Yahei"/>
          <w:color w:val="333333"/>
        </w:rPr>
        <w:t>。而且，与</w:t>
      </w:r>
      <w:r>
        <w:rPr>
          <w:rFonts w:ascii="Microsoft Yahei" w:hAnsi="Microsoft Yahei"/>
          <w:color w:val="333333"/>
        </w:rPr>
        <w:t>CPU</w:t>
      </w:r>
      <w:r>
        <w:rPr>
          <w:rFonts w:ascii="Microsoft Yahei" w:hAnsi="Microsoft Yahei"/>
          <w:color w:val="333333"/>
        </w:rPr>
        <w:t>相比，</w:t>
      </w:r>
      <w:r>
        <w:rPr>
          <w:rFonts w:ascii="Microsoft Yahei" w:hAnsi="Microsoft Yahei"/>
          <w:color w:val="333333"/>
        </w:rPr>
        <w:t>GPU</w:t>
      </w:r>
      <w:r>
        <w:rPr>
          <w:rFonts w:ascii="Microsoft Yahei" w:hAnsi="Microsoft Yahei"/>
          <w:color w:val="333333"/>
        </w:rPr>
        <w:t>还</w:t>
      </w:r>
      <w:r>
        <w:rPr>
          <w:rFonts w:ascii="Microsoft Yahei" w:hAnsi="Microsoft Yahei"/>
          <w:color w:val="333333"/>
        </w:rPr>
        <w:lastRenderedPageBreak/>
        <w:t>能够提供巨大的性能优势。因此这两大元素的有机结合为开发人员提供了一条开发更多创新应用程序的途径。</w:t>
      </w:r>
    </w:p>
    <w:p w:rsidR="00BA7F65" w:rsidRDefault="00BA7F65" w:rsidP="00BA7F65">
      <w:pPr>
        <w:adjustRightInd w:val="0"/>
        <w:snapToGrid w:val="0"/>
        <w:spacing w:line="480" w:lineRule="auto"/>
      </w:pPr>
    </w:p>
    <w:p w:rsidR="006F4446" w:rsidRPr="006F4446" w:rsidRDefault="006F4446" w:rsidP="00BA7F65">
      <w:pPr>
        <w:adjustRightInd w:val="0"/>
        <w:snapToGrid w:val="0"/>
        <w:spacing w:line="480" w:lineRule="auto"/>
        <w:rPr>
          <w:b/>
          <w:bCs/>
          <w:sz w:val="24"/>
        </w:rPr>
      </w:pPr>
      <w:r w:rsidRPr="006F4446">
        <w:rPr>
          <w:rFonts w:hint="eastAsia"/>
          <w:b/>
          <w:bCs/>
          <w:sz w:val="24"/>
        </w:rPr>
        <w:t>参考文献：</w:t>
      </w:r>
    </w:p>
    <w:p w:rsidR="006F4446" w:rsidRPr="006F4446" w:rsidRDefault="006F4446" w:rsidP="00BA7F65">
      <w:pPr>
        <w:adjustRightInd w:val="0"/>
        <w:snapToGrid w:val="0"/>
        <w:spacing w:line="480" w:lineRule="auto"/>
        <w:rPr>
          <w:rFonts w:hint="eastAsia"/>
          <w:szCs w:val="21"/>
        </w:rPr>
      </w:pPr>
      <w:r>
        <w:rPr>
          <w:rFonts w:ascii="微软雅黑" w:eastAsia="微软雅黑" w:hAnsi="微软雅黑"/>
          <w:color w:val="646464"/>
          <w:szCs w:val="21"/>
          <w:shd w:val="clear" w:color="auto" w:fill="FFFFFF"/>
        </w:rPr>
        <w:t xml:space="preserve">[1] </w:t>
      </w:r>
      <w:r w:rsidRPr="006F4446">
        <w:rPr>
          <w:rFonts w:ascii="微软雅黑" w:eastAsia="微软雅黑" w:hAnsi="微软雅黑" w:hint="eastAsia"/>
          <w:color w:val="646464"/>
          <w:szCs w:val="21"/>
          <w:shd w:val="clear" w:color="auto" w:fill="FFFFFF"/>
        </w:rPr>
        <w:t xml:space="preserve">2013 </w:t>
      </w:r>
      <w:proofErr w:type="spellStart"/>
      <w:r w:rsidRPr="006F4446">
        <w:rPr>
          <w:rFonts w:ascii="微软雅黑" w:eastAsia="微软雅黑" w:hAnsi="微软雅黑" w:hint="eastAsia"/>
          <w:color w:val="646464"/>
          <w:szCs w:val="21"/>
          <w:shd w:val="clear" w:color="auto" w:fill="FFFFFF"/>
        </w:rPr>
        <w:t>BitCoin</w:t>
      </w:r>
      <w:proofErr w:type="spellEnd"/>
      <w:r w:rsidRPr="006F4446">
        <w:rPr>
          <w:rFonts w:ascii="微软雅黑" w:eastAsia="微软雅黑" w:hAnsi="微软雅黑" w:hint="eastAsia"/>
          <w:color w:val="646464"/>
          <w:szCs w:val="21"/>
          <w:shd w:val="clear" w:color="auto" w:fill="FFFFFF"/>
        </w:rPr>
        <w:t xml:space="preserve"> meets Google Trends and Wikipedia: Quantifying the relationship between phenomena of the Internet era</w:t>
      </w:r>
      <w:r w:rsidRPr="006F4446">
        <w:rPr>
          <w:rFonts w:ascii="微软雅黑" w:eastAsia="微软雅黑" w:hAnsi="微软雅黑" w:hint="eastAsia"/>
          <w:color w:val="646464"/>
          <w:szCs w:val="21"/>
        </w:rPr>
        <w:br/>
      </w:r>
      <w:r>
        <w:rPr>
          <w:rFonts w:ascii="微软雅黑" w:eastAsia="微软雅黑" w:hAnsi="微软雅黑"/>
          <w:color w:val="646464"/>
          <w:szCs w:val="21"/>
          <w:shd w:val="clear" w:color="auto" w:fill="FFFFFF"/>
        </w:rPr>
        <w:t xml:space="preserve">[2] </w:t>
      </w:r>
      <w:r w:rsidRPr="006F4446">
        <w:rPr>
          <w:rFonts w:ascii="微软雅黑" w:eastAsia="微软雅黑" w:hAnsi="微软雅黑" w:hint="eastAsia"/>
          <w:color w:val="646464"/>
          <w:szCs w:val="21"/>
          <w:shd w:val="clear" w:color="auto" w:fill="FFFFFF"/>
        </w:rPr>
        <w:t>2013 “When perhaps the real problem is money itself!“: the practical materiality of Bitcoin</w:t>
      </w:r>
      <w:r w:rsidRPr="006F4446">
        <w:rPr>
          <w:rFonts w:ascii="微软雅黑" w:eastAsia="微软雅黑" w:hAnsi="微软雅黑" w:hint="eastAsia"/>
          <w:color w:val="646464"/>
          <w:szCs w:val="21"/>
        </w:rPr>
        <w:br/>
      </w:r>
      <w:r>
        <w:rPr>
          <w:rFonts w:ascii="微软雅黑" w:eastAsia="微软雅黑" w:hAnsi="微软雅黑"/>
          <w:color w:val="646464"/>
          <w:szCs w:val="21"/>
          <w:shd w:val="clear" w:color="auto" w:fill="FFFFFF"/>
        </w:rPr>
        <w:t xml:space="preserve">[3] </w:t>
      </w:r>
      <w:r w:rsidRPr="006F4446">
        <w:rPr>
          <w:rFonts w:ascii="微软雅黑" w:eastAsia="微软雅黑" w:hAnsi="微软雅黑" w:hint="eastAsia"/>
          <w:color w:val="646464"/>
          <w:szCs w:val="21"/>
          <w:shd w:val="clear" w:color="auto" w:fill="FFFFFF"/>
        </w:rPr>
        <w:t>2015 Decentralizing Privacy: Using Blockchain to Protect Personal Data</w:t>
      </w:r>
      <w:r w:rsidRPr="006F4446">
        <w:rPr>
          <w:rFonts w:ascii="微软雅黑" w:eastAsia="微软雅黑" w:hAnsi="微软雅黑" w:hint="eastAsia"/>
          <w:color w:val="646464"/>
          <w:szCs w:val="21"/>
        </w:rPr>
        <w:br/>
      </w:r>
      <w:r>
        <w:rPr>
          <w:rFonts w:ascii="微软雅黑" w:eastAsia="微软雅黑" w:hAnsi="微软雅黑"/>
          <w:color w:val="646464"/>
          <w:szCs w:val="21"/>
          <w:shd w:val="clear" w:color="auto" w:fill="FFFFFF"/>
        </w:rPr>
        <w:t xml:space="preserve">[4] </w:t>
      </w:r>
      <w:r w:rsidRPr="006F4446">
        <w:rPr>
          <w:rFonts w:ascii="微软雅黑" w:eastAsia="微软雅黑" w:hAnsi="微软雅黑" w:hint="eastAsia"/>
          <w:color w:val="646464"/>
          <w:szCs w:val="21"/>
          <w:shd w:val="clear" w:color="auto" w:fill="FFFFFF"/>
        </w:rPr>
        <w:t>2014 Majority Is Not Enough: Bitcoin Mining Is Vulnerable</w:t>
      </w:r>
      <w:r w:rsidRPr="006F4446">
        <w:rPr>
          <w:rFonts w:ascii="微软雅黑" w:eastAsia="微软雅黑" w:hAnsi="微软雅黑" w:hint="eastAsia"/>
          <w:color w:val="646464"/>
          <w:szCs w:val="21"/>
        </w:rPr>
        <w:br/>
      </w:r>
      <w:r>
        <w:rPr>
          <w:rFonts w:ascii="微软雅黑" w:eastAsia="微软雅黑" w:hAnsi="微软雅黑"/>
          <w:color w:val="646464"/>
          <w:szCs w:val="21"/>
          <w:shd w:val="clear" w:color="auto" w:fill="FFFFFF"/>
        </w:rPr>
        <w:t xml:space="preserve">[6] </w:t>
      </w:r>
      <w:r w:rsidRPr="006F4446">
        <w:rPr>
          <w:rFonts w:ascii="微软雅黑" w:eastAsia="微软雅黑" w:hAnsi="微软雅黑" w:hint="eastAsia"/>
          <w:color w:val="646464"/>
          <w:szCs w:val="21"/>
          <w:shd w:val="clear" w:color="auto" w:fill="FFFFFF"/>
        </w:rPr>
        <w:t>2016 Blockchains and Smart Contracts for the Internet of Things</w:t>
      </w:r>
      <w:r w:rsidRPr="006F4446">
        <w:rPr>
          <w:rFonts w:ascii="微软雅黑" w:eastAsia="微软雅黑" w:hAnsi="微软雅黑" w:hint="eastAsia"/>
          <w:color w:val="646464"/>
          <w:szCs w:val="21"/>
        </w:rPr>
        <w:br/>
      </w:r>
      <w:r>
        <w:rPr>
          <w:rFonts w:ascii="微软雅黑" w:eastAsia="微软雅黑" w:hAnsi="微软雅黑"/>
          <w:color w:val="646464"/>
          <w:szCs w:val="21"/>
          <w:shd w:val="clear" w:color="auto" w:fill="FFFFFF"/>
        </w:rPr>
        <w:t xml:space="preserve">[7] </w:t>
      </w:r>
      <w:r w:rsidRPr="006F4446">
        <w:rPr>
          <w:rFonts w:ascii="微软雅黑" w:eastAsia="微软雅黑" w:hAnsi="微软雅黑" w:hint="eastAsia"/>
          <w:color w:val="646464"/>
          <w:szCs w:val="21"/>
          <w:shd w:val="clear" w:color="auto" w:fill="FFFFFF"/>
        </w:rPr>
        <w:t>2015 The economics of Bitcoin and similar private digital currencies</w:t>
      </w:r>
      <w:r w:rsidRPr="006F4446">
        <w:rPr>
          <w:rFonts w:ascii="微软雅黑" w:eastAsia="微软雅黑" w:hAnsi="微软雅黑" w:hint="eastAsia"/>
          <w:color w:val="646464"/>
          <w:szCs w:val="21"/>
        </w:rPr>
        <w:br/>
      </w:r>
      <w:r>
        <w:rPr>
          <w:rFonts w:ascii="微软雅黑" w:eastAsia="微软雅黑" w:hAnsi="微软雅黑"/>
          <w:color w:val="646464"/>
          <w:szCs w:val="21"/>
          <w:shd w:val="clear" w:color="auto" w:fill="FFFFFF"/>
        </w:rPr>
        <w:t xml:space="preserve">[8] </w:t>
      </w:r>
      <w:r w:rsidRPr="006F4446">
        <w:rPr>
          <w:rFonts w:ascii="微软雅黑" w:eastAsia="微软雅黑" w:hAnsi="微软雅黑" w:hint="eastAsia"/>
          <w:color w:val="646464"/>
          <w:szCs w:val="21"/>
          <w:shd w:val="clear" w:color="auto" w:fill="FFFFFF"/>
        </w:rPr>
        <w:t xml:space="preserve">2014 </w:t>
      </w:r>
      <w:proofErr w:type="spellStart"/>
      <w:r w:rsidRPr="006F4446">
        <w:rPr>
          <w:rFonts w:ascii="微软雅黑" w:eastAsia="微软雅黑" w:hAnsi="微软雅黑" w:hint="eastAsia"/>
          <w:color w:val="646464"/>
          <w:szCs w:val="21"/>
          <w:shd w:val="clear" w:color="auto" w:fill="FFFFFF"/>
        </w:rPr>
        <w:t>Mixcoin</w:t>
      </w:r>
      <w:proofErr w:type="spellEnd"/>
      <w:r w:rsidRPr="006F4446">
        <w:rPr>
          <w:rFonts w:ascii="微软雅黑" w:eastAsia="微软雅黑" w:hAnsi="微软雅黑" w:hint="eastAsia"/>
          <w:color w:val="646464"/>
          <w:szCs w:val="21"/>
          <w:shd w:val="clear" w:color="auto" w:fill="FFFFFF"/>
        </w:rPr>
        <w:t>: Anonymity for Bitcoin with Accountable Mixes</w:t>
      </w:r>
      <w:r w:rsidRPr="006F4446">
        <w:rPr>
          <w:rFonts w:ascii="微软雅黑" w:eastAsia="微软雅黑" w:hAnsi="微软雅黑" w:hint="eastAsia"/>
          <w:color w:val="646464"/>
          <w:szCs w:val="21"/>
        </w:rPr>
        <w:br/>
      </w:r>
      <w:r>
        <w:rPr>
          <w:rFonts w:ascii="微软雅黑" w:eastAsia="微软雅黑" w:hAnsi="微软雅黑"/>
          <w:color w:val="646464"/>
          <w:szCs w:val="21"/>
          <w:shd w:val="clear" w:color="auto" w:fill="FFFFFF"/>
        </w:rPr>
        <w:t xml:space="preserve">[9] </w:t>
      </w:r>
      <w:r w:rsidRPr="006F4446">
        <w:rPr>
          <w:rFonts w:ascii="微软雅黑" w:eastAsia="微软雅黑" w:hAnsi="微软雅黑" w:hint="eastAsia"/>
          <w:color w:val="646464"/>
          <w:szCs w:val="21"/>
          <w:shd w:val="clear" w:color="auto" w:fill="FFFFFF"/>
        </w:rPr>
        <w:t>2017 A 2017 Horizon Scan of Emerging Issues for Global Conservation and Biological Diversity</w:t>
      </w:r>
    </w:p>
    <w:sectPr w:rsidR="006F4446" w:rsidRPr="006F4446">
      <w:headerReference w:type="default" r:id="rId24"/>
      <w:footerReference w:type="default" r:id="rId2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0E1" w:rsidRDefault="00A530E1">
      <w:r>
        <w:separator/>
      </w:r>
    </w:p>
  </w:endnote>
  <w:endnote w:type="continuationSeparator" w:id="0">
    <w:p w:rsidR="00A530E1" w:rsidRDefault="00A53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4763CC">
    <w:pPr>
      <w:pStyle w:val="a3"/>
      <w:framePr w:wrap="around" w:vAnchor="text" w:hAnchor="margin" w:xAlign="center" w:y="1"/>
      <w:rPr>
        <w:rStyle w:val="a5"/>
      </w:rPr>
    </w:pPr>
    <w:r>
      <w:fldChar w:fldCharType="begin"/>
    </w:r>
    <w:r>
      <w:rPr>
        <w:rStyle w:val="a5"/>
      </w:rPr>
      <w:instrText xml:space="preserve">PAGE  </w:instrText>
    </w:r>
    <w:r>
      <w:fldChar w:fldCharType="end"/>
    </w:r>
  </w:p>
  <w:p w:rsidR="00810EF0" w:rsidRDefault="00810EF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4763CC">
    <w:pPr>
      <w:pStyle w:val="a3"/>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Pr>
        <w:rStyle w:val="a5"/>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0E1" w:rsidRDefault="00A530E1">
      <w:r>
        <w:separator/>
      </w:r>
    </w:p>
  </w:footnote>
  <w:footnote w:type="continuationSeparator" w:id="0">
    <w:p w:rsidR="00A530E1" w:rsidRDefault="00A53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810EF0">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810EF0">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095D35B"/>
    <w:multiLevelType w:val="multilevel"/>
    <w:tmpl w:val="F095D35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1621CF9"/>
    <w:multiLevelType w:val="hybridMultilevel"/>
    <w:tmpl w:val="9A08C926"/>
    <w:lvl w:ilvl="0" w:tplc="F542A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1E4369"/>
    <w:multiLevelType w:val="multilevel"/>
    <w:tmpl w:val="AE38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A97F39"/>
    <w:multiLevelType w:val="hybridMultilevel"/>
    <w:tmpl w:val="693C794E"/>
    <w:lvl w:ilvl="0" w:tplc="4A703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C048AE"/>
    <w:multiLevelType w:val="hybridMultilevel"/>
    <w:tmpl w:val="9DAA2302"/>
    <w:lvl w:ilvl="0" w:tplc="CFF8F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6350AC"/>
    <w:multiLevelType w:val="multilevel"/>
    <w:tmpl w:val="2274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NwNiY0NDczNLYyUdpeDU4uLM/DyQAsNaAJYHgd0sAAAA"/>
  </w:docVars>
  <w:rsids>
    <w:rsidRoot w:val="28B34699"/>
    <w:rsid w:val="0013055F"/>
    <w:rsid w:val="00210452"/>
    <w:rsid w:val="002336E0"/>
    <w:rsid w:val="002C2855"/>
    <w:rsid w:val="003D5FEA"/>
    <w:rsid w:val="004763CC"/>
    <w:rsid w:val="006B3B50"/>
    <w:rsid w:val="006F4446"/>
    <w:rsid w:val="00810EF0"/>
    <w:rsid w:val="008C0BA2"/>
    <w:rsid w:val="009C45BF"/>
    <w:rsid w:val="00A530E1"/>
    <w:rsid w:val="00A5456E"/>
    <w:rsid w:val="00A86630"/>
    <w:rsid w:val="00B950C2"/>
    <w:rsid w:val="00BA7F65"/>
    <w:rsid w:val="00BB4F99"/>
    <w:rsid w:val="00C20941"/>
    <w:rsid w:val="00C56B8C"/>
    <w:rsid w:val="00C977D9"/>
    <w:rsid w:val="00CA3354"/>
    <w:rsid w:val="00F57210"/>
    <w:rsid w:val="00FD0E83"/>
    <w:rsid w:val="02D91C29"/>
    <w:rsid w:val="28B34699"/>
    <w:rsid w:val="2FDB3BB6"/>
    <w:rsid w:val="4B331397"/>
    <w:rsid w:val="64F97C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92666"/>
  <w15:docId w15:val="{DD354B58-B885-4C41-890D-800D9DE6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semiHidden/>
    <w:unhideWhenUsed/>
    <w:qFormat/>
    <w:rsid w:val="00BB4F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0"/>
    <w:uiPriority w:val="9"/>
    <w:qFormat/>
    <w:rsid w:val="00B950C2"/>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styleId="a6">
    <w:name w:val="List Paragraph"/>
    <w:basedOn w:val="a"/>
    <w:uiPriority w:val="99"/>
    <w:rsid w:val="00B950C2"/>
    <w:pPr>
      <w:ind w:firstLineChars="200" w:firstLine="420"/>
    </w:pPr>
  </w:style>
  <w:style w:type="character" w:customStyle="1" w:styleId="40">
    <w:name w:val="标题 4 字符"/>
    <w:basedOn w:val="a0"/>
    <w:link w:val="4"/>
    <w:uiPriority w:val="9"/>
    <w:rsid w:val="00B950C2"/>
    <w:rPr>
      <w:rFonts w:ascii="宋体" w:hAnsi="宋体" w:cs="宋体"/>
      <w:b/>
      <w:bCs/>
      <w:sz w:val="24"/>
      <w:szCs w:val="24"/>
    </w:rPr>
  </w:style>
  <w:style w:type="paragraph" w:styleId="a7">
    <w:name w:val="Normal (Web)"/>
    <w:basedOn w:val="a"/>
    <w:uiPriority w:val="99"/>
    <w:unhideWhenUsed/>
    <w:rsid w:val="00B950C2"/>
    <w:pPr>
      <w:widowControl/>
      <w:spacing w:before="100" w:beforeAutospacing="1" w:after="100" w:afterAutospacing="1"/>
      <w:jc w:val="left"/>
    </w:pPr>
    <w:rPr>
      <w:rFonts w:ascii="宋体" w:hAnsi="宋体" w:cs="宋体"/>
      <w:kern w:val="0"/>
      <w:sz w:val="24"/>
    </w:rPr>
  </w:style>
  <w:style w:type="character" w:styleId="a8">
    <w:name w:val="Strong"/>
    <w:basedOn w:val="a0"/>
    <w:uiPriority w:val="22"/>
    <w:qFormat/>
    <w:rsid w:val="00B950C2"/>
    <w:rPr>
      <w:b/>
      <w:bCs/>
    </w:rPr>
  </w:style>
  <w:style w:type="character" w:customStyle="1" w:styleId="20">
    <w:name w:val="标题 2 字符"/>
    <w:basedOn w:val="a0"/>
    <w:link w:val="2"/>
    <w:semiHidden/>
    <w:rsid w:val="00BB4F99"/>
    <w:rPr>
      <w:rFonts w:asciiTheme="majorHAnsi" w:eastAsiaTheme="majorEastAsia" w:hAnsiTheme="majorHAnsi" w:cstheme="majorBidi"/>
      <w:b/>
      <w:bCs/>
      <w:kern w:val="2"/>
      <w:sz w:val="32"/>
      <w:szCs w:val="32"/>
    </w:rPr>
  </w:style>
  <w:style w:type="character" w:styleId="a9">
    <w:name w:val="Hyperlink"/>
    <w:basedOn w:val="a0"/>
    <w:uiPriority w:val="99"/>
    <w:unhideWhenUsed/>
    <w:rsid w:val="00BB4F99"/>
    <w:rPr>
      <w:color w:val="0000FF"/>
      <w:u w:val="single"/>
    </w:rPr>
  </w:style>
  <w:style w:type="character" w:customStyle="1" w:styleId="doc">
    <w:name w:val="doc"/>
    <w:basedOn w:val="a0"/>
    <w:rsid w:val="00BB4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4021">
      <w:bodyDiv w:val="1"/>
      <w:marLeft w:val="0"/>
      <w:marRight w:val="0"/>
      <w:marTop w:val="0"/>
      <w:marBottom w:val="0"/>
      <w:divBdr>
        <w:top w:val="none" w:sz="0" w:space="0" w:color="auto"/>
        <w:left w:val="none" w:sz="0" w:space="0" w:color="auto"/>
        <w:bottom w:val="none" w:sz="0" w:space="0" w:color="auto"/>
        <w:right w:val="none" w:sz="0" w:space="0" w:color="auto"/>
      </w:divBdr>
    </w:div>
    <w:div w:id="372850349">
      <w:bodyDiv w:val="1"/>
      <w:marLeft w:val="0"/>
      <w:marRight w:val="0"/>
      <w:marTop w:val="0"/>
      <w:marBottom w:val="0"/>
      <w:divBdr>
        <w:top w:val="none" w:sz="0" w:space="0" w:color="auto"/>
        <w:left w:val="none" w:sz="0" w:space="0" w:color="auto"/>
        <w:bottom w:val="none" w:sz="0" w:space="0" w:color="auto"/>
        <w:right w:val="none" w:sz="0" w:space="0" w:color="auto"/>
      </w:divBdr>
      <w:divsChild>
        <w:div w:id="646014877">
          <w:marLeft w:val="0"/>
          <w:marRight w:val="0"/>
          <w:marTop w:val="0"/>
          <w:marBottom w:val="0"/>
          <w:divBdr>
            <w:top w:val="none" w:sz="0" w:space="0" w:color="auto"/>
            <w:left w:val="none" w:sz="0" w:space="0" w:color="auto"/>
            <w:bottom w:val="none" w:sz="0" w:space="0" w:color="auto"/>
            <w:right w:val="none" w:sz="0" w:space="0" w:color="auto"/>
          </w:divBdr>
        </w:div>
      </w:divsChild>
    </w:div>
    <w:div w:id="450132635">
      <w:bodyDiv w:val="1"/>
      <w:marLeft w:val="0"/>
      <w:marRight w:val="0"/>
      <w:marTop w:val="0"/>
      <w:marBottom w:val="0"/>
      <w:divBdr>
        <w:top w:val="none" w:sz="0" w:space="0" w:color="auto"/>
        <w:left w:val="none" w:sz="0" w:space="0" w:color="auto"/>
        <w:bottom w:val="none" w:sz="0" w:space="0" w:color="auto"/>
        <w:right w:val="none" w:sz="0" w:space="0" w:color="auto"/>
      </w:divBdr>
      <w:divsChild>
        <w:div w:id="529032817">
          <w:marLeft w:val="0"/>
          <w:marRight w:val="0"/>
          <w:marTop w:val="0"/>
          <w:marBottom w:val="0"/>
          <w:divBdr>
            <w:top w:val="none" w:sz="0" w:space="0" w:color="auto"/>
            <w:left w:val="none" w:sz="0" w:space="0" w:color="auto"/>
            <w:bottom w:val="none" w:sz="0" w:space="0" w:color="auto"/>
            <w:right w:val="none" w:sz="0" w:space="0" w:color="auto"/>
          </w:divBdr>
        </w:div>
      </w:divsChild>
    </w:div>
    <w:div w:id="563954756">
      <w:bodyDiv w:val="1"/>
      <w:marLeft w:val="0"/>
      <w:marRight w:val="0"/>
      <w:marTop w:val="0"/>
      <w:marBottom w:val="0"/>
      <w:divBdr>
        <w:top w:val="none" w:sz="0" w:space="0" w:color="auto"/>
        <w:left w:val="none" w:sz="0" w:space="0" w:color="auto"/>
        <w:bottom w:val="none" w:sz="0" w:space="0" w:color="auto"/>
        <w:right w:val="none" w:sz="0" w:space="0" w:color="auto"/>
      </w:divBdr>
    </w:div>
    <w:div w:id="592592062">
      <w:bodyDiv w:val="1"/>
      <w:marLeft w:val="0"/>
      <w:marRight w:val="0"/>
      <w:marTop w:val="0"/>
      <w:marBottom w:val="0"/>
      <w:divBdr>
        <w:top w:val="none" w:sz="0" w:space="0" w:color="auto"/>
        <w:left w:val="none" w:sz="0" w:space="0" w:color="auto"/>
        <w:bottom w:val="none" w:sz="0" w:space="0" w:color="auto"/>
        <w:right w:val="none" w:sz="0" w:space="0" w:color="auto"/>
      </w:divBdr>
    </w:div>
    <w:div w:id="1589728539">
      <w:bodyDiv w:val="1"/>
      <w:marLeft w:val="0"/>
      <w:marRight w:val="0"/>
      <w:marTop w:val="0"/>
      <w:marBottom w:val="0"/>
      <w:divBdr>
        <w:top w:val="none" w:sz="0" w:space="0" w:color="auto"/>
        <w:left w:val="none" w:sz="0" w:space="0" w:color="auto"/>
        <w:bottom w:val="none" w:sz="0" w:space="0" w:color="auto"/>
        <w:right w:val="none" w:sz="0" w:space="0" w:color="auto"/>
      </w:divBdr>
    </w:div>
    <w:div w:id="1736002911">
      <w:bodyDiv w:val="1"/>
      <w:marLeft w:val="0"/>
      <w:marRight w:val="0"/>
      <w:marTop w:val="0"/>
      <w:marBottom w:val="0"/>
      <w:divBdr>
        <w:top w:val="none" w:sz="0" w:space="0" w:color="auto"/>
        <w:left w:val="none" w:sz="0" w:space="0" w:color="auto"/>
        <w:bottom w:val="none" w:sz="0" w:space="0" w:color="auto"/>
        <w:right w:val="none" w:sz="0" w:space="0" w:color="auto"/>
      </w:divBdr>
      <w:divsChild>
        <w:div w:id="1313946412">
          <w:marLeft w:val="0"/>
          <w:marRight w:val="0"/>
          <w:marTop w:val="0"/>
          <w:marBottom w:val="0"/>
          <w:divBdr>
            <w:top w:val="none" w:sz="0" w:space="0" w:color="auto"/>
            <w:left w:val="none" w:sz="0" w:space="0" w:color="auto"/>
            <w:bottom w:val="none" w:sz="0" w:space="0" w:color="auto"/>
            <w:right w:val="none" w:sz="0" w:space="0" w:color="auto"/>
          </w:divBdr>
        </w:div>
        <w:div w:id="303857329">
          <w:marLeft w:val="0"/>
          <w:marRight w:val="0"/>
          <w:marTop w:val="0"/>
          <w:marBottom w:val="0"/>
          <w:divBdr>
            <w:top w:val="none" w:sz="0" w:space="0" w:color="auto"/>
            <w:left w:val="none" w:sz="0" w:space="0" w:color="auto"/>
            <w:bottom w:val="none" w:sz="0" w:space="0" w:color="auto"/>
            <w:right w:val="none" w:sz="0" w:space="0" w:color="auto"/>
          </w:divBdr>
        </w:div>
        <w:div w:id="55133505">
          <w:marLeft w:val="0"/>
          <w:marRight w:val="0"/>
          <w:marTop w:val="0"/>
          <w:marBottom w:val="0"/>
          <w:divBdr>
            <w:top w:val="none" w:sz="0" w:space="0" w:color="auto"/>
            <w:left w:val="none" w:sz="0" w:space="0" w:color="auto"/>
            <w:bottom w:val="none" w:sz="0" w:space="0" w:color="auto"/>
            <w:right w:val="none" w:sz="0" w:space="0" w:color="auto"/>
          </w:divBdr>
        </w:div>
      </w:divsChild>
    </w:div>
    <w:div w:id="1776558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fisco-bcos-documentation.readthedocs.io/zh_CN/latest/docs/tutorial/key_concept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isco-bcos-documentation.readthedocs.io/zh_CN/latest/docs/design/security_control/node_management.html" TargetMode="External"/><Relationship Id="rId20" Type="http://schemas.openxmlformats.org/officeDocument/2006/relationships/hyperlink" Target="https://fisco-bcos-documentation.readthedocs.io/zh_CN/latest/docs/design/storage/stora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fisco-bcos-documentation.readthedocs.io/zh_CN/latest/docs/design/consensus/pbft.html" TargetMode="External"/><Relationship Id="rId10" Type="http://schemas.openxmlformats.org/officeDocument/2006/relationships/header" Target="header1.xml"/><Relationship Id="rId19" Type="http://schemas.openxmlformats.org/officeDocument/2006/relationships/hyperlink" Target="https://github.com/facebook/rocksd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fisco-bcos-documentation.readthedocs.io/zh_CN/latest/docs/design/consensus/pbft.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125</TotalTime>
  <Pages>16</Pages>
  <Words>1927</Words>
  <Characters>10990</Characters>
  <Application>Microsoft Office Word</Application>
  <DocSecurity>0</DocSecurity>
  <Lines>91</Lines>
  <Paragraphs>25</Paragraphs>
  <ScaleCrop>false</ScaleCrop>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归魂</dc:creator>
  <cp:lastModifiedBy>莫 泽威</cp:lastModifiedBy>
  <cp:revision>6</cp:revision>
  <dcterms:created xsi:type="dcterms:W3CDTF">2019-06-27T02:37:00Z</dcterms:created>
  <dcterms:modified xsi:type="dcterms:W3CDTF">2019-07-07T10:12:00Z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