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6"/>
        </w:rPr>
        <w:t>antigravity — FINAL QUICK-COMMERCE IMPLEMENTATION &amp; ACCEPTANCE HANDOVER</w:t>
      </w:r>
    </w:p>
    <w:p>
      <w:pPr>
        <w:jc w:val="center"/>
      </w:pPr>
      <w:r>
        <w:rPr>
          <w:i/>
        </w:rPr>
        <w:t>This document explicitly uses the supplied UI reference image below as the visual/structural reference for implementation QA.</w:t>
      </w:r>
    </w:p>
    <w:p>
      <w:pPr>
        <w:pStyle w:val="Heading1"/>
      </w:pPr>
      <w:r>
        <w:t>0. CRITICAL INSTRUCTION TO ANTIGRAVITY</w:t>
      </w:r>
    </w:p>
    <w:p>
      <w:r>
        <w:t>THE ATTACHED IMAGE IN THIS DOCUMENT IS A REQUIRED REFERENCE. It contains the intended sample flow from Splash through Empty State plus the design-system/component examples. Antigravity must study it screen-by-screen for layout structure, information hierarchy, interaction placement, card density, navigation patterns and state behavior. However, the reference image is NOT permission to replace the existing application's assets, branding rules or deployed visual language.</w:t>
      </w:r>
    </w:p>
    <w:p>
      <w:pPr>
        <w:jc w:val="center"/>
      </w:pPr>
      <w:r>
        <w:drawing>
          <wp:inline xmlns:a="http://schemas.openxmlformats.org/drawingml/2006/main" xmlns:pic="http://schemas.openxmlformats.org/drawingml/2006/picture">
            <wp:extent cx="6400800" cy="4267200"/>
            <wp:docPr id="1" name="Picture 1"/>
            <wp:cNvGraphicFramePr>
              <a:graphicFrameLocks noChangeAspect="1"/>
            </wp:cNvGraphicFramePr>
            <a:graphic>
              <a:graphicData uri="http://schemas.openxmlformats.org/drawingml/2006/picture">
                <pic:pic>
                  <pic:nvPicPr>
                    <pic:cNvPr id="0" name="ChatGPT Image Sep 12, 2026, 08_51_01 PM.png"/>
                    <pic:cNvPicPr/>
                  </pic:nvPicPr>
                  <pic:blipFill>
                    <a:blip r:embed="rId9"/>
                    <a:stretch>
                      <a:fillRect/>
                    </a:stretch>
                  </pic:blipFill>
                  <pic:spPr>
                    <a:xfrm>
                      <a:off x="0" y="0"/>
                      <a:ext cx="6400800" cy="4267200"/>
                    </a:xfrm>
                    <a:prstGeom prst="rect"/>
                  </pic:spPr>
                </pic:pic>
              </a:graphicData>
            </a:graphic>
          </wp:inline>
        </w:drawing>
      </w:r>
    </w:p>
    <w:p>
      <w:pPr>
        <w:jc w:val="center"/>
      </w:pPr>
      <w:r>
        <w:rPr>
          <w:b/>
        </w:rPr>
        <w:t>REFERENCE IMAGE — REQUIRED FOR VISUAL REGRESSION &amp; IMPLEMENTATION REVIEW</w:t>
      </w:r>
    </w:p>
    <w:p>
      <w:pPr>
        <w:pStyle w:val="Heading1"/>
      </w:pPr>
      <w:r>
        <w:t>1. Reference Image Screen Map</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EAF6F0"/>
          </w:tcPr>
          <w:p>
            <w:r/>
            <w:r>
              <w:rPr>
                <w:b/>
                <w:sz w:val="16"/>
              </w:rPr>
              <w:t>#</w:t>
            </w:r>
          </w:p>
        </w:tc>
        <w:tc>
          <w:tcPr>
            <w:tcW w:type="dxa" w:w="3456"/>
            <w:vAlign w:val="center"/>
            <w:shd w:fill="EAF6F0"/>
          </w:tcPr>
          <w:p>
            <w:r/>
            <w:r>
              <w:rPr>
                <w:b/>
                <w:sz w:val="16"/>
              </w:rPr>
              <w:t>Reference screen</w:t>
            </w:r>
          </w:p>
        </w:tc>
        <w:tc>
          <w:tcPr>
            <w:tcW w:type="dxa" w:w="3456"/>
            <w:vAlign w:val="center"/>
            <w:shd w:fill="EAF6F0"/>
          </w:tcPr>
          <w:p>
            <w:r/>
            <w:r>
              <w:rPr>
                <w:b/>
                <w:sz w:val="16"/>
              </w:rPr>
              <w:t>Antigravity must implement</w:t>
            </w:r>
          </w:p>
        </w:tc>
      </w:tr>
      <w:tr>
        <w:tc>
          <w:tcPr>
            <w:tcW w:type="dxa" w:w="3456"/>
            <w:vAlign w:val="center"/>
          </w:tcPr>
          <w:p>
            <w:r/>
            <w:r>
              <w:rPr>
                <w:b w:val="0"/>
                <w:sz w:val="16"/>
              </w:rPr>
              <w:t>1</w:t>
            </w:r>
          </w:p>
        </w:tc>
        <w:tc>
          <w:tcPr>
            <w:tcW w:type="dxa" w:w="3456"/>
            <w:vAlign w:val="center"/>
          </w:tcPr>
          <w:p>
            <w:r/>
            <w:r>
              <w:rPr>
                <w:b w:val="0"/>
                <w:sz w:val="16"/>
              </w:rPr>
              <w:t>Splash Screen</w:t>
            </w:r>
          </w:p>
        </w:tc>
        <w:tc>
          <w:tcPr>
            <w:tcW w:type="dxa" w:w="3456"/>
            <w:vAlign w:val="center"/>
          </w:tcPr>
          <w:p>
            <w:r/>
            <w:r>
              <w:rPr>
                <w:b w:val="0"/>
                <w:sz w:val="16"/>
              </w:rPr>
              <w:t>Fast launch, approved existing brand asset, cached app shell, no external image.</w:t>
            </w:r>
          </w:p>
        </w:tc>
      </w:tr>
      <w:tr>
        <w:tc>
          <w:tcPr>
            <w:tcW w:type="dxa" w:w="3456"/>
            <w:vAlign w:val="center"/>
          </w:tcPr>
          <w:p>
            <w:r/>
            <w:r>
              <w:rPr>
                <w:b w:val="0"/>
                <w:sz w:val="16"/>
              </w:rPr>
              <w:t>2</w:t>
            </w:r>
          </w:p>
        </w:tc>
        <w:tc>
          <w:tcPr>
            <w:tcW w:type="dxa" w:w="3456"/>
            <w:vAlign w:val="center"/>
          </w:tcPr>
          <w:p>
            <w:r/>
            <w:r>
              <w:rPr>
                <w:b w:val="0"/>
                <w:sz w:val="16"/>
              </w:rPr>
              <w:t>Onboarding</w:t>
            </w:r>
          </w:p>
        </w:tc>
        <w:tc>
          <w:tcPr>
            <w:tcW w:type="dxa" w:w="3456"/>
            <w:vAlign w:val="center"/>
          </w:tcPr>
          <w:p>
            <w:r/>
            <w:r>
              <w:rPr>
                <w:b w:val="0"/>
                <w:sz w:val="16"/>
              </w:rPr>
              <w:t>Onboarding slides, skip/resume, permission education, login/signup transition.</w:t>
            </w:r>
          </w:p>
        </w:tc>
      </w:tr>
      <w:tr>
        <w:tc>
          <w:tcPr>
            <w:tcW w:type="dxa" w:w="3456"/>
            <w:vAlign w:val="center"/>
          </w:tcPr>
          <w:p>
            <w:r/>
            <w:r>
              <w:rPr>
                <w:b w:val="0"/>
                <w:sz w:val="16"/>
              </w:rPr>
              <w:t>3</w:t>
            </w:r>
          </w:p>
        </w:tc>
        <w:tc>
          <w:tcPr>
            <w:tcW w:type="dxa" w:w="3456"/>
            <w:vAlign w:val="center"/>
          </w:tcPr>
          <w:p>
            <w:r/>
            <w:r>
              <w:rPr>
                <w:b w:val="0"/>
                <w:sz w:val="16"/>
              </w:rPr>
              <w:t>Login / Sign Up</w:t>
            </w:r>
          </w:p>
        </w:tc>
        <w:tc>
          <w:tcPr>
            <w:tcW w:type="dxa" w:w="3456"/>
            <w:vAlign w:val="center"/>
          </w:tcPr>
          <w:p>
            <w:r/>
            <w:r>
              <w:rPr>
                <w:b w:val="0"/>
                <w:sz w:val="16"/>
              </w:rPr>
              <w:t>Phone/email/OTP/password flow, validation, social providers only if configured, secure session.</w:t>
            </w:r>
          </w:p>
        </w:tc>
      </w:tr>
      <w:tr>
        <w:tc>
          <w:tcPr>
            <w:tcW w:type="dxa" w:w="3456"/>
            <w:vAlign w:val="center"/>
          </w:tcPr>
          <w:p>
            <w:r/>
            <w:r>
              <w:rPr>
                <w:b w:val="0"/>
                <w:sz w:val="16"/>
              </w:rPr>
              <w:t>4</w:t>
            </w:r>
          </w:p>
        </w:tc>
        <w:tc>
          <w:tcPr>
            <w:tcW w:type="dxa" w:w="3456"/>
            <w:vAlign w:val="center"/>
          </w:tcPr>
          <w:p>
            <w:r/>
            <w:r>
              <w:rPr>
                <w:b w:val="0"/>
                <w:sz w:val="16"/>
              </w:rPr>
              <w:t>Home / Dashboard</w:t>
            </w:r>
          </w:p>
        </w:tc>
        <w:tc>
          <w:tcPr>
            <w:tcW w:type="dxa" w:w="3456"/>
            <w:vAlign w:val="center"/>
          </w:tcPr>
          <w:p>
            <w:r/>
            <w:r>
              <w:rPr>
                <w:b w:val="0"/>
                <w:sz w:val="16"/>
              </w:rPr>
              <w:t>Location, search, categories, offers, recommendations, best sellers, cart/order access.</w:t>
            </w:r>
          </w:p>
        </w:tc>
      </w:tr>
      <w:tr>
        <w:tc>
          <w:tcPr>
            <w:tcW w:type="dxa" w:w="3456"/>
            <w:vAlign w:val="center"/>
          </w:tcPr>
          <w:p>
            <w:r/>
            <w:r>
              <w:rPr>
                <w:b w:val="0"/>
                <w:sz w:val="16"/>
              </w:rPr>
              <w:t>5</w:t>
            </w:r>
          </w:p>
        </w:tc>
        <w:tc>
          <w:tcPr>
            <w:tcW w:type="dxa" w:w="3456"/>
            <w:vAlign w:val="center"/>
          </w:tcPr>
          <w:p>
            <w:r/>
            <w:r>
              <w:rPr>
                <w:b w:val="0"/>
                <w:sz w:val="16"/>
              </w:rPr>
              <w:t>Category Listing</w:t>
            </w:r>
          </w:p>
        </w:tc>
        <w:tc>
          <w:tcPr>
            <w:tcW w:type="dxa" w:w="3456"/>
            <w:vAlign w:val="center"/>
          </w:tcPr>
          <w:p>
            <w:r/>
            <w:r>
              <w:rPr>
                <w:b w:val="0"/>
                <w:sz w:val="16"/>
              </w:rPr>
              <w:t>Category context, product grid/list, stock, rating, price, Add action, pagination.</w:t>
            </w:r>
          </w:p>
        </w:tc>
      </w:tr>
      <w:tr>
        <w:tc>
          <w:tcPr>
            <w:tcW w:type="dxa" w:w="3456"/>
            <w:vAlign w:val="center"/>
          </w:tcPr>
          <w:p>
            <w:r/>
            <w:r>
              <w:rPr>
                <w:b w:val="0"/>
                <w:sz w:val="16"/>
              </w:rPr>
              <w:t>6</w:t>
            </w:r>
          </w:p>
        </w:tc>
        <w:tc>
          <w:tcPr>
            <w:tcW w:type="dxa" w:w="3456"/>
            <w:vAlign w:val="center"/>
          </w:tcPr>
          <w:p>
            <w:r/>
            <w:r>
              <w:rPr>
                <w:b w:val="0"/>
                <w:sz w:val="16"/>
              </w:rPr>
              <w:t>Search &amp; Filters</w:t>
            </w:r>
          </w:p>
        </w:tc>
        <w:tc>
          <w:tcPr>
            <w:tcW w:type="dxa" w:w="3456"/>
            <w:vAlign w:val="center"/>
          </w:tcPr>
          <w:p>
            <w:r/>
            <w:r>
              <w:rPr>
                <w:b w:val="0"/>
                <w:sz w:val="16"/>
              </w:rPr>
              <w:t>Search suggestions, recent searches, filters, facets, sorting, zero-result recovery.</w:t>
            </w:r>
          </w:p>
        </w:tc>
      </w:tr>
      <w:tr>
        <w:tc>
          <w:tcPr>
            <w:tcW w:type="dxa" w:w="3456"/>
            <w:vAlign w:val="center"/>
          </w:tcPr>
          <w:p>
            <w:r/>
            <w:r>
              <w:rPr>
                <w:b w:val="0"/>
                <w:sz w:val="16"/>
              </w:rPr>
              <w:t>7</w:t>
            </w:r>
          </w:p>
        </w:tc>
        <w:tc>
          <w:tcPr>
            <w:tcW w:type="dxa" w:w="3456"/>
            <w:vAlign w:val="center"/>
          </w:tcPr>
          <w:p>
            <w:r/>
            <w:r>
              <w:rPr>
                <w:b w:val="0"/>
                <w:sz w:val="16"/>
              </w:rPr>
              <w:t>Product Listing Grid</w:t>
            </w:r>
          </w:p>
        </w:tc>
        <w:tc>
          <w:tcPr>
            <w:tcW w:type="dxa" w:w="3456"/>
            <w:vAlign w:val="center"/>
          </w:tcPr>
          <w:p>
            <w:r/>
            <w:r>
              <w:rPr>
                <w:b w:val="0"/>
                <w:sz w:val="16"/>
              </w:rPr>
              <w:t>Reusable product-card grid, live availability, pricing, ratings, quantity/add interaction.</w:t>
            </w:r>
          </w:p>
        </w:tc>
      </w:tr>
      <w:tr>
        <w:tc>
          <w:tcPr>
            <w:tcW w:type="dxa" w:w="3456"/>
            <w:vAlign w:val="center"/>
          </w:tcPr>
          <w:p>
            <w:r/>
            <w:r>
              <w:rPr>
                <w:b w:val="0"/>
                <w:sz w:val="16"/>
              </w:rPr>
              <w:t>8</w:t>
            </w:r>
          </w:p>
        </w:tc>
        <w:tc>
          <w:tcPr>
            <w:tcW w:type="dxa" w:w="3456"/>
            <w:vAlign w:val="center"/>
          </w:tcPr>
          <w:p>
            <w:r/>
            <w:r>
              <w:rPr>
                <w:b w:val="0"/>
                <w:sz w:val="16"/>
              </w:rPr>
              <w:t>Product Detail</w:t>
            </w:r>
          </w:p>
        </w:tc>
        <w:tc>
          <w:tcPr>
            <w:tcW w:type="dxa" w:w="3456"/>
            <w:vAlign w:val="center"/>
          </w:tcPr>
          <w:p>
            <w:r/>
            <w:r>
              <w:rPr>
                <w:b w:val="0"/>
                <w:sz w:val="16"/>
              </w:rPr>
              <w:t>Gallery, product data, price, discount, stock, delivery promise, trust signals, quantity, Add to Cart.</w:t>
            </w:r>
          </w:p>
        </w:tc>
      </w:tr>
      <w:tr>
        <w:tc>
          <w:tcPr>
            <w:tcW w:type="dxa" w:w="3456"/>
            <w:vAlign w:val="center"/>
          </w:tcPr>
          <w:p>
            <w:r/>
            <w:r>
              <w:rPr>
                <w:b w:val="0"/>
                <w:sz w:val="16"/>
              </w:rPr>
              <w:t>9</w:t>
            </w:r>
          </w:p>
        </w:tc>
        <w:tc>
          <w:tcPr>
            <w:tcW w:type="dxa" w:w="3456"/>
            <w:vAlign w:val="center"/>
          </w:tcPr>
          <w:p>
            <w:r/>
            <w:r>
              <w:rPr>
                <w:b w:val="0"/>
                <w:sz w:val="16"/>
              </w:rPr>
              <w:t>Cart / Basket</w:t>
            </w:r>
          </w:p>
        </w:tc>
        <w:tc>
          <w:tcPr>
            <w:tcW w:type="dxa" w:w="3456"/>
            <w:vAlign w:val="center"/>
          </w:tcPr>
          <w:p>
            <w:r/>
            <w:r>
              <w:rPr>
                <w:b w:val="0"/>
                <w:sz w:val="16"/>
              </w:rPr>
              <w:t>Address, items, quantity, delete/undo, substitution, coupon, fees, totals, checkout.</w:t>
            </w:r>
          </w:p>
        </w:tc>
      </w:tr>
      <w:tr>
        <w:tc>
          <w:tcPr>
            <w:tcW w:type="dxa" w:w="3456"/>
            <w:vAlign w:val="center"/>
          </w:tcPr>
          <w:p>
            <w:r/>
            <w:r>
              <w:rPr>
                <w:b w:val="0"/>
                <w:sz w:val="16"/>
              </w:rPr>
              <w:t>10</w:t>
            </w:r>
          </w:p>
        </w:tc>
        <w:tc>
          <w:tcPr>
            <w:tcW w:type="dxa" w:w="3456"/>
            <w:vAlign w:val="center"/>
          </w:tcPr>
          <w:p>
            <w:r/>
            <w:r>
              <w:rPr>
                <w:b w:val="0"/>
                <w:sz w:val="16"/>
              </w:rPr>
              <w:t>Checkout — Address</w:t>
            </w:r>
          </w:p>
        </w:tc>
        <w:tc>
          <w:tcPr>
            <w:tcW w:type="dxa" w:w="3456"/>
            <w:vAlign w:val="center"/>
          </w:tcPr>
          <w:p>
            <w:r/>
            <w:r>
              <w:rPr>
                <w:b w:val="0"/>
                <w:sz w:val="16"/>
              </w:rPr>
              <w:t>Checkout progress, address selection, delivery promise/slot, payment entry point.</w:t>
            </w:r>
          </w:p>
        </w:tc>
      </w:tr>
      <w:tr>
        <w:tc>
          <w:tcPr>
            <w:tcW w:type="dxa" w:w="3456"/>
            <w:vAlign w:val="center"/>
          </w:tcPr>
          <w:p>
            <w:r/>
            <w:r>
              <w:rPr>
                <w:b w:val="0"/>
                <w:sz w:val="16"/>
              </w:rPr>
              <w:t>11</w:t>
            </w:r>
          </w:p>
        </w:tc>
        <w:tc>
          <w:tcPr>
            <w:tcW w:type="dxa" w:w="3456"/>
            <w:vAlign w:val="center"/>
          </w:tcPr>
          <w:p>
            <w:r/>
            <w:r>
              <w:rPr>
                <w:b w:val="0"/>
                <w:sz w:val="16"/>
              </w:rPr>
              <w:t>Order Tracking</w:t>
            </w:r>
          </w:p>
        </w:tc>
        <w:tc>
          <w:tcPr>
            <w:tcW w:type="dxa" w:w="3456"/>
            <w:vAlign w:val="center"/>
          </w:tcPr>
          <w:p>
            <w:r/>
            <w:r>
              <w:rPr>
                <w:b w:val="0"/>
                <w:sz w:val="16"/>
              </w:rPr>
              <w:t>Status timeline, ETA, live map/rider location, contact/chat, order details.</w:t>
            </w:r>
          </w:p>
        </w:tc>
      </w:tr>
      <w:tr>
        <w:tc>
          <w:tcPr>
            <w:tcW w:type="dxa" w:w="3456"/>
            <w:vAlign w:val="center"/>
          </w:tcPr>
          <w:p>
            <w:r/>
            <w:r>
              <w:rPr>
                <w:b w:val="0"/>
                <w:sz w:val="16"/>
              </w:rPr>
              <w:t>12</w:t>
            </w:r>
          </w:p>
        </w:tc>
        <w:tc>
          <w:tcPr>
            <w:tcW w:type="dxa" w:w="3456"/>
            <w:vAlign w:val="center"/>
          </w:tcPr>
          <w:p>
            <w:r/>
            <w:r>
              <w:rPr>
                <w:b w:val="0"/>
                <w:sz w:val="16"/>
              </w:rPr>
              <w:t>Profile &amp; Orders</w:t>
            </w:r>
          </w:p>
        </w:tc>
        <w:tc>
          <w:tcPr>
            <w:tcW w:type="dxa" w:w="3456"/>
            <w:vAlign w:val="center"/>
          </w:tcPr>
          <w:p>
            <w:r/>
            <w:r>
              <w:rPr>
                <w:b w:val="0"/>
                <w:sz w:val="16"/>
              </w:rPr>
              <w:t>Profile, orders, addresses, saved items, membership, wallet/offers, support, settings.</w:t>
            </w:r>
          </w:p>
        </w:tc>
      </w:tr>
      <w:tr>
        <w:tc>
          <w:tcPr>
            <w:tcW w:type="dxa" w:w="3456"/>
            <w:vAlign w:val="center"/>
          </w:tcPr>
          <w:p>
            <w:r/>
            <w:r>
              <w:rPr>
                <w:b w:val="0"/>
                <w:sz w:val="16"/>
              </w:rPr>
              <w:t>13</w:t>
            </w:r>
          </w:p>
        </w:tc>
        <w:tc>
          <w:tcPr>
            <w:tcW w:type="dxa" w:w="3456"/>
            <w:vAlign w:val="center"/>
          </w:tcPr>
          <w:p>
            <w:r/>
            <w:r>
              <w:rPr>
                <w:b w:val="0"/>
                <w:sz w:val="16"/>
              </w:rPr>
              <w:t>Order History</w:t>
            </w:r>
          </w:p>
        </w:tc>
        <w:tc>
          <w:tcPr>
            <w:tcW w:type="dxa" w:w="3456"/>
            <w:vAlign w:val="center"/>
          </w:tcPr>
          <w:p>
            <w:r/>
            <w:r>
              <w:rPr>
                <w:b w:val="0"/>
                <w:sz w:val="16"/>
              </w:rPr>
              <w:t>Tabs/filters, order cards, status, totals, reorder, details.</w:t>
            </w:r>
          </w:p>
        </w:tc>
      </w:tr>
      <w:tr>
        <w:tc>
          <w:tcPr>
            <w:tcW w:type="dxa" w:w="3456"/>
            <w:vAlign w:val="center"/>
          </w:tcPr>
          <w:p>
            <w:r/>
            <w:r>
              <w:rPr>
                <w:b w:val="0"/>
                <w:sz w:val="16"/>
              </w:rPr>
              <w:t>14</w:t>
            </w:r>
          </w:p>
        </w:tc>
        <w:tc>
          <w:tcPr>
            <w:tcW w:type="dxa" w:w="3456"/>
            <w:vAlign w:val="center"/>
          </w:tcPr>
          <w:p>
            <w:r/>
            <w:r>
              <w:rPr>
                <w:b w:val="0"/>
                <w:sz w:val="16"/>
              </w:rPr>
              <w:t>Address Selection Sheet</w:t>
            </w:r>
          </w:p>
        </w:tc>
        <w:tc>
          <w:tcPr>
            <w:tcW w:type="dxa" w:w="3456"/>
            <w:vAlign w:val="center"/>
          </w:tcPr>
          <w:p>
            <w:r/>
            <w:r>
              <w:rPr>
                <w:b w:val="0"/>
                <w:sz w:val="16"/>
              </w:rPr>
              <w:t>Saved addresses, selected state, add address, serviceability.</w:t>
            </w:r>
          </w:p>
        </w:tc>
      </w:tr>
      <w:tr>
        <w:tc>
          <w:tcPr>
            <w:tcW w:type="dxa" w:w="3456"/>
            <w:vAlign w:val="center"/>
          </w:tcPr>
          <w:p>
            <w:r/>
            <w:r>
              <w:rPr>
                <w:b w:val="0"/>
                <w:sz w:val="16"/>
              </w:rPr>
              <w:t>15</w:t>
            </w:r>
          </w:p>
        </w:tc>
        <w:tc>
          <w:tcPr>
            <w:tcW w:type="dxa" w:w="3456"/>
            <w:vAlign w:val="center"/>
          </w:tcPr>
          <w:p>
            <w:r/>
            <w:r>
              <w:rPr>
                <w:b w:val="0"/>
                <w:sz w:val="16"/>
              </w:rPr>
              <w:t>Payment Methods Sheet</w:t>
            </w:r>
          </w:p>
        </w:tc>
        <w:tc>
          <w:tcPr>
            <w:tcW w:type="dxa" w:w="3456"/>
            <w:vAlign w:val="center"/>
          </w:tcPr>
          <w:p>
            <w:r/>
            <w:r>
              <w:rPr>
                <w:b w:val="0"/>
                <w:sz w:val="16"/>
              </w:rPr>
              <w:t>UPI/cards/wallet/COD where eligible, selected state, continue/cancel.</w:t>
            </w:r>
          </w:p>
        </w:tc>
      </w:tr>
      <w:tr>
        <w:tc>
          <w:tcPr>
            <w:tcW w:type="dxa" w:w="3456"/>
            <w:vAlign w:val="center"/>
          </w:tcPr>
          <w:p>
            <w:r/>
            <w:r>
              <w:rPr>
                <w:b w:val="0"/>
                <w:sz w:val="16"/>
              </w:rPr>
              <w:t>16</w:t>
            </w:r>
          </w:p>
        </w:tc>
        <w:tc>
          <w:tcPr>
            <w:tcW w:type="dxa" w:w="3456"/>
            <w:vAlign w:val="center"/>
          </w:tcPr>
          <w:p>
            <w:r/>
            <w:r>
              <w:rPr>
                <w:b w:val="0"/>
                <w:sz w:val="16"/>
              </w:rPr>
              <w:t>Empty State</w:t>
            </w:r>
          </w:p>
        </w:tc>
        <w:tc>
          <w:tcPr>
            <w:tcW w:type="dxa" w:w="3456"/>
            <w:vAlign w:val="center"/>
          </w:tcPr>
          <w:p>
            <w:r/>
            <w:r>
              <w:rPr>
                <w:b w:val="0"/>
                <w:sz w:val="16"/>
              </w:rPr>
              <w:t>Clear reason, approved illustration/asset if available, recovery CTA.</w:t>
            </w:r>
          </w:p>
        </w:tc>
      </w:tr>
    </w:tbl>
    <w:p>
      <w:pPr>
        <w:pStyle w:val="Heading1"/>
      </w:pPr>
      <w:r>
        <w:t>2. Absolute Brand &amp; Asset Rules</w:t>
      </w:r>
    </w:p>
    <w:p>
      <w:pPr>
        <w:pStyle w:val="ListBullet"/>
      </w:pPr>
      <w:r>
        <w:t>Application name: antigravity. Use this exact casing consistently across UI, notifications, deep links, app-store listing content, support messages, analytics naming and internal user-facing documentation.</w:t>
      </w:r>
    </w:p>
    <w:p>
      <w:pPr>
        <w:pStyle w:val="ListBullet"/>
      </w:pPr>
      <w:r>
        <w:t>All UI images, icons, product photos, category visuals and brand assets MUST come exclusively from the image library already established/uploaded in the current application environment.</w:t>
      </w:r>
    </w:p>
    <w:p>
      <w:pPr>
        <w:pStyle w:val="ListBullet"/>
      </w:pPr>
      <w:r>
        <w:t>No stock photos, external image sources, competitor assets, generated product photos, temporary remote images or arbitrary icon packs.</w:t>
      </w:r>
    </w:p>
    <w:p>
      <w:pPr>
        <w:pStyle w:val="ListBullet"/>
      </w:pPr>
      <w:r>
        <w:t>The supplied reference image is structural/visual guidance. Existing application assets always take precedence over imagery shown in the reference.</w:t>
      </w:r>
    </w:p>
    <w:p>
      <w:pPr>
        <w:pStyle w:val="ListBullet"/>
      </w:pPr>
      <w:r>
        <w:t>Create an Asset Registry: asset_id, filename/key, type, module, entity reference, dimensions, checksum, approval state, derivative keys and CDN key.</w:t>
      </w:r>
    </w:p>
    <w:p>
      <w:pPr>
        <w:pStyle w:val="ListBullet"/>
      </w:pPr>
      <w:r>
        <w:t>Production UI references asset IDs/approved internal CDN keys only. CI/CD must fail on unapproved image hosts or image references.</w:t>
      </w:r>
    </w:p>
    <w:p>
      <w:pPr>
        <w:pStyle w:val="ListBullet"/>
      </w:pPr>
      <w:r>
        <w:t>CDN use is permitted only to distribute registered existing assets. CDN is not permission to introduce new imagery.</w:t>
      </w:r>
    </w:p>
    <w:p>
      <w:pPr>
        <w:pStyle w:val="ListBullet"/>
      </w:pPr>
      <w:r>
        <w:t>If an approved image is missing, do not substitute a stock/external image. Use the approved neutral missing-asset behavior while keeping the underlying feature functional.</w:t>
      </w:r>
    </w:p>
    <w:p>
      <w:pPr>
        <w:pStyle w:val="Heading1"/>
      </w:pPr>
      <w:r>
        <w:t>3. Complete Functional Scope — Nothing Left as Placeholder</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EAF6F0"/>
          </w:tcPr>
          <w:p>
            <w:r/>
            <w:r>
              <w:rPr>
                <w:b/>
                <w:sz w:val="16"/>
              </w:rPr>
              <w:t>Module</w:t>
            </w:r>
          </w:p>
        </w:tc>
        <w:tc>
          <w:tcPr>
            <w:tcW w:type="dxa" w:w="5184"/>
            <w:vAlign w:val="center"/>
            <w:shd w:fill="EAF6F0"/>
          </w:tcPr>
          <w:p>
            <w:r/>
            <w:r>
              <w:rPr>
                <w:b/>
                <w:sz w:val="16"/>
              </w:rPr>
              <w:t>Must be fully implemented</w:t>
            </w:r>
          </w:p>
        </w:tc>
      </w:tr>
      <w:tr>
        <w:tc>
          <w:tcPr>
            <w:tcW w:type="dxa" w:w="5184"/>
            <w:vAlign w:val="center"/>
          </w:tcPr>
          <w:p>
            <w:r/>
            <w:r>
              <w:rPr>
                <w:b w:val="0"/>
                <w:sz w:val="16"/>
              </w:rPr>
              <w:t>Authentication &amp; session</w:t>
            </w:r>
          </w:p>
        </w:tc>
        <w:tc>
          <w:tcPr>
            <w:tcW w:type="dxa" w:w="5184"/>
            <w:vAlign w:val="center"/>
          </w:tcPr>
          <w:p>
            <w:r/>
            <w:r>
              <w:rPr>
                <w:b w:val="0"/>
                <w:sz w:val="16"/>
              </w:rPr>
              <w:t>Signup/login, OTP verification, refresh, logout, account recovery, consent, session expiry and secure token storage.</w:t>
            </w:r>
          </w:p>
        </w:tc>
      </w:tr>
      <w:tr>
        <w:tc>
          <w:tcPr>
            <w:tcW w:type="dxa" w:w="5184"/>
            <w:vAlign w:val="center"/>
          </w:tcPr>
          <w:p>
            <w:r/>
            <w:r>
              <w:rPr>
                <w:b w:val="0"/>
                <w:sz w:val="16"/>
              </w:rPr>
              <w:t>Location &amp; serviceability</w:t>
            </w:r>
          </w:p>
        </w:tc>
        <w:tc>
          <w:tcPr>
            <w:tcW w:type="dxa" w:w="5184"/>
            <w:vAlign w:val="center"/>
          </w:tcPr>
          <w:p>
            <w:r/>
            <w:r>
              <w:rPr>
                <w:b w:val="0"/>
                <w:sz w:val="16"/>
              </w:rPr>
              <w:t>GPS permission, manual address, saved address, geocoding, pincode/service zone, serviceability, nearest fulfilment-node selection.</w:t>
            </w:r>
          </w:p>
        </w:tc>
      </w:tr>
      <w:tr>
        <w:tc>
          <w:tcPr>
            <w:tcW w:type="dxa" w:w="5184"/>
            <w:vAlign w:val="center"/>
          </w:tcPr>
          <w:p>
            <w:r/>
            <w:r>
              <w:rPr>
                <w:b w:val="0"/>
                <w:sz w:val="16"/>
              </w:rPr>
              <w:t>Home</w:t>
            </w:r>
          </w:p>
        </w:tc>
        <w:tc>
          <w:tcPr>
            <w:tcW w:type="dxa" w:w="5184"/>
            <w:vAlign w:val="center"/>
          </w:tcPr>
          <w:p>
            <w:r/>
            <w:r>
              <w:rPr>
                <w:b w:val="0"/>
                <w:sz w:val="16"/>
              </w:rPr>
              <w:t>Dynamic modules, categories, offers, recommendations, best sellers, recent/reorder sections, live delivery promise.</w:t>
            </w:r>
          </w:p>
        </w:tc>
      </w:tr>
      <w:tr>
        <w:tc>
          <w:tcPr>
            <w:tcW w:type="dxa" w:w="5184"/>
            <w:vAlign w:val="center"/>
          </w:tcPr>
          <w:p>
            <w:r/>
            <w:r>
              <w:rPr>
                <w:b w:val="0"/>
                <w:sz w:val="16"/>
              </w:rPr>
              <w:t>Catalog</w:t>
            </w:r>
          </w:p>
        </w:tc>
        <w:tc>
          <w:tcPr>
            <w:tcW w:type="dxa" w:w="5184"/>
            <w:vAlign w:val="center"/>
          </w:tcPr>
          <w:p>
            <w:r/>
            <w:r>
              <w:rPr>
                <w:b w:val="0"/>
                <w:sz w:val="16"/>
              </w:rPr>
              <w:t>Categories, subcategories, grid/list, pagination/cursor, stock state, price/MRP/discount, rating and availability.</w:t>
            </w:r>
          </w:p>
        </w:tc>
      </w:tr>
      <w:tr>
        <w:tc>
          <w:tcPr>
            <w:tcW w:type="dxa" w:w="5184"/>
            <w:vAlign w:val="center"/>
          </w:tcPr>
          <w:p>
            <w:r/>
            <w:r>
              <w:rPr>
                <w:b w:val="0"/>
                <w:sz w:val="16"/>
              </w:rPr>
              <w:t>Search</w:t>
            </w:r>
          </w:p>
        </w:tc>
        <w:tc>
          <w:tcPr>
            <w:tcW w:type="dxa" w:w="5184"/>
            <w:vAlign w:val="center"/>
          </w:tcPr>
          <w:p>
            <w:r/>
            <w:r>
              <w:rPr>
                <w:b w:val="0"/>
                <w:sz w:val="16"/>
              </w:rPr>
              <w:t>Debounced search, suggestions, recent searches, typo tolerance, facets, filters, sorting and search analytics.</w:t>
            </w:r>
          </w:p>
        </w:tc>
      </w:tr>
      <w:tr>
        <w:tc>
          <w:tcPr>
            <w:tcW w:type="dxa" w:w="5184"/>
            <w:vAlign w:val="center"/>
          </w:tcPr>
          <w:p>
            <w:r/>
            <w:r>
              <w:rPr>
                <w:b w:val="0"/>
                <w:sz w:val="16"/>
              </w:rPr>
              <w:t>Product detail</w:t>
            </w:r>
          </w:p>
        </w:tc>
        <w:tc>
          <w:tcPr>
            <w:tcW w:type="dxa" w:w="5184"/>
            <w:vAlign w:val="center"/>
          </w:tcPr>
          <w:p>
            <w:r/>
            <w:r>
              <w:rPr>
                <w:b w:val="0"/>
                <w:sz w:val="16"/>
              </w:rPr>
              <w:t>Gallery, zoom, variants, SKU, technical/basic attributes, availability, price, delivery ETA, reviews, substitutes and related items.</w:t>
            </w:r>
          </w:p>
        </w:tc>
      </w:tr>
      <w:tr>
        <w:tc>
          <w:tcPr>
            <w:tcW w:type="dxa" w:w="5184"/>
            <w:vAlign w:val="center"/>
          </w:tcPr>
          <w:p>
            <w:r/>
            <w:r>
              <w:rPr>
                <w:b w:val="0"/>
                <w:sz w:val="16"/>
              </w:rPr>
              <w:t>Cart</w:t>
            </w:r>
          </w:p>
        </w:tc>
        <w:tc>
          <w:tcPr>
            <w:tcW w:type="dxa" w:w="5184"/>
            <w:vAlign w:val="center"/>
          </w:tcPr>
          <w:p>
            <w:r/>
            <w:r>
              <w:rPr>
                <w:b w:val="0"/>
                <w:sz w:val="16"/>
              </w:rPr>
              <w:t>Add/remove, quantity, server stock limits, substitution policy, delete/undo, coupon, totals, fees and delivery estimate.</w:t>
            </w:r>
          </w:p>
        </w:tc>
      </w:tr>
      <w:tr>
        <w:tc>
          <w:tcPr>
            <w:tcW w:type="dxa" w:w="5184"/>
            <w:vAlign w:val="center"/>
          </w:tcPr>
          <w:p>
            <w:r/>
            <w:r>
              <w:rPr>
                <w:b w:val="0"/>
                <w:sz w:val="16"/>
              </w:rPr>
              <w:t>Checkout</w:t>
            </w:r>
          </w:p>
        </w:tc>
        <w:tc>
          <w:tcPr>
            <w:tcW w:type="dxa" w:w="5184"/>
            <w:vAlign w:val="center"/>
          </w:tcPr>
          <w:p>
            <w:r/>
            <w:r>
              <w:rPr>
                <w:b w:val="0"/>
                <w:sz w:val="16"/>
              </w:rPr>
              <w:t>Address, delivery promise/slot, payment method, coupon, final review, authoritative cart validation and order creation.</w:t>
            </w:r>
          </w:p>
        </w:tc>
      </w:tr>
      <w:tr>
        <w:tc>
          <w:tcPr>
            <w:tcW w:type="dxa" w:w="5184"/>
            <w:vAlign w:val="center"/>
          </w:tcPr>
          <w:p>
            <w:r/>
            <w:r>
              <w:rPr>
                <w:b w:val="0"/>
                <w:sz w:val="16"/>
              </w:rPr>
              <w:t>Payments</w:t>
            </w:r>
          </w:p>
        </w:tc>
        <w:tc>
          <w:tcPr>
            <w:tcW w:type="dxa" w:w="5184"/>
            <w:vAlign w:val="center"/>
          </w:tcPr>
          <w:p>
            <w:r/>
            <w:r>
              <w:rPr>
                <w:b w:val="0"/>
                <w:sz w:val="16"/>
              </w:rPr>
              <w:t>Provider abstraction; UPI/cards/wallet/COD where eligible; payment callbacks, webhook verification, reconciliation and failure recovery.</w:t>
            </w:r>
          </w:p>
        </w:tc>
      </w:tr>
      <w:tr>
        <w:tc>
          <w:tcPr>
            <w:tcW w:type="dxa" w:w="5184"/>
            <w:vAlign w:val="center"/>
          </w:tcPr>
          <w:p>
            <w:r/>
            <w:r>
              <w:rPr>
                <w:b w:val="0"/>
                <w:sz w:val="16"/>
              </w:rPr>
              <w:t>Fulfilment</w:t>
            </w:r>
          </w:p>
        </w:tc>
        <w:tc>
          <w:tcPr>
            <w:tcW w:type="dxa" w:w="5184"/>
            <w:vAlign w:val="center"/>
          </w:tcPr>
          <w:p>
            <w:r/>
            <w:r>
              <w:rPr>
                <w:b w:val="0"/>
                <w:sz w:val="16"/>
              </w:rPr>
              <w:t>Node assignment, picking, packing, ready-for-dispatch and handoff states; inventory reservation/release.</w:t>
            </w:r>
          </w:p>
        </w:tc>
      </w:tr>
      <w:tr>
        <w:tc>
          <w:tcPr>
            <w:tcW w:type="dxa" w:w="5184"/>
            <w:vAlign w:val="center"/>
          </w:tcPr>
          <w:p>
            <w:r/>
            <w:r>
              <w:rPr>
                <w:b w:val="0"/>
                <w:sz w:val="16"/>
              </w:rPr>
              <w:t>Delivery</w:t>
            </w:r>
          </w:p>
        </w:tc>
        <w:tc>
          <w:tcPr>
            <w:tcW w:type="dxa" w:w="5184"/>
            <w:vAlign w:val="center"/>
          </w:tcPr>
          <w:p>
            <w:r/>
            <w:r>
              <w:rPr>
                <w:b w:val="0"/>
                <w:sz w:val="16"/>
              </w:rPr>
              <w:t>Rider assignment, ETA calculation, status events, live location, delivery completion and proof where business rules require.</w:t>
            </w:r>
          </w:p>
        </w:tc>
      </w:tr>
      <w:tr>
        <w:tc>
          <w:tcPr>
            <w:tcW w:type="dxa" w:w="5184"/>
            <w:vAlign w:val="center"/>
          </w:tcPr>
          <w:p>
            <w:r/>
            <w:r>
              <w:rPr>
                <w:b w:val="0"/>
                <w:sz w:val="16"/>
              </w:rPr>
              <w:t>Support</w:t>
            </w:r>
          </w:p>
        </w:tc>
        <w:tc>
          <w:tcPr>
            <w:tcW w:type="dxa" w:w="5184"/>
            <w:vAlign w:val="center"/>
          </w:tcPr>
          <w:p>
            <w:r/>
            <w:r>
              <w:rPr>
                <w:b w:val="0"/>
                <w:sz w:val="16"/>
              </w:rPr>
              <w:t>Customer-executive chat; rider communication only during eligible active-delivery window; issue escalation.</w:t>
            </w:r>
          </w:p>
        </w:tc>
      </w:tr>
      <w:tr>
        <w:tc>
          <w:tcPr>
            <w:tcW w:type="dxa" w:w="5184"/>
            <w:vAlign w:val="center"/>
          </w:tcPr>
          <w:p>
            <w:r/>
            <w:r>
              <w:rPr>
                <w:b w:val="0"/>
                <w:sz w:val="16"/>
              </w:rPr>
              <w:t>Membership</w:t>
            </w:r>
          </w:p>
        </w:tc>
        <w:tc>
          <w:tcPr>
            <w:tcW w:type="dxa" w:w="5184"/>
            <w:vAlign w:val="center"/>
          </w:tcPr>
          <w:p>
            <w:r/>
            <w:r>
              <w:rPr>
                <w:b w:val="0"/>
                <w:sz w:val="16"/>
              </w:rPr>
              <w:t>Plans, benefits, priority delivery where available, subscription/renewal/cancellation and entitlement enforcement.</w:t>
            </w:r>
          </w:p>
        </w:tc>
      </w:tr>
      <w:tr>
        <w:tc>
          <w:tcPr>
            <w:tcW w:type="dxa" w:w="5184"/>
            <w:vAlign w:val="center"/>
          </w:tcPr>
          <w:p>
            <w:r/>
            <w:r>
              <w:rPr>
                <w:b w:val="0"/>
                <w:sz w:val="16"/>
              </w:rPr>
              <w:t>Promotions</w:t>
            </w:r>
          </w:p>
        </w:tc>
        <w:tc>
          <w:tcPr>
            <w:tcW w:type="dxa" w:w="5184"/>
            <w:vAlign w:val="center"/>
          </w:tcPr>
          <w:p>
            <w:r/>
            <w:r>
              <w:rPr>
                <w:b w:val="0"/>
                <w:sz w:val="16"/>
              </w:rPr>
              <w:t>Coupon eligibility, discount rules, caps, minimum order, expiry, usage limits and dynamic recalculation.</w:t>
            </w:r>
          </w:p>
        </w:tc>
      </w:tr>
      <w:tr>
        <w:tc>
          <w:tcPr>
            <w:tcW w:type="dxa" w:w="5184"/>
            <w:vAlign w:val="center"/>
          </w:tcPr>
          <w:p>
            <w:r/>
            <w:r>
              <w:rPr>
                <w:b w:val="0"/>
                <w:sz w:val="16"/>
              </w:rPr>
              <w:t>Ratings</w:t>
            </w:r>
          </w:p>
        </w:tc>
        <w:tc>
          <w:tcPr>
            <w:tcW w:type="dxa" w:w="5184"/>
            <w:vAlign w:val="center"/>
          </w:tcPr>
          <w:p>
            <w:r/>
            <w:r>
              <w:rPr>
                <w:b w:val="0"/>
                <w:sz w:val="16"/>
              </w:rPr>
              <w:t>Order/product/rider rating, comment, duplicate prevention, edit window and issue categories.</w:t>
            </w:r>
          </w:p>
        </w:tc>
      </w:tr>
      <w:tr>
        <w:tc>
          <w:tcPr>
            <w:tcW w:type="dxa" w:w="5184"/>
            <w:vAlign w:val="center"/>
          </w:tcPr>
          <w:p>
            <w:r/>
            <w:r>
              <w:rPr>
                <w:b w:val="0"/>
                <w:sz w:val="16"/>
              </w:rPr>
              <w:t>Orders</w:t>
            </w:r>
          </w:p>
        </w:tc>
        <w:tc>
          <w:tcPr>
            <w:tcW w:type="dxa" w:w="5184"/>
            <w:vAlign w:val="center"/>
          </w:tcPr>
          <w:p>
            <w:r/>
            <w:r>
              <w:rPr>
                <w:b w:val="0"/>
                <w:sz w:val="16"/>
              </w:rPr>
              <w:t>Order list, details, tracking, reorder, cancellation/refund state, invoice/history.</w:t>
            </w:r>
          </w:p>
        </w:tc>
      </w:tr>
      <w:tr>
        <w:tc>
          <w:tcPr>
            <w:tcW w:type="dxa" w:w="5184"/>
            <w:vAlign w:val="center"/>
          </w:tcPr>
          <w:p>
            <w:r/>
            <w:r>
              <w:rPr>
                <w:b w:val="0"/>
                <w:sz w:val="16"/>
              </w:rPr>
              <w:t>Profile</w:t>
            </w:r>
          </w:p>
        </w:tc>
        <w:tc>
          <w:tcPr>
            <w:tcW w:type="dxa" w:w="5184"/>
            <w:vAlign w:val="center"/>
          </w:tcPr>
          <w:p>
            <w:r/>
            <w:r>
              <w:rPr>
                <w:b w:val="0"/>
                <w:sz w:val="16"/>
              </w:rPr>
              <w:t>User details, addresses, saved items, membership, wallet/offers, support and settings.</w:t>
            </w:r>
          </w:p>
        </w:tc>
      </w:tr>
      <w:tr>
        <w:tc>
          <w:tcPr>
            <w:tcW w:type="dxa" w:w="5184"/>
            <w:vAlign w:val="center"/>
          </w:tcPr>
          <w:p>
            <w:r/>
            <w:r>
              <w:rPr>
                <w:b w:val="0"/>
                <w:sz w:val="16"/>
              </w:rPr>
              <w:t>Notifications</w:t>
            </w:r>
          </w:p>
        </w:tc>
        <w:tc>
          <w:tcPr>
            <w:tcW w:type="dxa" w:w="5184"/>
            <w:vAlign w:val="center"/>
          </w:tcPr>
          <w:p>
            <w:r/>
            <w:r>
              <w:rPr>
                <w:b w:val="0"/>
                <w:sz w:val="16"/>
              </w:rPr>
              <w:t>Order/payment/delivery/membership/refund events; deep links; permission handling; duplicate suppression.</w:t>
            </w:r>
          </w:p>
        </w:tc>
      </w:tr>
      <w:tr>
        <w:tc>
          <w:tcPr>
            <w:tcW w:type="dxa" w:w="5184"/>
            <w:vAlign w:val="center"/>
          </w:tcPr>
          <w:p>
            <w:r/>
            <w:r>
              <w:rPr>
                <w:b w:val="0"/>
                <w:sz w:val="16"/>
              </w:rPr>
              <w:t>Analytics</w:t>
            </w:r>
          </w:p>
        </w:tc>
        <w:tc>
          <w:tcPr>
            <w:tcW w:type="dxa" w:w="5184"/>
            <w:vAlign w:val="center"/>
          </w:tcPr>
          <w:p>
            <w:r/>
            <w:r>
              <w:rPr>
                <w:b w:val="0"/>
                <w:sz w:val="16"/>
              </w:rPr>
              <w:t>Search, view, add, cart, checkout, payment, order, tracking, support and rating events with stable schema.</w:t>
            </w:r>
          </w:p>
        </w:tc>
      </w:tr>
    </w:tbl>
    <w:p>
      <w:pPr>
        <w:pStyle w:val="Heading1"/>
      </w:pPr>
      <w:r>
        <w:t>4. Delivery Promise &amp; Operational Logic</w:t>
      </w:r>
    </w:p>
    <w:p>
      <w:pPr>
        <w:pStyle w:val="ListBullet"/>
      </w:pPr>
      <w:r>
        <w:t>Do NOT hard-code a 10–15 minute promise. The UI may display '10 min', '12 min', '15 min' or a different truthful estimate only when returned by the fulfilment/ETA engine.</w:t>
      </w:r>
    </w:p>
    <w:p>
      <w:pPr>
        <w:pStyle w:val="ListBullet"/>
      </w:pPr>
      <w:r>
        <w:t>Compute promise using service zone, selected fulfilment node, inventory availability, picking/packing capacity, rider availability, distance and operational constraints.</w:t>
      </w:r>
    </w:p>
    <w:p>
      <w:pPr>
        <w:pStyle w:val="ListBullet"/>
      </w:pPr>
      <w:r>
        <w:t>Recalculate ETA when location/address, fulfilment node, cart contents, inventory or operational capacity materially changes.</w:t>
      </w:r>
    </w:p>
    <w:p>
      <w:pPr>
        <w:pStyle w:val="ListBullet"/>
      </w:pPr>
      <w:r>
        <w:t>If a 10–15 minute promise is no longer achievable, update the UI before checkout/order confirmation and clearly communicate the new promise.</w:t>
      </w:r>
    </w:p>
    <w:p>
      <w:pPr>
        <w:pStyle w:val="ListBullet"/>
      </w:pPr>
      <w:r>
        <w:t>At checkout, perform authoritative stock, price, promotion, serviceability and ETA validation before creating the final order.</w:t>
      </w:r>
    </w:p>
    <w:p>
      <w:pPr>
        <w:pStyle w:val="ListBullet"/>
      </w:pPr>
      <w:r>
        <w:t>Inventory must distinguish physical quantity, reserved quantity and available-to-sell quantity. Use short-lived reservations to prevent overselling.</w:t>
      </w:r>
    </w:p>
    <w:p>
      <w:pPr>
        <w:pStyle w:val="Heading1"/>
      </w:pPr>
      <w:r>
        <w:t>5. Required UI States for EVERY Data-Driven Component</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EAF6F0"/>
          </w:tcPr>
          <w:p>
            <w:r/>
            <w:r>
              <w:rPr>
                <w:b/>
                <w:sz w:val="16"/>
              </w:rPr>
              <w:t>State</w:t>
            </w:r>
          </w:p>
        </w:tc>
        <w:tc>
          <w:tcPr>
            <w:tcW w:type="dxa" w:w="5184"/>
            <w:vAlign w:val="center"/>
            <w:shd w:fill="EAF6F0"/>
          </w:tcPr>
          <w:p>
            <w:r/>
            <w:r>
              <w:rPr>
                <w:b/>
                <w:sz w:val="16"/>
              </w:rPr>
              <w:t>Required behavior</w:t>
            </w:r>
          </w:p>
        </w:tc>
      </w:tr>
      <w:tr>
        <w:tc>
          <w:tcPr>
            <w:tcW w:type="dxa" w:w="5184"/>
            <w:vAlign w:val="center"/>
          </w:tcPr>
          <w:p>
            <w:r/>
            <w:r>
              <w:rPr>
                <w:b w:val="0"/>
                <w:sz w:val="16"/>
              </w:rPr>
              <w:t>Default</w:t>
            </w:r>
          </w:p>
        </w:tc>
        <w:tc>
          <w:tcPr>
            <w:tcW w:type="dxa" w:w="5184"/>
            <w:vAlign w:val="center"/>
          </w:tcPr>
          <w:p>
            <w:r/>
            <w:r>
              <w:rPr>
                <w:b w:val="0"/>
                <w:sz w:val="16"/>
              </w:rPr>
              <w:t>Correct content, hierarchy and primary action.</w:t>
            </w:r>
          </w:p>
        </w:tc>
      </w:tr>
      <w:tr>
        <w:tc>
          <w:tcPr>
            <w:tcW w:type="dxa" w:w="5184"/>
            <w:vAlign w:val="center"/>
          </w:tcPr>
          <w:p>
            <w:r/>
            <w:r>
              <w:rPr>
                <w:b w:val="0"/>
                <w:sz w:val="16"/>
              </w:rPr>
              <w:t>Loading</w:t>
            </w:r>
          </w:p>
        </w:tc>
        <w:tc>
          <w:tcPr>
            <w:tcW w:type="dxa" w:w="5184"/>
            <w:vAlign w:val="center"/>
          </w:tcPr>
          <w:p>
            <w:r/>
            <w:r>
              <w:rPr>
                <w:b w:val="0"/>
                <w:sz w:val="16"/>
              </w:rPr>
              <w:t>Skeleton matching final geometry; no misleading content.</w:t>
            </w:r>
          </w:p>
        </w:tc>
      </w:tr>
      <w:tr>
        <w:tc>
          <w:tcPr>
            <w:tcW w:type="dxa" w:w="5184"/>
            <w:vAlign w:val="center"/>
          </w:tcPr>
          <w:p>
            <w:r/>
            <w:r>
              <w:rPr>
                <w:b w:val="0"/>
                <w:sz w:val="16"/>
              </w:rPr>
              <w:t>Focused</w:t>
            </w:r>
          </w:p>
        </w:tc>
        <w:tc>
          <w:tcPr>
            <w:tcW w:type="dxa" w:w="5184"/>
            <w:vAlign w:val="center"/>
          </w:tcPr>
          <w:p>
            <w:r/>
            <w:r>
              <w:rPr>
                <w:b w:val="0"/>
                <w:sz w:val="16"/>
              </w:rPr>
              <w:t>Visible focus/active indication and keyboard/screen-reader semantics where applicable.</w:t>
            </w:r>
          </w:p>
        </w:tc>
      </w:tr>
      <w:tr>
        <w:tc>
          <w:tcPr>
            <w:tcW w:type="dxa" w:w="5184"/>
            <w:vAlign w:val="center"/>
          </w:tcPr>
          <w:p>
            <w:r/>
            <w:r>
              <w:rPr>
                <w:b w:val="0"/>
                <w:sz w:val="16"/>
              </w:rPr>
              <w:t>Pressed/Active</w:t>
            </w:r>
          </w:p>
        </w:tc>
        <w:tc>
          <w:tcPr>
            <w:tcW w:type="dxa" w:w="5184"/>
            <w:vAlign w:val="center"/>
          </w:tcPr>
          <w:p>
            <w:r/>
            <w:r>
              <w:rPr>
                <w:b w:val="0"/>
                <w:sz w:val="16"/>
              </w:rPr>
              <w:t>Immediate tactile/visual feedback within 100–150ms.</w:t>
            </w:r>
          </w:p>
        </w:tc>
      </w:tr>
      <w:tr>
        <w:tc>
          <w:tcPr>
            <w:tcW w:type="dxa" w:w="5184"/>
            <w:vAlign w:val="center"/>
          </w:tcPr>
          <w:p>
            <w:r/>
            <w:r>
              <w:rPr>
                <w:b w:val="0"/>
                <w:sz w:val="16"/>
              </w:rPr>
              <w:t>Disabled</w:t>
            </w:r>
          </w:p>
        </w:tc>
        <w:tc>
          <w:tcPr>
            <w:tcW w:type="dxa" w:w="5184"/>
            <w:vAlign w:val="center"/>
          </w:tcPr>
          <w:p>
            <w:r/>
            <w:r>
              <w:rPr>
                <w:b w:val="0"/>
                <w:sz w:val="16"/>
              </w:rPr>
              <w:t>Clearly disabled with reason where useful; never a dead-looking active control.</w:t>
            </w:r>
          </w:p>
        </w:tc>
      </w:tr>
      <w:tr>
        <w:tc>
          <w:tcPr>
            <w:tcW w:type="dxa" w:w="5184"/>
            <w:vAlign w:val="center"/>
          </w:tcPr>
          <w:p>
            <w:r/>
            <w:r>
              <w:rPr>
                <w:b w:val="0"/>
                <w:sz w:val="16"/>
              </w:rPr>
              <w:t>Error</w:t>
            </w:r>
          </w:p>
        </w:tc>
        <w:tc>
          <w:tcPr>
            <w:tcW w:type="dxa" w:w="5184"/>
            <w:vAlign w:val="center"/>
          </w:tcPr>
          <w:p>
            <w:r/>
            <w:r>
              <w:rPr>
                <w:b w:val="0"/>
                <w:sz w:val="16"/>
              </w:rPr>
              <w:t>Specific explanation + recovery action; preserve safe user input.</w:t>
            </w:r>
          </w:p>
        </w:tc>
      </w:tr>
      <w:tr>
        <w:tc>
          <w:tcPr>
            <w:tcW w:type="dxa" w:w="5184"/>
            <w:vAlign w:val="center"/>
          </w:tcPr>
          <w:p>
            <w:r/>
            <w:r>
              <w:rPr>
                <w:b w:val="0"/>
                <w:sz w:val="16"/>
              </w:rPr>
              <w:t>Empty</w:t>
            </w:r>
          </w:p>
        </w:tc>
        <w:tc>
          <w:tcPr>
            <w:tcW w:type="dxa" w:w="5184"/>
            <w:vAlign w:val="center"/>
          </w:tcPr>
          <w:p>
            <w:r/>
            <w:r>
              <w:rPr>
                <w:b w:val="0"/>
                <w:sz w:val="16"/>
              </w:rPr>
              <w:t>Explain why there is no content + relevant CTA/recovery.</w:t>
            </w:r>
          </w:p>
        </w:tc>
      </w:tr>
      <w:tr>
        <w:tc>
          <w:tcPr>
            <w:tcW w:type="dxa" w:w="5184"/>
            <w:vAlign w:val="center"/>
          </w:tcPr>
          <w:p>
            <w:r/>
            <w:r>
              <w:rPr>
                <w:b w:val="0"/>
                <w:sz w:val="16"/>
              </w:rPr>
              <w:t>Offline</w:t>
            </w:r>
          </w:p>
        </w:tc>
        <w:tc>
          <w:tcPr>
            <w:tcW w:type="dxa" w:w="5184"/>
            <w:vAlign w:val="center"/>
          </w:tcPr>
          <w:p>
            <w:r/>
            <w:r>
              <w:rPr>
                <w:b w:val="0"/>
                <w:sz w:val="16"/>
              </w:rPr>
              <w:t>Show network state; allow safe cached browsing/drafting; block authoritative transactions.</w:t>
            </w:r>
          </w:p>
        </w:tc>
      </w:tr>
      <w:tr>
        <w:tc>
          <w:tcPr>
            <w:tcW w:type="dxa" w:w="5184"/>
            <w:vAlign w:val="center"/>
          </w:tcPr>
          <w:p>
            <w:r/>
            <w:r>
              <w:rPr>
                <w:b w:val="0"/>
                <w:sz w:val="16"/>
              </w:rPr>
              <w:t>Stale</w:t>
            </w:r>
          </w:p>
        </w:tc>
        <w:tc>
          <w:tcPr>
            <w:tcW w:type="dxa" w:w="5184"/>
            <w:vAlign w:val="center"/>
          </w:tcPr>
          <w:p>
            <w:r/>
            <w:r>
              <w:rPr>
                <w:b w:val="0"/>
                <w:sz w:val="16"/>
              </w:rPr>
              <w:t>Clearly revalidate price/inventory/order data where required.</w:t>
            </w:r>
          </w:p>
        </w:tc>
      </w:tr>
      <w:tr>
        <w:tc>
          <w:tcPr>
            <w:tcW w:type="dxa" w:w="5184"/>
            <w:vAlign w:val="center"/>
          </w:tcPr>
          <w:p>
            <w:r/>
            <w:r>
              <w:rPr>
                <w:b w:val="0"/>
                <w:sz w:val="16"/>
              </w:rPr>
              <w:t>Success</w:t>
            </w:r>
          </w:p>
        </w:tc>
        <w:tc>
          <w:tcPr>
            <w:tcW w:type="dxa" w:w="5184"/>
            <w:vAlign w:val="center"/>
          </w:tcPr>
          <w:p>
            <w:r/>
            <w:r>
              <w:rPr>
                <w:b w:val="0"/>
                <w:sz w:val="16"/>
              </w:rPr>
              <w:t>Confirm completed action and update all dependent UI.</w:t>
            </w:r>
          </w:p>
        </w:tc>
      </w:tr>
      <w:tr>
        <w:tc>
          <w:tcPr>
            <w:tcW w:type="dxa" w:w="5184"/>
            <w:vAlign w:val="center"/>
          </w:tcPr>
          <w:p>
            <w:r/>
            <w:r>
              <w:rPr>
                <w:b w:val="0"/>
                <w:sz w:val="16"/>
              </w:rPr>
              <w:t>Max/Limit</w:t>
            </w:r>
          </w:p>
        </w:tc>
        <w:tc>
          <w:tcPr>
            <w:tcW w:type="dxa" w:w="5184"/>
            <w:vAlign w:val="center"/>
          </w:tcPr>
          <w:p>
            <w:r/>
            <w:r>
              <w:rPr>
                <w:b w:val="0"/>
                <w:sz w:val="16"/>
              </w:rPr>
              <w:t>Quantity/usage limit visually communicated; server remains authoritative.</w:t>
            </w:r>
          </w:p>
        </w:tc>
      </w:tr>
    </w:tbl>
    <w:p>
      <w:pPr>
        <w:pStyle w:val="Heading1"/>
      </w:pPr>
      <w:r>
        <w:t>6. Interaction Specifications</w:t>
      </w:r>
    </w:p>
    <w:p>
      <w:pPr>
        <w:pStyle w:val="ListBullet"/>
      </w:pPr>
      <w:r>
        <w:t>Add to Cart: optimistic update → CTA morphs into stepper → cart badge count animates once → light haptic → success toast. On failure, rollback state and provide Retry.</w:t>
      </w:r>
    </w:p>
    <w:p>
      <w:pPr>
        <w:pStyle w:val="ListBullet"/>
      </w:pPr>
      <w:r>
        <w:t>Quantity: immediate local feedback, debounced server update, min/max enforcement and stock-aware clamping.</w:t>
      </w:r>
    </w:p>
    <w:p>
      <w:pPr>
        <w:pStyle w:val="ListBullet"/>
      </w:pPr>
      <w:r>
        <w:t>Swipe Delete: reveal Delete action; optimistic removal; Undo toast for approximately 4 seconds.</w:t>
      </w:r>
    </w:p>
    <w:p>
      <w:pPr>
        <w:pStyle w:val="ListBullet"/>
      </w:pPr>
      <w:r>
        <w:t>Search: 250–350ms debounce, cancel stale requests, preserve query/filters, cache recent results.</w:t>
      </w:r>
    </w:p>
    <w:p>
      <w:pPr>
        <w:pStyle w:val="ListBullet"/>
      </w:pPr>
      <w:r>
        <w:t>Filters: bottom sheet; multi-select; Apply commits; Clear All resets; zero-result state offers filter reset.</w:t>
      </w:r>
    </w:p>
    <w:p>
      <w:pPr>
        <w:pStyle w:val="ListBullet"/>
      </w:pPr>
      <w:r>
        <w:t>Address sheet: selected address persists; serviceability is validated before it becomes checkout-authoritative.</w:t>
      </w:r>
    </w:p>
    <w:p>
      <w:pPr>
        <w:pStyle w:val="ListBullet"/>
      </w:pPr>
      <w:r>
        <w:t>Payment sheet: selected method persists through checkout; unavailable methods explain eligibility rather than silently disappearing.</w:t>
      </w:r>
    </w:p>
    <w:p>
      <w:pPr>
        <w:pStyle w:val="ListBullet"/>
      </w:pPr>
      <w:r>
        <w:t>Pull-to-refresh: refresh relevant server state without resetting user context; block concurrent refresh.</w:t>
      </w:r>
    </w:p>
    <w:p>
      <w:pPr>
        <w:pStyle w:val="ListBullet"/>
      </w:pPr>
      <w:r>
        <w:t>Bottom sheets: 240–320ms spring/open animation, safe-area support, scrim, drag handle, deterministic dismissal.</w:t>
      </w:r>
    </w:p>
    <w:p>
      <w:pPr>
        <w:pStyle w:val="ListBullet"/>
      </w:pPr>
      <w:r>
        <w:t>Images: use existing registered assets; lazy-load, cache, responsive derivatives and blur/LQIP only when such approved derivatives exist.</w:t>
      </w:r>
    </w:p>
    <w:p>
      <w:pPr>
        <w:pStyle w:val="ListBullet"/>
      </w:pPr>
      <w:r>
        <w:t>Tracking: realtime events update status/ETA without navigation resets; reconnect automatically and fall back to polling.</w:t>
      </w:r>
    </w:p>
    <w:p>
      <w:pPr>
        <w:pStyle w:val="ListBullet"/>
      </w:pPr>
      <w:r>
        <w:t>Accessibility: every icon-only control has a semantic label; every state has non-color communication.</w:t>
      </w:r>
    </w:p>
    <w:p>
      <w:pPr>
        <w:pStyle w:val="Heading1"/>
      </w:pPr>
      <w:r>
        <w:t>7. Design Tokens &amp; Visual Fidelity</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EAF6F0"/>
          </w:tcPr>
          <w:p>
            <w:r/>
            <w:r>
              <w:rPr>
                <w:b/>
                <w:sz w:val="16"/>
              </w:rPr>
              <w:t>Token</w:t>
            </w:r>
          </w:p>
        </w:tc>
        <w:tc>
          <w:tcPr>
            <w:tcW w:type="dxa" w:w="3456"/>
            <w:vAlign w:val="center"/>
            <w:shd w:fill="EAF6F0"/>
          </w:tcPr>
          <w:p>
            <w:r/>
            <w:r>
              <w:rPr>
                <w:b/>
                <w:sz w:val="16"/>
              </w:rPr>
              <w:t>Value</w:t>
            </w:r>
          </w:p>
        </w:tc>
        <w:tc>
          <w:tcPr>
            <w:tcW w:type="dxa" w:w="3456"/>
            <w:vAlign w:val="center"/>
            <w:shd w:fill="EAF6F0"/>
          </w:tcPr>
          <w:p>
            <w:r/>
            <w:r>
              <w:rPr>
                <w:b/>
                <w:sz w:val="16"/>
              </w:rPr>
              <w:t>Usage</w:t>
            </w:r>
          </w:p>
        </w:tc>
      </w:tr>
      <w:tr>
        <w:tc>
          <w:tcPr>
            <w:tcW w:type="dxa" w:w="3456"/>
            <w:vAlign w:val="center"/>
          </w:tcPr>
          <w:p>
            <w:r/>
            <w:r>
              <w:rPr>
                <w:b w:val="0"/>
                <w:sz w:val="16"/>
              </w:rPr>
              <w:t>Primary Green</w:t>
            </w:r>
          </w:p>
        </w:tc>
        <w:tc>
          <w:tcPr>
            <w:tcW w:type="dxa" w:w="3456"/>
            <w:vAlign w:val="center"/>
          </w:tcPr>
          <w:p>
            <w:r/>
            <w:r>
              <w:rPr>
                <w:b w:val="0"/>
                <w:sz w:val="16"/>
              </w:rPr>
              <w:t>#008F6B / rgba(0,143,107,1)</w:t>
            </w:r>
          </w:p>
        </w:tc>
        <w:tc>
          <w:tcPr>
            <w:tcW w:type="dxa" w:w="3456"/>
            <w:vAlign w:val="center"/>
          </w:tcPr>
          <w:p>
            <w:r/>
            <w:r>
              <w:rPr>
                <w:b w:val="0"/>
                <w:sz w:val="16"/>
              </w:rPr>
              <w:t>Primary actions, active navigation, core brand</w:t>
            </w:r>
          </w:p>
        </w:tc>
      </w:tr>
      <w:tr>
        <w:tc>
          <w:tcPr>
            <w:tcW w:type="dxa" w:w="3456"/>
            <w:vAlign w:val="center"/>
          </w:tcPr>
          <w:p>
            <w:r/>
            <w:r>
              <w:rPr>
                <w:b w:val="0"/>
                <w:sz w:val="16"/>
              </w:rPr>
              <w:t>Warm Cream</w:t>
            </w:r>
          </w:p>
        </w:tc>
        <w:tc>
          <w:tcPr>
            <w:tcW w:type="dxa" w:w="3456"/>
            <w:vAlign w:val="center"/>
          </w:tcPr>
          <w:p>
            <w:r/>
            <w:r>
              <w:rPr>
                <w:b w:val="0"/>
                <w:sz w:val="16"/>
              </w:rPr>
              <w:t>#F8F7F1 / rgba(248,247,241,1)</w:t>
            </w:r>
          </w:p>
        </w:tc>
        <w:tc>
          <w:tcPr>
            <w:tcW w:type="dxa" w:w="3456"/>
            <w:vAlign w:val="center"/>
          </w:tcPr>
          <w:p>
            <w:r/>
            <w:r>
              <w:rPr>
                <w:b w:val="0"/>
                <w:sz w:val="16"/>
              </w:rPr>
              <w:t>Background/surface language</w:t>
            </w:r>
          </w:p>
        </w:tc>
      </w:tr>
      <w:tr>
        <w:tc>
          <w:tcPr>
            <w:tcW w:type="dxa" w:w="3456"/>
            <w:vAlign w:val="center"/>
          </w:tcPr>
          <w:p>
            <w:r/>
            <w:r>
              <w:rPr>
                <w:b w:val="0"/>
                <w:sz w:val="16"/>
              </w:rPr>
              <w:t>Soft Green</w:t>
            </w:r>
          </w:p>
        </w:tc>
        <w:tc>
          <w:tcPr>
            <w:tcW w:type="dxa" w:w="3456"/>
            <w:vAlign w:val="center"/>
          </w:tcPr>
          <w:p>
            <w:r/>
            <w:r>
              <w:rPr>
                <w:b w:val="0"/>
                <w:sz w:val="16"/>
              </w:rPr>
              <w:t>#E8F5EF / rgba(232,245,239,1)</w:t>
            </w:r>
          </w:p>
        </w:tc>
        <w:tc>
          <w:tcPr>
            <w:tcW w:type="dxa" w:w="3456"/>
            <w:vAlign w:val="center"/>
          </w:tcPr>
          <w:p>
            <w:r/>
            <w:r>
              <w:rPr>
                <w:b w:val="0"/>
                <w:sz w:val="16"/>
              </w:rPr>
              <w:t>Selected/soft surfaces</w:t>
            </w:r>
          </w:p>
        </w:tc>
      </w:tr>
      <w:tr>
        <w:tc>
          <w:tcPr>
            <w:tcW w:type="dxa" w:w="3456"/>
            <w:vAlign w:val="center"/>
          </w:tcPr>
          <w:p>
            <w:r/>
            <w:r>
              <w:rPr>
                <w:b w:val="0"/>
                <w:sz w:val="16"/>
              </w:rPr>
              <w:t>Accent Purple</w:t>
            </w:r>
          </w:p>
        </w:tc>
        <w:tc>
          <w:tcPr>
            <w:tcW w:type="dxa" w:w="3456"/>
            <w:vAlign w:val="center"/>
          </w:tcPr>
          <w:p>
            <w:r/>
            <w:r>
              <w:rPr>
                <w:b w:val="0"/>
                <w:sz w:val="16"/>
              </w:rPr>
              <w:t>#5646E8 / rgba(86,70,232,1)</w:t>
            </w:r>
          </w:p>
        </w:tc>
        <w:tc>
          <w:tcPr>
            <w:tcW w:type="dxa" w:w="3456"/>
            <w:vAlign w:val="center"/>
          </w:tcPr>
          <w:p>
            <w:r/>
            <w:r>
              <w:rPr>
                <w:b w:val="0"/>
                <w:sz w:val="16"/>
              </w:rPr>
              <w:t>Retain only where already established in the current app/reference language</w:t>
            </w:r>
          </w:p>
        </w:tc>
      </w:tr>
      <w:tr>
        <w:tc>
          <w:tcPr>
            <w:tcW w:type="dxa" w:w="3456"/>
            <w:vAlign w:val="center"/>
          </w:tcPr>
          <w:p>
            <w:r/>
            <w:r>
              <w:rPr>
                <w:b w:val="0"/>
                <w:sz w:val="16"/>
              </w:rPr>
              <w:t>Primary Text</w:t>
            </w:r>
          </w:p>
        </w:tc>
        <w:tc>
          <w:tcPr>
            <w:tcW w:type="dxa" w:w="3456"/>
            <w:vAlign w:val="center"/>
          </w:tcPr>
          <w:p>
            <w:r/>
            <w:r>
              <w:rPr>
                <w:b w:val="0"/>
                <w:sz w:val="16"/>
              </w:rPr>
              <w:t>#17212B / rgba(23,33,43,1)</w:t>
            </w:r>
          </w:p>
        </w:tc>
        <w:tc>
          <w:tcPr>
            <w:tcW w:type="dxa" w:w="3456"/>
            <w:vAlign w:val="center"/>
          </w:tcPr>
          <w:p>
            <w:r/>
            <w:r>
              <w:rPr>
                <w:b w:val="0"/>
                <w:sz w:val="16"/>
              </w:rPr>
              <w:t>Headings/essential text</w:t>
            </w:r>
          </w:p>
        </w:tc>
      </w:tr>
      <w:tr>
        <w:tc>
          <w:tcPr>
            <w:tcW w:type="dxa" w:w="3456"/>
            <w:vAlign w:val="center"/>
          </w:tcPr>
          <w:p>
            <w:r/>
            <w:r>
              <w:rPr>
                <w:b w:val="0"/>
                <w:sz w:val="16"/>
              </w:rPr>
              <w:t>Secondary Text</w:t>
            </w:r>
          </w:p>
        </w:tc>
        <w:tc>
          <w:tcPr>
            <w:tcW w:type="dxa" w:w="3456"/>
            <w:vAlign w:val="center"/>
          </w:tcPr>
          <w:p>
            <w:r/>
            <w:r>
              <w:rPr>
                <w:b w:val="0"/>
                <w:sz w:val="16"/>
              </w:rPr>
              <w:t>#667280 / rgba(102,114,128,1)</w:t>
            </w:r>
          </w:p>
        </w:tc>
        <w:tc>
          <w:tcPr>
            <w:tcW w:type="dxa" w:w="3456"/>
            <w:vAlign w:val="center"/>
          </w:tcPr>
          <w:p>
            <w:r/>
            <w:r>
              <w:rPr>
                <w:b w:val="0"/>
                <w:sz w:val="16"/>
              </w:rPr>
              <w:t>Metadata/hints</w:t>
            </w:r>
          </w:p>
        </w:tc>
      </w:tr>
      <w:tr>
        <w:tc>
          <w:tcPr>
            <w:tcW w:type="dxa" w:w="3456"/>
            <w:vAlign w:val="center"/>
          </w:tcPr>
          <w:p>
            <w:r/>
            <w:r>
              <w:rPr>
                <w:b w:val="0"/>
                <w:sz w:val="16"/>
              </w:rPr>
              <w:t>Border</w:t>
            </w:r>
          </w:p>
        </w:tc>
        <w:tc>
          <w:tcPr>
            <w:tcW w:type="dxa" w:w="3456"/>
            <w:vAlign w:val="center"/>
          </w:tcPr>
          <w:p>
            <w:r/>
            <w:r>
              <w:rPr>
                <w:b w:val="0"/>
                <w:sz w:val="16"/>
              </w:rPr>
              <w:t>#DDE4E0 / rgba(221,228,224,1)</w:t>
            </w:r>
          </w:p>
        </w:tc>
        <w:tc>
          <w:tcPr>
            <w:tcW w:type="dxa" w:w="3456"/>
            <w:vAlign w:val="center"/>
          </w:tcPr>
          <w:p>
            <w:r/>
            <w:r>
              <w:rPr>
                <w:b w:val="0"/>
                <w:sz w:val="16"/>
              </w:rPr>
              <w:t>1dp borders/dividers</w:t>
            </w:r>
          </w:p>
        </w:tc>
      </w:tr>
      <w:tr>
        <w:tc>
          <w:tcPr>
            <w:tcW w:type="dxa" w:w="3456"/>
            <w:vAlign w:val="center"/>
          </w:tcPr>
          <w:p>
            <w:r/>
            <w:r>
              <w:rPr>
                <w:b w:val="0"/>
                <w:sz w:val="16"/>
              </w:rPr>
              <w:t>Success</w:t>
            </w:r>
          </w:p>
        </w:tc>
        <w:tc>
          <w:tcPr>
            <w:tcW w:type="dxa" w:w="3456"/>
            <w:vAlign w:val="center"/>
          </w:tcPr>
          <w:p>
            <w:r/>
            <w:r>
              <w:rPr>
                <w:b w:val="0"/>
                <w:sz w:val="16"/>
              </w:rPr>
              <w:t>#22C55E</w:t>
            </w:r>
          </w:p>
        </w:tc>
        <w:tc>
          <w:tcPr>
            <w:tcW w:type="dxa" w:w="3456"/>
            <w:vAlign w:val="center"/>
          </w:tcPr>
          <w:p>
            <w:r/>
            <w:r>
              <w:rPr>
                <w:b w:val="0"/>
                <w:sz w:val="16"/>
              </w:rPr>
              <w:t>Success/in-stock/delivered</w:t>
            </w:r>
          </w:p>
        </w:tc>
      </w:tr>
      <w:tr>
        <w:tc>
          <w:tcPr>
            <w:tcW w:type="dxa" w:w="3456"/>
            <w:vAlign w:val="center"/>
          </w:tcPr>
          <w:p>
            <w:r/>
            <w:r>
              <w:rPr>
                <w:b w:val="0"/>
                <w:sz w:val="16"/>
              </w:rPr>
              <w:t>Error</w:t>
            </w:r>
          </w:p>
        </w:tc>
        <w:tc>
          <w:tcPr>
            <w:tcW w:type="dxa" w:w="3456"/>
            <w:vAlign w:val="center"/>
          </w:tcPr>
          <w:p>
            <w:r/>
            <w:r>
              <w:rPr>
                <w:b w:val="0"/>
                <w:sz w:val="16"/>
              </w:rPr>
              <w:t>#E04444</w:t>
            </w:r>
          </w:p>
        </w:tc>
        <w:tc>
          <w:tcPr>
            <w:tcW w:type="dxa" w:w="3456"/>
            <w:vAlign w:val="center"/>
          </w:tcPr>
          <w:p>
            <w:r/>
            <w:r>
              <w:rPr>
                <w:b w:val="0"/>
                <w:sz w:val="16"/>
              </w:rPr>
              <w:t>Failure/validation</w:t>
            </w:r>
          </w:p>
        </w:tc>
      </w:tr>
      <w:tr>
        <w:tc>
          <w:tcPr>
            <w:tcW w:type="dxa" w:w="3456"/>
            <w:vAlign w:val="center"/>
          </w:tcPr>
          <w:p>
            <w:r/>
            <w:r>
              <w:rPr>
                <w:b w:val="0"/>
                <w:sz w:val="16"/>
              </w:rPr>
              <w:t>Warning</w:t>
            </w:r>
          </w:p>
        </w:tc>
        <w:tc>
          <w:tcPr>
            <w:tcW w:type="dxa" w:w="3456"/>
            <w:vAlign w:val="center"/>
          </w:tcPr>
          <w:p>
            <w:r/>
            <w:r>
              <w:rPr>
                <w:b w:val="0"/>
                <w:sz w:val="16"/>
              </w:rPr>
              <w:t>#F59E0B</w:t>
            </w:r>
          </w:p>
        </w:tc>
        <w:tc>
          <w:tcPr>
            <w:tcW w:type="dxa" w:w="3456"/>
            <w:vAlign w:val="center"/>
          </w:tcPr>
          <w:p>
            <w:r/>
            <w:r>
              <w:rPr>
                <w:b w:val="0"/>
                <w:sz w:val="16"/>
              </w:rPr>
              <w:t>Low stock/delay</w:t>
            </w:r>
          </w:p>
        </w:tc>
      </w:tr>
      <w:tr>
        <w:tc>
          <w:tcPr>
            <w:tcW w:type="dxa" w:w="3456"/>
            <w:vAlign w:val="center"/>
          </w:tcPr>
          <w:p>
            <w:r/>
            <w:r>
              <w:rPr>
                <w:b w:val="0"/>
                <w:sz w:val="16"/>
              </w:rPr>
              <w:t>Info</w:t>
            </w:r>
          </w:p>
        </w:tc>
        <w:tc>
          <w:tcPr>
            <w:tcW w:type="dxa" w:w="3456"/>
            <w:vAlign w:val="center"/>
          </w:tcPr>
          <w:p>
            <w:r/>
            <w:r>
              <w:rPr>
                <w:b w:val="0"/>
                <w:sz w:val="16"/>
              </w:rPr>
              <w:t>#3B82F6</w:t>
            </w:r>
          </w:p>
        </w:tc>
        <w:tc>
          <w:tcPr>
            <w:tcW w:type="dxa" w:w="3456"/>
            <w:vAlign w:val="center"/>
          </w:tcPr>
          <w:p>
            <w:r/>
            <w:r>
              <w:rPr>
                <w:b w:val="0"/>
                <w:sz w:val="16"/>
              </w:rPr>
              <w:t>Informational</w:t>
            </w:r>
          </w:p>
        </w:tc>
      </w:tr>
    </w:tbl>
    <w:p>
      <w:r>
        <w:t>Typography: Inter or the application's already-approved font. H1 32/38 Bold; H2 24/30 SemiBold; H3 20/26 SemiBold; Body 16/24 Regular; Small 14/20; Caption 12/16 Medium; price 20–24px SemiBold/Bold. Spacing: 8dp base grid (4/8/12/16/24/32/40/48). Standard screen inset 16dp; section gap 24dp; touch target ≥48×48dp. Radius 8/12/16/24/999dp. Use restrained neutral elevation.</w:t>
      </w:r>
    </w:p>
    <w:p>
      <w:pPr>
        <w:pStyle w:val="Heading1"/>
      </w:pPr>
      <w:r>
        <w:t>8. Component Library</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EAF6F0"/>
          </w:tcPr>
          <w:p>
            <w:r/>
            <w:r>
              <w:rPr>
                <w:b/>
                <w:sz w:val="16"/>
              </w:rPr>
              <w:t>Component</w:t>
            </w:r>
          </w:p>
        </w:tc>
        <w:tc>
          <w:tcPr>
            <w:tcW w:type="dxa" w:w="3456"/>
            <w:vAlign w:val="center"/>
            <w:shd w:fill="EAF6F0"/>
          </w:tcPr>
          <w:p>
            <w:r/>
            <w:r>
              <w:rPr>
                <w:b/>
                <w:sz w:val="16"/>
              </w:rPr>
              <w:t>Variants</w:t>
            </w:r>
          </w:p>
        </w:tc>
        <w:tc>
          <w:tcPr>
            <w:tcW w:type="dxa" w:w="3456"/>
            <w:vAlign w:val="center"/>
            <w:shd w:fill="EAF6F0"/>
          </w:tcPr>
          <w:p>
            <w:r/>
            <w:r>
              <w:rPr>
                <w:b/>
                <w:sz w:val="16"/>
              </w:rPr>
              <w:t>Functional requirement</w:t>
            </w:r>
          </w:p>
        </w:tc>
      </w:tr>
      <w:tr>
        <w:tc>
          <w:tcPr>
            <w:tcW w:type="dxa" w:w="3456"/>
            <w:vAlign w:val="center"/>
          </w:tcPr>
          <w:p>
            <w:r/>
            <w:r>
              <w:rPr>
                <w:b w:val="0"/>
                <w:sz w:val="16"/>
              </w:rPr>
              <w:t>App Shell</w:t>
            </w:r>
          </w:p>
        </w:tc>
        <w:tc>
          <w:tcPr>
            <w:tcW w:type="dxa" w:w="3456"/>
            <w:vAlign w:val="center"/>
          </w:tcPr>
          <w:p>
            <w:r/>
            <w:r>
              <w:rPr>
                <w:b w:val="0"/>
                <w:sz w:val="16"/>
              </w:rPr>
              <w:t>Default/loading/offline</w:t>
            </w:r>
          </w:p>
        </w:tc>
        <w:tc>
          <w:tcPr>
            <w:tcW w:type="dxa" w:w="3456"/>
            <w:vAlign w:val="center"/>
          </w:tcPr>
          <w:p>
            <w:r/>
            <w:r>
              <w:rPr>
                <w:b w:val="0"/>
                <w:sz w:val="16"/>
              </w:rPr>
              <w:t>Global navigation, session and network state</w:t>
            </w:r>
          </w:p>
        </w:tc>
      </w:tr>
      <w:tr>
        <w:tc>
          <w:tcPr>
            <w:tcW w:type="dxa" w:w="3456"/>
            <w:vAlign w:val="center"/>
          </w:tcPr>
          <w:p>
            <w:r/>
            <w:r>
              <w:rPr>
                <w:b w:val="0"/>
                <w:sz w:val="16"/>
              </w:rPr>
              <w:t>Bottom Navigation</w:t>
            </w:r>
          </w:p>
        </w:tc>
        <w:tc>
          <w:tcPr>
            <w:tcW w:type="dxa" w:w="3456"/>
            <w:vAlign w:val="center"/>
          </w:tcPr>
          <w:p>
            <w:r/>
            <w:r>
              <w:rPr>
                <w:b w:val="0"/>
                <w:sz w:val="16"/>
              </w:rPr>
              <w:t>Default/active/badge/disabled</w:t>
            </w:r>
          </w:p>
        </w:tc>
        <w:tc>
          <w:tcPr>
            <w:tcW w:type="dxa" w:w="3456"/>
            <w:vAlign w:val="center"/>
          </w:tcPr>
          <w:p>
            <w:r/>
            <w:r>
              <w:rPr>
                <w:b w:val="0"/>
                <w:sz w:val="16"/>
              </w:rPr>
              <w:t>Home, Categories/Services, Cart, Orders, Profile</w:t>
            </w:r>
          </w:p>
        </w:tc>
      </w:tr>
      <w:tr>
        <w:tc>
          <w:tcPr>
            <w:tcW w:type="dxa" w:w="3456"/>
            <w:vAlign w:val="center"/>
          </w:tcPr>
          <w:p>
            <w:r/>
            <w:r>
              <w:rPr>
                <w:b w:val="0"/>
                <w:sz w:val="16"/>
              </w:rPr>
              <w:t>Search</w:t>
            </w:r>
          </w:p>
        </w:tc>
        <w:tc>
          <w:tcPr>
            <w:tcW w:type="dxa" w:w="3456"/>
            <w:vAlign w:val="center"/>
          </w:tcPr>
          <w:p>
            <w:r/>
            <w:r>
              <w:rPr>
                <w:b w:val="0"/>
                <w:sz w:val="16"/>
              </w:rPr>
              <w:t>Default/focus/filled/loading/error</w:t>
            </w:r>
          </w:p>
        </w:tc>
        <w:tc>
          <w:tcPr>
            <w:tcW w:type="dxa" w:w="3456"/>
            <w:vAlign w:val="center"/>
          </w:tcPr>
          <w:p>
            <w:r/>
            <w:r>
              <w:rPr>
                <w:b w:val="0"/>
                <w:sz w:val="16"/>
              </w:rPr>
              <w:t>Real API search; debounce; clear</w:t>
            </w:r>
          </w:p>
        </w:tc>
      </w:tr>
      <w:tr>
        <w:tc>
          <w:tcPr>
            <w:tcW w:type="dxa" w:w="3456"/>
            <w:vAlign w:val="center"/>
          </w:tcPr>
          <w:p>
            <w:r/>
            <w:r>
              <w:rPr>
                <w:b w:val="0"/>
                <w:sz w:val="16"/>
              </w:rPr>
              <w:t>Category Chip</w:t>
            </w:r>
          </w:p>
        </w:tc>
        <w:tc>
          <w:tcPr>
            <w:tcW w:type="dxa" w:w="3456"/>
            <w:vAlign w:val="center"/>
          </w:tcPr>
          <w:p>
            <w:r/>
            <w:r>
              <w:rPr>
                <w:b w:val="0"/>
                <w:sz w:val="16"/>
              </w:rPr>
              <w:t>Default/selected/pressed/disabled</w:t>
            </w:r>
          </w:p>
        </w:tc>
        <w:tc>
          <w:tcPr>
            <w:tcW w:type="dxa" w:w="3456"/>
            <w:vAlign w:val="center"/>
          </w:tcPr>
          <w:p>
            <w:r/>
            <w:r>
              <w:rPr>
                <w:b w:val="0"/>
                <w:sz w:val="16"/>
              </w:rPr>
              <w:t>Filters/browse</w:t>
            </w:r>
          </w:p>
        </w:tc>
      </w:tr>
      <w:tr>
        <w:tc>
          <w:tcPr>
            <w:tcW w:type="dxa" w:w="3456"/>
            <w:vAlign w:val="center"/>
          </w:tcPr>
          <w:p>
            <w:r/>
            <w:r>
              <w:rPr>
                <w:b w:val="0"/>
                <w:sz w:val="16"/>
              </w:rPr>
              <w:t>Product Card</w:t>
            </w:r>
          </w:p>
        </w:tc>
        <w:tc>
          <w:tcPr>
            <w:tcW w:type="dxa" w:w="3456"/>
            <w:vAlign w:val="center"/>
          </w:tcPr>
          <w:p>
            <w:r/>
            <w:r>
              <w:rPr>
                <w:b w:val="0"/>
                <w:sz w:val="16"/>
              </w:rPr>
              <w:t>Default/pressed/loading/out-of-stock/max</w:t>
            </w:r>
          </w:p>
        </w:tc>
        <w:tc>
          <w:tcPr>
            <w:tcW w:type="dxa" w:w="3456"/>
            <w:vAlign w:val="center"/>
          </w:tcPr>
          <w:p>
            <w:r/>
            <w:r>
              <w:rPr>
                <w:b w:val="0"/>
                <w:sz w:val="16"/>
              </w:rPr>
              <w:t>Real product/add flow</w:t>
            </w:r>
          </w:p>
        </w:tc>
      </w:tr>
      <w:tr>
        <w:tc>
          <w:tcPr>
            <w:tcW w:type="dxa" w:w="3456"/>
            <w:vAlign w:val="center"/>
          </w:tcPr>
          <w:p>
            <w:r/>
            <w:r>
              <w:rPr>
                <w:b w:val="0"/>
                <w:sz w:val="16"/>
              </w:rPr>
              <w:t>Service Card</w:t>
            </w:r>
          </w:p>
        </w:tc>
        <w:tc>
          <w:tcPr>
            <w:tcW w:type="dxa" w:w="3456"/>
            <w:vAlign w:val="center"/>
          </w:tcPr>
          <w:p>
            <w:r/>
            <w:r>
              <w:rPr>
                <w:b w:val="0"/>
                <w:sz w:val="16"/>
              </w:rPr>
              <w:t>Default/pressed/loading/unavailable</w:t>
            </w:r>
          </w:p>
        </w:tc>
        <w:tc>
          <w:tcPr>
            <w:tcW w:type="dxa" w:w="3456"/>
            <w:vAlign w:val="center"/>
          </w:tcPr>
          <w:p>
            <w:r/>
            <w:r>
              <w:rPr>
                <w:b w:val="0"/>
                <w:sz w:val="16"/>
              </w:rPr>
              <w:t>Real service navigation/booking</w:t>
            </w:r>
          </w:p>
        </w:tc>
      </w:tr>
      <w:tr>
        <w:tc>
          <w:tcPr>
            <w:tcW w:type="dxa" w:w="3456"/>
            <w:vAlign w:val="center"/>
          </w:tcPr>
          <w:p>
            <w:r/>
            <w:r>
              <w:rPr>
                <w:b w:val="0"/>
                <w:sz w:val="16"/>
              </w:rPr>
              <w:t>Button</w:t>
            </w:r>
          </w:p>
        </w:tc>
        <w:tc>
          <w:tcPr>
            <w:tcW w:type="dxa" w:w="3456"/>
            <w:vAlign w:val="center"/>
          </w:tcPr>
          <w:p>
            <w:r/>
            <w:r>
              <w:rPr>
                <w:b w:val="0"/>
                <w:sz w:val="16"/>
              </w:rPr>
              <w:t>Primary/secondary/text × default/pressed/loading/disabled/error/success</w:t>
            </w:r>
          </w:p>
        </w:tc>
        <w:tc>
          <w:tcPr>
            <w:tcW w:type="dxa" w:w="3456"/>
            <w:vAlign w:val="center"/>
          </w:tcPr>
          <w:p>
            <w:r/>
            <w:r>
              <w:rPr>
                <w:b w:val="0"/>
                <w:sz w:val="16"/>
              </w:rPr>
              <w:t>No dead CTA</w:t>
            </w:r>
          </w:p>
        </w:tc>
      </w:tr>
      <w:tr>
        <w:tc>
          <w:tcPr>
            <w:tcW w:type="dxa" w:w="3456"/>
            <w:vAlign w:val="center"/>
          </w:tcPr>
          <w:p>
            <w:r/>
            <w:r>
              <w:rPr>
                <w:b w:val="0"/>
                <w:sz w:val="16"/>
              </w:rPr>
              <w:t>Input</w:t>
            </w:r>
          </w:p>
        </w:tc>
        <w:tc>
          <w:tcPr>
            <w:tcW w:type="dxa" w:w="3456"/>
            <w:vAlign w:val="center"/>
          </w:tcPr>
          <w:p>
            <w:r/>
            <w:r>
              <w:rPr>
                <w:b w:val="0"/>
                <w:sz w:val="16"/>
              </w:rPr>
              <w:t>Default/focus/filled/error/disabled</w:t>
            </w:r>
          </w:p>
        </w:tc>
        <w:tc>
          <w:tcPr>
            <w:tcW w:type="dxa" w:w="3456"/>
            <w:vAlign w:val="center"/>
          </w:tcPr>
          <w:p>
            <w:r/>
            <w:r>
              <w:rPr>
                <w:b w:val="0"/>
                <w:sz w:val="16"/>
              </w:rPr>
              <w:t>Real validation</w:t>
            </w:r>
          </w:p>
        </w:tc>
      </w:tr>
      <w:tr>
        <w:tc>
          <w:tcPr>
            <w:tcW w:type="dxa" w:w="3456"/>
            <w:vAlign w:val="center"/>
          </w:tcPr>
          <w:p>
            <w:r/>
            <w:r>
              <w:rPr>
                <w:b w:val="0"/>
                <w:sz w:val="16"/>
              </w:rPr>
              <w:t>Stepper</w:t>
            </w:r>
          </w:p>
        </w:tc>
        <w:tc>
          <w:tcPr>
            <w:tcW w:type="dxa" w:w="3456"/>
            <w:vAlign w:val="center"/>
          </w:tcPr>
          <w:p>
            <w:r/>
            <w:r>
              <w:rPr>
                <w:b w:val="0"/>
                <w:sz w:val="16"/>
              </w:rPr>
              <w:t>Default/min/max/disabled</w:t>
            </w:r>
          </w:p>
        </w:tc>
        <w:tc>
          <w:tcPr>
            <w:tcW w:type="dxa" w:w="3456"/>
            <w:vAlign w:val="center"/>
          </w:tcPr>
          <w:p>
            <w:r/>
            <w:r>
              <w:rPr>
                <w:b w:val="0"/>
                <w:sz w:val="16"/>
              </w:rPr>
              <w:t>Server quantity limits</w:t>
            </w:r>
          </w:p>
        </w:tc>
      </w:tr>
      <w:tr>
        <w:tc>
          <w:tcPr>
            <w:tcW w:type="dxa" w:w="3456"/>
            <w:vAlign w:val="center"/>
          </w:tcPr>
          <w:p>
            <w:r/>
            <w:r>
              <w:rPr>
                <w:b w:val="0"/>
                <w:sz w:val="16"/>
              </w:rPr>
              <w:t>Bottom Sheet</w:t>
            </w:r>
          </w:p>
        </w:tc>
        <w:tc>
          <w:tcPr>
            <w:tcW w:type="dxa" w:w="3456"/>
            <w:vAlign w:val="center"/>
          </w:tcPr>
          <w:p>
            <w:r/>
            <w:r>
              <w:rPr>
                <w:b w:val="0"/>
                <w:sz w:val="16"/>
              </w:rPr>
              <w:t>Address/filter/payment/substitution</w:t>
            </w:r>
          </w:p>
        </w:tc>
        <w:tc>
          <w:tcPr>
            <w:tcW w:type="dxa" w:w="3456"/>
            <w:vAlign w:val="center"/>
          </w:tcPr>
          <w:p>
            <w:r/>
            <w:r>
              <w:rPr>
                <w:b w:val="0"/>
                <w:sz w:val="16"/>
              </w:rPr>
              <w:t>Real state and confirmation</w:t>
            </w:r>
          </w:p>
        </w:tc>
      </w:tr>
      <w:tr>
        <w:tc>
          <w:tcPr>
            <w:tcW w:type="dxa" w:w="3456"/>
            <w:vAlign w:val="center"/>
          </w:tcPr>
          <w:p>
            <w:r/>
            <w:r>
              <w:rPr>
                <w:b w:val="0"/>
                <w:sz w:val="16"/>
              </w:rPr>
              <w:t>Toast</w:t>
            </w:r>
          </w:p>
        </w:tc>
        <w:tc>
          <w:tcPr>
            <w:tcW w:type="dxa" w:w="3456"/>
            <w:vAlign w:val="center"/>
          </w:tcPr>
          <w:p>
            <w:r/>
            <w:r>
              <w:rPr>
                <w:b w:val="0"/>
                <w:sz w:val="16"/>
              </w:rPr>
              <w:t>Success/error/info/warning/undo/retry</w:t>
            </w:r>
          </w:p>
        </w:tc>
        <w:tc>
          <w:tcPr>
            <w:tcW w:type="dxa" w:w="3456"/>
            <w:vAlign w:val="center"/>
          </w:tcPr>
          <w:p>
            <w:r/>
            <w:r>
              <w:rPr>
                <w:b w:val="0"/>
                <w:sz w:val="16"/>
              </w:rPr>
              <w:t>Actionable feedback</w:t>
            </w:r>
          </w:p>
        </w:tc>
      </w:tr>
      <w:tr>
        <w:tc>
          <w:tcPr>
            <w:tcW w:type="dxa" w:w="3456"/>
            <w:vAlign w:val="center"/>
          </w:tcPr>
          <w:p>
            <w:r/>
            <w:r>
              <w:rPr>
                <w:b w:val="0"/>
                <w:sz w:val="16"/>
              </w:rPr>
              <w:t>Skeleton</w:t>
            </w:r>
          </w:p>
        </w:tc>
        <w:tc>
          <w:tcPr>
            <w:tcW w:type="dxa" w:w="3456"/>
            <w:vAlign w:val="center"/>
          </w:tcPr>
          <w:p>
            <w:r/>
            <w:r>
              <w:rPr>
                <w:b w:val="0"/>
                <w:sz w:val="16"/>
              </w:rPr>
              <w:t>Card/list/form</w:t>
            </w:r>
          </w:p>
        </w:tc>
        <w:tc>
          <w:tcPr>
            <w:tcW w:type="dxa" w:w="3456"/>
            <w:vAlign w:val="center"/>
          </w:tcPr>
          <w:p>
            <w:r/>
            <w:r>
              <w:rPr>
                <w:b w:val="0"/>
                <w:sz w:val="16"/>
              </w:rPr>
              <w:t>Geometry parity</w:t>
            </w:r>
          </w:p>
        </w:tc>
      </w:tr>
      <w:tr>
        <w:tc>
          <w:tcPr>
            <w:tcW w:type="dxa" w:w="3456"/>
            <w:vAlign w:val="center"/>
          </w:tcPr>
          <w:p>
            <w:r/>
            <w:r>
              <w:rPr>
                <w:b w:val="0"/>
                <w:sz w:val="16"/>
              </w:rPr>
              <w:t>Empty State</w:t>
            </w:r>
          </w:p>
        </w:tc>
        <w:tc>
          <w:tcPr>
            <w:tcW w:type="dxa" w:w="3456"/>
            <w:vAlign w:val="center"/>
          </w:tcPr>
          <w:p>
            <w:r/>
            <w:r>
              <w:rPr>
                <w:b w:val="0"/>
                <w:sz w:val="16"/>
              </w:rPr>
              <w:t>No results/empty cart/no orders/offline</w:t>
            </w:r>
          </w:p>
        </w:tc>
        <w:tc>
          <w:tcPr>
            <w:tcW w:type="dxa" w:w="3456"/>
            <w:vAlign w:val="center"/>
          </w:tcPr>
          <w:p>
            <w:r/>
            <w:r>
              <w:rPr>
                <w:b w:val="0"/>
                <w:sz w:val="16"/>
              </w:rPr>
              <w:t>Recovery CTA</w:t>
            </w:r>
          </w:p>
        </w:tc>
      </w:tr>
      <w:tr>
        <w:tc>
          <w:tcPr>
            <w:tcW w:type="dxa" w:w="3456"/>
            <w:vAlign w:val="center"/>
          </w:tcPr>
          <w:p>
            <w:r/>
            <w:r>
              <w:rPr>
                <w:b w:val="0"/>
                <w:sz w:val="16"/>
              </w:rPr>
              <w:t>Order Timeline</w:t>
            </w:r>
          </w:p>
        </w:tc>
        <w:tc>
          <w:tcPr>
            <w:tcW w:type="dxa" w:w="3456"/>
            <w:vAlign w:val="center"/>
          </w:tcPr>
          <w:p>
            <w:r/>
            <w:r>
              <w:rPr>
                <w:b w:val="0"/>
                <w:sz w:val="16"/>
              </w:rPr>
              <w:t>Pending/current/completed/delayed/cancelled</w:t>
            </w:r>
          </w:p>
        </w:tc>
        <w:tc>
          <w:tcPr>
            <w:tcW w:type="dxa" w:w="3456"/>
            <w:vAlign w:val="center"/>
          </w:tcPr>
          <w:p>
            <w:r/>
            <w:r>
              <w:rPr>
                <w:b w:val="0"/>
                <w:sz w:val="16"/>
              </w:rPr>
              <w:t>Server status</w:t>
            </w:r>
          </w:p>
        </w:tc>
      </w:tr>
      <w:tr>
        <w:tc>
          <w:tcPr>
            <w:tcW w:type="dxa" w:w="3456"/>
            <w:vAlign w:val="center"/>
          </w:tcPr>
          <w:p>
            <w:r/>
            <w:r>
              <w:rPr>
                <w:b w:val="0"/>
                <w:sz w:val="16"/>
              </w:rPr>
              <w:t>Carousel</w:t>
            </w:r>
          </w:p>
        </w:tc>
        <w:tc>
          <w:tcPr>
            <w:tcW w:type="dxa" w:w="3456"/>
            <w:vAlign w:val="center"/>
          </w:tcPr>
          <w:p>
            <w:r/>
            <w:r>
              <w:rPr>
                <w:b w:val="0"/>
                <w:sz w:val="16"/>
              </w:rPr>
              <w:t>Loading/loaded/error</w:t>
            </w:r>
          </w:p>
        </w:tc>
        <w:tc>
          <w:tcPr>
            <w:tcW w:type="dxa" w:w="3456"/>
            <w:vAlign w:val="center"/>
          </w:tcPr>
          <w:p>
            <w:r/>
            <w:r>
              <w:rPr>
                <w:b w:val="0"/>
                <w:sz w:val="16"/>
              </w:rPr>
              <w:t>Approved asset gallery; zoom</w:t>
            </w:r>
          </w:p>
        </w:tc>
      </w:tr>
      <w:tr>
        <w:tc>
          <w:tcPr>
            <w:tcW w:type="dxa" w:w="3456"/>
            <w:vAlign w:val="center"/>
          </w:tcPr>
          <w:p>
            <w:r/>
            <w:r>
              <w:rPr>
                <w:b w:val="0"/>
                <w:sz w:val="16"/>
              </w:rPr>
              <w:t>Address Card</w:t>
            </w:r>
          </w:p>
        </w:tc>
        <w:tc>
          <w:tcPr>
            <w:tcW w:type="dxa" w:w="3456"/>
            <w:vAlign w:val="center"/>
          </w:tcPr>
          <w:p>
            <w:r/>
            <w:r>
              <w:rPr>
                <w:b w:val="0"/>
                <w:sz w:val="16"/>
              </w:rPr>
              <w:t>Default/selected/unserviceable</w:t>
            </w:r>
          </w:p>
        </w:tc>
        <w:tc>
          <w:tcPr>
            <w:tcW w:type="dxa" w:w="3456"/>
            <w:vAlign w:val="center"/>
          </w:tcPr>
          <w:p>
            <w:r/>
            <w:r>
              <w:rPr>
                <w:b w:val="0"/>
                <w:sz w:val="16"/>
              </w:rPr>
              <w:t>Serviceability</w:t>
            </w:r>
          </w:p>
        </w:tc>
      </w:tr>
      <w:tr>
        <w:tc>
          <w:tcPr>
            <w:tcW w:type="dxa" w:w="3456"/>
            <w:vAlign w:val="center"/>
          </w:tcPr>
          <w:p>
            <w:r/>
            <w:r>
              <w:rPr>
                <w:b w:val="0"/>
                <w:sz w:val="16"/>
              </w:rPr>
              <w:t>Payment Option</w:t>
            </w:r>
          </w:p>
        </w:tc>
        <w:tc>
          <w:tcPr>
            <w:tcW w:type="dxa" w:w="3456"/>
            <w:vAlign w:val="center"/>
          </w:tcPr>
          <w:p>
            <w:r/>
            <w:r>
              <w:rPr>
                <w:b w:val="0"/>
                <w:sz w:val="16"/>
              </w:rPr>
              <w:t>Default/selected/unavailable/error</w:t>
            </w:r>
          </w:p>
        </w:tc>
        <w:tc>
          <w:tcPr>
            <w:tcW w:type="dxa" w:w="3456"/>
            <w:vAlign w:val="center"/>
          </w:tcPr>
          <w:p>
            <w:r/>
            <w:r>
              <w:rPr>
                <w:b w:val="0"/>
                <w:sz w:val="16"/>
              </w:rPr>
              <w:t>Server-authoritative payment</w:t>
            </w:r>
          </w:p>
        </w:tc>
      </w:tr>
      <w:tr>
        <w:tc>
          <w:tcPr>
            <w:tcW w:type="dxa" w:w="3456"/>
            <w:vAlign w:val="center"/>
          </w:tcPr>
          <w:p>
            <w:r/>
            <w:r>
              <w:rPr>
                <w:b w:val="0"/>
                <w:sz w:val="16"/>
              </w:rPr>
              <w:t>Chat</w:t>
            </w:r>
          </w:p>
        </w:tc>
        <w:tc>
          <w:tcPr>
            <w:tcW w:type="dxa" w:w="3456"/>
            <w:vAlign w:val="center"/>
          </w:tcPr>
          <w:p>
            <w:r/>
            <w:r>
              <w:rPr>
                <w:b w:val="0"/>
                <w:sz w:val="16"/>
              </w:rPr>
              <w:t>Agent/rider/closed/error</w:t>
            </w:r>
          </w:p>
        </w:tc>
        <w:tc>
          <w:tcPr>
            <w:tcW w:type="dxa" w:w="3456"/>
            <w:vAlign w:val="center"/>
          </w:tcPr>
          <w:p>
            <w:r/>
            <w:r>
              <w:rPr>
                <w:b w:val="0"/>
                <w:sz w:val="16"/>
              </w:rPr>
              <w:t>Authenticated realtime messaging</w:t>
            </w:r>
          </w:p>
        </w:tc>
      </w:tr>
    </w:tbl>
    <w:p>
      <w:pPr>
        <w:pStyle w:val="Heading1"/>
      </w:pPr>
      <w:r>
        <w:t>9. API &amp; Data Architecture</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EAF6F0"/>
          </w:tcPr>
          <w:p>
            <w:r/>
            <w:r>
              <w:rPr>
                <w:b/>
                <w:sz w:val="16"/>
              </w:rPr>
              <w:t>Domain</w:t>
            </w:r>
          </w:p>
        </w:tc>
        <w:tc>
          <w:tcPr>
            <w:tcW w:type="dxa" w:w="3456"/>
            <w:vAlign w:val="center"/>
            <w:shd w:fill="EAF6F0"/>
          </w:tcPr>
          <w:p>
            <w:r/>
            <w:r>
              <w:rPr>
                <w:b/>
                <w:sz w:val="16"/>
              </w:rPr>
              <w:t>Core API examples</w:t>
            </w:r>
          </w:p>
        </w:tc>
        <w:tc>
          <w:tcPr>
            <w:tcW w:type="dxa" w:w="3456"/>
            <w:vAlign w:val="center"/>
            <w:shd w:fill="EAF6F0"/>
          </w:tcPr>
          <w:p>
            <w:r/>
            <w:r>
              <w:rPr>
                <w:b/>
                <w:sz w:val="16"/>
              </w:rPr>
              <w:t>Authoritative data</w:t>
            </w:r>
          </w:p>
        </w:tc>
      </w:tr>
      <w:tr>
        <w:tc>
          <w:tcPr>
            <w:tcW w:type="dxa" w:w="3456"/>
            <w:vAlign w:val="center"/>
          </w:tcPr>
          <w:p>
            <w:r/>
            <w:r>
              <w:rPr>
                <w:b w:val="0"/>
                <w:sz w:val="16"/>
              </w:rPr>
              <w:t>Auth</w:t>
            </w:r>
          </w:p>
        </w:tc>
        <w:tc>
          <w:tcPr>
            <w:tcW w:type="dxa" w:w="3456"/>
            <w:vAlign w:val="center"/>
          </w:tcPr>
          <w:p>
            <w:r/>
            <w:r>
              <w:rPr>
                <w:b w:val="0"/>
                <w:sz w:val="16"/>
              </w:rPr>
              <w:t>POST /v1/auth/login, /otp/verify, /refresh</w:t>
            </w:r>
          </w:p>
        </w:tc>
        <w:tc>
          <w:tcPr>
            <w:tcW w:type="dxa" w:w="3456"/>
            <w:vAlign w:val="center"/>
          </w:tcPr>
          <w:p>
            <w:r/>
            <w:r>
              <w:rPr>
                <w:b w:val="0"/>
                <w:sz w:val="16"/>
              </w:rPr>
              <w:t>Session/user</w:t>
            </w:r>
          </w:p>
        </w:tc>
      </w:tr>
      <w:tr>
        <w:tc>
          <w:tcPr>
            <w:tcW w:type="dxa" w:w="3456"/>
            <w:vAlign w:val="center"/>
          </w:tcPr>
          <w:p>
            <w:r/>
            <w:r>
              <w:rPr>
                <w:b w:val="0"/>
                <w:sz w:val="16"/>
              </w:rPr>
              <w:t>Location</w:t>
            </w:r>
          </w:p>
        </w:tc>
        <w:tc>
          <w:tcPr>
            <w:tcW w:type="dxa" w:w="3456"/>
            <w:vAlign w:val="center"/>
          </w:tcPr>
          <w:p>
            <w:r/>
            <w:r>
              <w:rPr>
                <w:b w:val="0"/>
                <w:sz w:val="16"/>
              </w:rPr>
              <w:t>GET /v1/location/resolve</w:t>
            </w:r>
          </w:p>
        </w:tc>
        <w:tc>
          <w:tcPr>
            <w:tcW w:type="dxa" w:w="3456"/>
            <w:vAlign w:val="center"/>
          </w:tcPr>
          <w:p>
            <w:r/>
            <w:r>
              <w:rPr>
                <w:b w:val="0"/>
                <w:sz w:val="16"/>
              </w:rPr>
              <w:t>Service zone/nodes</w:t>
            </w:r>
          </w:p>
        </w:tc>
      </w:tr>
      <w:tr>
        <w:tc>
          <w:tcPr>
            <w:tcW w:type="dxa" w:w="3456"/>
            <w:vAlign w:val="center"/>
          </w:tcPr>
          <w:p>
            <w:r/>
            <w:r>
              <w:rPr>
                <w:b w:val="0"/>
                <w:sz w:val="16"/>
              </w:rPr>
              <w:t>Home</w:t>
            </w:r>
          </w:p>
        </w:tc>
        <w:tc>
          <w:tcPr>
            <w:tcW w:type="dxa" w:w="3456"/>
            <w:vAlign w:val="center"/>
          </w:tcPr>
          <w:p>
            <w:r/>
            <w:r>
              <w:rPr>
                <w:b w:val="0"/>
                <w:sz w:val="16"/>
              </w:rPr>
              <w:t>GET /v1/home?node_id=</w:t>
            </w:r>
          </w:p>
        </w:tc>
        <w:tc>
          <w:tcPr>
            <w:tcW w:type="dxa" w:w="3456"/>
            <w:vAlign w:val="center"/>
          </w:tcPr>
          <w:p>
            <w:r/>
            <w:r>
              <w:rPr>
                <w:b w:val="0"/>
                <w:sz w:val="16"/>
              </w:rPr>
              <w:t>Feed/categories/offers</w:t>
            </w:r>
          </w:p>
        </w:tc>
      </w:tr>
      <w:tr>
        <w:tc>
          <w:tcPr>
            <w:tcW w:type="dxa" w:w="3456"/>
            <w:vAlign w:val="center"/>
          </w:tcPr>
          <w:p>
            <w:r/>
            <w:r>
              <w:rPr>
                <w:b w:val="0"/>
                <w:sz w:val="16"/>
              </w:rPr>
              <w:t>Catalog</w:t>
            </w:r>
          </w:p>
        </w:tc>
        <w:tc>
          <w:tcPr>
            <w:tcW w:type="dxa" w:w="3456"/>
            <w:vAlign w:val="center"/>
          </w:tcPr>
          <w:p>
            <w:r/>
            <w:r>
              <w:rPr>
                <w:b w:val="0"/>
                <w:sz w:val="16"/>
              </w:rPr>
              <w:t>GET /v1/products</w:t>
            </w:r>
          </w:p>
        </w:tc>
        <w:tc>
          <w:tcPr>
            <w:tcW w:type="dxa" w:w="3456"/>
            <w:vAlign w:val="center"/>
          </w:tcPr>
          <w:p>
            <w:r/>
            <w:r>
              <w:rPr>
                <w:b w:val="0"/>
                <w:sz w:val="16"/>
              </w:rPr>
              <w:t>Products/price/stock</w:t>
            </w:r>
          </w:p>
        </w:tc>
      </w:tr>
      <w:tr>
        <w:tc>
          <w:tcPr>
            <w:tcW w:type="dxa" w:w="3456"/>
            <w:vAlign w:val="center"/>
          </w:tcPr>
          <w:p>
            <w:r/>
            <w:r>
              <w:rPr>
                <w:b w:val="0"/>
                <w:sz w:val="16"/>
              </w:rPr>
              <w:t>Search</w:t>
            </w:r>
          </w:p>
        </w:tc>
        <w:tc>
          <w:tcPr>
            <w:tcW w:type="dxa" w:w="3456"/>
            <w:vAlign w:val="center"/>
          </w:tcPr>
          <w:p>
            <w:r/>
            <w:r>
              <w:rPr>
                <w:b w:val="0"/>
                <w:sz w:val="16"/>
              </w:rPr>
              <w:t>GET /v1/search</w:t>
            </w:r>
          </w:p>
        </w:tc>
        <w:tc>
          <w:tcPr>
            <w:tcW w:type="dxa" w:w="3456"/>
            <w:vAlign w:val="center"/>
          </w:tcPr>
          <w:p>
            <w:r/>
            <w:r>
              <w:rPr>
                <w:b w:val="0"/>
                <w:sz w:val="16"/>
              </w:rPr>
              <w:t>Results/facets/sort</w:t>
            </w:r>
          </w:p>
        </w:tc>
      </w:tr>
      <w:tr>
        <w:tc>
          <w:tcPr>
            <w:tcW w:type="dxa" w:w="3456"/>
            <w:vAlign w:val="center"/>
          </w:tcPr>
          <w:p>
            <w:r/>
            <w:r>
              <w:rPr>
                <w:b w:val="0"/>
                <w:sz w:val="16"/>
              </w:rPr>
              <w:t>Product</w:t>
            </w:r>
          </w:p>
        </w:tc>
        <w:tc>
          <w:tcPr>
            <w:tcW w:type="dxa" w:w="3456"/>
            <w:vAlign w:val="center"/>
          </w:tcPr>
          <w:p>
            <w:r/>
            <w:r>
              <w:rPr>
                <w:b w:val="0"/>
                <w:sz w:val="16"/>
              </w:rPr>
              <w:t>GET /v1/products/{id}</w:t>
            </w:r>
          </w:p>
        </w:tc>
        <w:tc>
          <w:tcPr>
            <w:tcW w:type="dxa" w:w="3456"/>
            <w:vAlign w:val="center"/>
          </w:tcPr>
          <w:p>
            <w:r/>
            <w:r>
              <w:rPr>
                <w:b w:val="0"/>
                <w:sz w:val="16"/>
              </w:rPr>
              <w:t>Detail/variants/substitutes</w:t>
            </w:r>
          </w:p>
        </w:tc>
      </w:tr>
      <w:tr>
        <w:tc>
          <w:tcPr>
            <w:tcW w:type="dxa" w:w="3456"/>
            <w:vAlign w:val="center"/>
          </w:tcPr>
          <w:p>
            <w:r/>
            <w:r>
              <w:rPr>
                <w:b w:val="0"/>
                <w:sz w:val="16"/>
              </w:rPr>
              <w:t>Cart</w:t>
            </w:r>
          </w:p>
        </w:tc>
        <w:tc>
          <w:tcPr>
            <w:tcW w:type="dxa" w:w="3456"/>
            <w:vAlign w:val="center"/>
          </w:tcPr>
          <w:p>
            <w:r/>
            <w:r>
              <w:rPr>
                <w:b w:val="0"/>
                <w:sz w:val="16"/>
              </w:rPr>
              <w:t>GET/PATCH/DELETE /v1/cart...</w:t>
            </w:r>
          </w:p>
        </w:tc>
        <w:tc>
          <w:tcPr>
            <w:tcW w:type="dxa" w:w="3456"/>
            <w:vAlign w:val="center"/>
          </w:tcPr>
          <w:p>
            <w:r/>
            <w:r>
              <w:rPr>
                <w:b w:val="0"/>
                <w:sz w:val="16"/>
              </w:rPr>
              <w:t>Quantity/totals</w:t>
            </w:r>
          </w:p>
        </w:tc>
      </w:tr>
      <w:tr>
        <w:tc>
          <w:tcPr>
            <w:tcW w:type="dxa" w:w="3456"/>
            <w:vAlign w:val="center"/>
          </w:tcPr>
          <w:p>
            <w:r/>
            <w:r>
              <w:rPr>
                <w:b w:val="0"/>
                <w:sz w:val="16"/>
              </w:rPr>
              <w:t>Validation</w:t>
            </w:r>
          </w:p>
        </w:tc>
        <w:tc>
          <w:tcPr>
            <w:tcW w:type="dxa" w:w="3456"/>
            <w:vAlign w:val="center"/>
          </w:tcPr>
          <w:p>
            <w:r/>
            <w:r>
              <w:rPr>
                <w:b w:val="0"/>
                <w:sz w:val="16"/>
              </w:rPr>
              <w:t>POST /v1/cart/validate</w:t>
            </w:r>
          </w:p>
        </w:tc>
        <w:tc>
          <w:tcPr>
            <w:tcW w:type="dxa" w:w="3456"/>
            <w:vAlign w:val="center"/>
          </w:tcPr>
          <w:p>
            <w:r/>
            <w:r>
              <w:rPr>
                <w:b w:val="0"/>
                <w:sz w:val="16"/>
              </w:rPr>
              <w:t>Stock/price/promotion/serviceability</w:t>
            </w:r>
          </w:p>
        </w:tc>
      </w:tr>
      <w:tr>
        <w:tc>
          <w:tcPr>
            <w:tcW w:type="dxa" w:w="3456"/>
            <w:vAlign w:val="center"/>
          </w:tcPr>
          <w:p>
            <w:r/>
            <w:r>
              <w:rPr>
                <w:b w:val="0"/>
                <w:sz w:val="16"/>
              </w:rPr>
              <w:t>Order</w:t>
            </w:r>
          </w:p>
        </w:tc>
        <w:tc>
          <w:tcPr>
            <w:tcW w:type="dxa" w:w="3456"/>
            <w:vAlign w:val="center"/>
          </w:tcPr>
          <w:p>
            <w:r/>
            <w:r>
              <w:rPr>
                <w:b w:val="0"/>
                <w:sz w:val="16"/>
              </w:rPr>
              <w:t>POST /v1/orders/intents</w:t>
            </w:r>
          </w:p>
        </w:tc>
        <w:tc>
          <w:tcPr>
            <w:tcW w:type="dxa" w:w="3456"/>
            <w:vAlign w:val="center"/>
          </w:tcPr>
          <w:p>
            <w:r/>
            <w:r>
              <w:rPr>
                <w:b w:val="0"/>
                <w:sz w:val="16"/>
              </w:rPr>
              <w:t>Idempotent order creation</w:t>
            </w:r>
          </w:p>
        </w:tc>
      </w:tr>
      <w:tr>
        <w:tc>
          <w:tcPr>
            <w:tcW w:type="dxa" w:w="3456"/>
            <w:vAlign w:val="center"/>
          </w:tcPr>
          <w:p>
            <w:r/>
            <w:r>
              <w:rPr>
                <w:b w:val="0"/>
                <w:sz w:val="16"/>
              </w:rPr>
              <w:t>Payment</w:t>
            </w:r>
          </w:p>
        </w:tc>
        <w:tc>
          <w:tcPr>
            <w:tcW w:type="dxa" w:w="3456"/>
            <w:vAlign w:val="center"/>
          </w:tcPr>
          <w:p>
            <w:r/>
            <w:r>
              <w:rPr>
                <w:b w:val="0"/>
                <w:sz w:val="16"/>
              </w:rPr>
              <w:t>POST /v1/payments/create + webhook + verify</w:t>
            </w:r>
          </w:p>
        </w:tc>
        <w:tc>
          <w:tcPr>
            <w:tcW w:type="dxa" w:w="3456"/>
            <w:vAlign w:val="center"/>
          </w:tcPr>
          <w:p>
            <w:r/>
            <w:r>
              <w:rPr>
                <w:b w:val="0"/>
                <w:sz w:val="16"/>
              </w:rPr>
              <w:t>Verified payment status</w:t>
            </w:r>
          </w:p>
        </w:tc>
      </w:tr>
      <w:tr>
        <w:tc>
          <w:tcPr>
            <w:tcW w:type="dxa" w:w="3456"/>
            <w:vAlign w:val="center"/>
          </w:tcPr>
          <w:p>
            <w:r/>
            <w:r>
              <w:rPr>
                <w:b w:val="0"/>
                <w:sz w:val="16"/>
              </w:rPr>
              <w:t>Tracking</w:t>
            </w:r>
          </w:p>
        </w:tc>
        <w:tc>
          <w:tcPr>
            <w:tcW w:type="dxa" w:w="3456"/>
            <w:vAlign w:val="center"/>
          </w:tcPr>
          <w:p>
            <w:r/>
            <w:r>
              <w:rPr>
                <w:b w:val="0"/>
                <w:sz w:val="16"/>
              </w:rPr>
              <w:t>GET /v1/orders/{id} + WS/SSE events</w:t>
            </w:r>
          </w:p>
        </w:tc>
        <w:tc>
          <w:tcPr>
            <w:tcW w:type="dxa" w:w="3456"/>
            <w:vAlign w:val="center"/>
          </w:tcPr>
          <w:p>
            <w:r/>
            <w:r>
              <w:rPr>
                <w:b w:val="0"/>
                <w:sz w:val="16"/>
              </w:rPr>
              <w:t>Order/ETA/location</w:t>
            </w:r>
          </w:p>
        </w:tc>
      </w:tr>
      <w:tr>
        <w:tc>
          <w:tcPr>
            <w:tcW w:type="dxa" w:w="3456"/>
            <w:vAlign w:val="center"/>
          </w:tcPr>
          <w:p>
            <w:r/>
            <w:r>
              <w:rPr>
                <w:b w:val="0"/>
                <w:sz w:val="16"/>
              </w:rPr>
              <w:t>Chat</w:t>
            </w:r>
          </w:p>
        </w:tc>
        <w:tc>
          <w:tcPr>
            <w:tcW w:type="dxa" w:w="3456"/>
            <w:vAlign w:val="center"/>
          </w:tcPr>
          <w:p>
            <w:r/>
            <w:r>
              <w:rPr>
                <w:b w:val="0"/>
                <w:sz w:val="16"/>
              </w:rPr>
              <w:t>POST /v1/chat/sessions</w:t>
            </w:r>
          </w:p>
        </w:tc>
        <w:tc>
          <w:tcPr>
            <w:tcW w:type="dxa" w:w="3456"/>
            <w:vAlign w:val="center"/>
          </w:tcPr>
          <w:p>
            <w:r/>
            <w:r>
              <w:rPr>
                <w:b w:val="0"/>
                <w:sz w:val="16"/>
              </w:rPr>
              <w:t>Participants/messages</w:t>
            </w:r>
          </w:p>
        </w:tc>
      </w:tr>
      <w:tr>
        <w:tc>
          <w:tcPr>
            <w:tcW w:type="dxa" w:w="3456"/>
            <w:vAlign w:val="center"/>
          </w:tcPr>
          <w:p>
            <w:r/>
            <w:r>
              <w:rPr>
                <w:b w:val="0"/>
                <w:sz w:val="16"/>
              </w:rPr>
              <w:t>Membership</w:t>
            </w:r>
          </w:p>
        </w:tc>
        <w:tc>
          <w:tcPr>
            <w:tcW w:type="dxa" w:w="3456"/>
            <w:vAlign w:val="center"/>
          </w:tcPr>
          <w:p>
            <w:r/>
            <w:r>
              <w:rPr>
                <w:b w:val="0"/>
                <w:sz w:val="16"/>
              </w:rPr>
              <w:t>GET /v1/membership</w:t>
            </w:r>
          </w:p>
        </w:tc>
        <w:tc>
          <w:tcPr>
            <w:tcW w:type="dxa" w:w="3456"/>
            <w:vAlign w:val="center"/>
          </w:tcPr>
          <w:p>
            <w:r/>
            <w:r>
              <w:rPr>
                <w:b w:val="0"/>
                <w:sz w:val="16"/>
              </w:rPr>
              <w:t>Entitlements</w:t>
            </w:r>
          </w:p>
        </w:tc>
      </w:tr>
      <w:tr>
        <w:tc>
          <w:tcPr>
            <w:tcW w:type="dxa" w:w="3456"/>
            <w:vAlign w:val="center"/>
          </w:tcPr>
          <w:p>
            <w:r/>
            <w:r>
              <w:rPr>
                <w:b w:val="0"/>
                <w:sz w:val="16"/>
              </w:rPr>
              <w:t>Ratings</w:t>
            </w:r>
          </w:p>
        </w:tc>
        <w:tc>
          <w:tcPr>
            <w:tcW w:type="dxa" w:w="3456"/>
            <w:vAlign w:val="center"/>
          </w:tcPr>
          <w:p>
            <w:r/>
            <w:r>
              <w:rPr>
                <w:b w:val="0"/>
                <w:sz w:val="16"/>
              </w:rPr>
              <w:t>POST /v1/ratings</w:t>
            </w:r>
          </w:p>
        </w:tc>
        <w:tc>
          <w:tcPr>
            <w:tcW w:type="dxa" w:w="3456"/>
            <w:vAlign w:val="center"/>
          </w:tcPr>
          <w:p>
            <w:r/>
            <w:r>
              <w:rPr>
                <w:b w:val="0"/>
                <w:sz w:val="16"/>
              </w:rPr>
              <w:t>Eligible rating state</w:t>
            </w:r>
          </w:p>
        </w:tc>
      </w:tr>
    </w:tbl>
    <w:p>
      <w:pPr>
        <w:pStyle w:val="Heading1"/>
      </w:pPr>
      <w:r>
        <w:t>10. State Management</w:t>
      </w:r>
    </w:p>
    <w:p>
      <w:pPr>
        <w:pStyle w:val="ListBullet"/>
      </w:pPr>
      <w:r>
        <w:t>Recommended: React Native + TypeScript.</w:t>
      </w:r>
    </w:p>
    <w:p>
      <w:pPr>
        <w:pStyle w:val="ListBullet"/>
      </w:pPr>
      <w:r>
        <w:t>Server state: TanStack Query or RTK Query. UI state: Redux Toolkit or Zustand.</w:t>
      </w:r>
    </w:p>
    <w:p>
      <w:pPr>
        <w:pStyle w:val="ListBullet"/>
      </w:pPr>
      <w:r>
        <w:t>Location context, selected node and query/filter state must be modeled explicitly.</w:t>
      </w:r>
    </w:p>
    <w:p>
      <w:pPr>
        <w:pStyle w:val="ListBullet"/>
      </w:pPr>
      <w:r>
        <w:t>Cart mutations may be optimistic but must reconcile against server response and rollback on failure.</w:t>
      </w:r>
    </w:p>
    <w:p>
      <w:pPr>
        <w:pStyle w:val="ListBullet"/>
      </w:pPr>
      <w:r>
        <w:t>Do not persist authoritative price/inventory as trusted local data.</w:t>
      </w:r>
    </w:p>
    <w:p>
      <w:pPr>
        <w:pStyle w:val="ListBullet"/>
      </w:pPr>
      <w:r>
        <w:t>Use cache keys containing location/node and relevant query/filter parameters.</w:t>
      </w:r>
    </w:p>
    <w:p>
      <w:pPr>
        <w:pStyle w:val="ListBullet"/>
      </w:pPr>
      <w:r>
        <w:t>Persist safe user/session/cart draft state across app restarts; reconcile with server when connectivity returns.</w:t>
      </w:r>
    </w:p>
    <w:p>
      <w:pPr>
        <w:pStyle w:val="ListBullet"/>
      </w:pPr>
      <w:r>
        <w:t>Realtime event handlers must be idempotent and version-aware to avoid duplicate/out-of-order state.</w:t>
      </w:r>
    </w:p>
    <w:p>
      <w:pPr>
        <w:pStyle w:val="Heading1"/>
      </w:pPr>
      <w:r>
        <w:t>11. Backend &amp; Database Requirements</w:t>
      </w:r>
    </w:p>
    <w:p>
      <w:pPr>
        <w:pStyle w:val="ListBullet"/>
      </w:pPr>
      <w:r>
        <w:t>PostgreSQL/relational database for users, addresses, catalogue, orders, payments, promotions, membership and ratings.</w:t>
      </w:r>
    </w:p>
    <w:p>
      <w:pPr>
        <w:pStyle w:val="ListBullet"/>
      </w:pPr>
      <w:r>
        <w:t>Redis for hot inventory state, short-lived reservations/locks, session/cache and rate limiting where appropriate.</w:t>
      </w:r>
    </w:p>
    <w:p>
      <w:pPr>
        <w:pStyle w:val="ListBullet"/>
      </w:pPr>
      <w:r>
        <w:t>Search index for product/category discovery and faceted filtering.</w:t>
      </w:r>
    </w:p>
    <w:p>
      <w:pPr>
        <w:pStyle w:val="ListBullet"/>
      </w:pPr>
      <w:r>
        <w:t>Event bus for inventory changes, order transitions, fulfilment events and notifications.</w:t>
      </w:r>
    </w:p>
    <w:p>
      <w:pPr>
        <w:pStyle w:val="ListBullet"/>
      </w:pPr>
      <w:r>
        <w:t>Indexes required for product/category, node/product inventory, cart/user, order/user, active promotions and tracking events.</w:t>
      </w:r>
    </w:p>
    <w:p>
      <w:pPr>
        <w:pStyle w:val="ListBullet"/>
      </w:pPr>
      <w:r>
        <w:t>Eliminate N+1 API/database access patterns; use batched queries and query projections.</w:t>
      </w:r>
    </w:p>
    <w:p>
      <w:pPr>
        <w:pStyle w:val="ListBullet"/>
      </w:pPr>
      <w:r>
        <w:t>Inventory updates must be atomic/transaction-safe and versioned.</w:t>
      </w:r>
    </w:p>
    <w:p>
      <w:pPr>
        <w:pStyle w:val="Heading1"/>
      </w:pPr>
      <w:r>
        <w:t>12. Asset Rendering Pipeline</w:t>
      </w:r>
    </w:p>
    <w:p>
      <w:pPr>
        <w:pStyle w:val="ListBullet"/>
      </w:pPr>
      <w:r>
        <w:t>Existing Asset Library → Asset Registry → approved derivatives → CDN → application cache → UI.</w:t>
      </w:r>
    </w:p>
    <w:p>
      <w:pPr>
        <w:pStyle w:val="ListBullet"/>
      </w:pPr>
      <w:r>
        <w:t>Use content-hashed immutable CDN keys for approved assets.</w:t>
      </w:r>
    </w:p>
    <w:p>
      <w:pPr>
        <w:pStyle w:val="ListBullet"/>
      </w:pPr>
      <w:r>
        <w:t>Lazy-load below-the-fold images and prefetch the next carousel asset.</w:t>
      </w:r>
    </w:p>
    <w:p>
      <w:pPr>
        <w:pStyle w:val="ListBullet"/>
      </w:pPr>
      <w:r>
        <w:t>Use WebP/AVIF only as delivery derivatives of existing approved assets, with JPEG/PNG fallback when required.</w:t>
      </w:r>
    </w:p>
    <w:p>
      <w:pPr>
        <w:pStyle w:val="ListBullet"/>
      </w:pPr>
      <w:r>
        <w:t>Use correct intrinsic dimensions/aspect ratio to prevent layout shift.</w:t>
      </w:r>
    </w:p>
    <w:p>
      <w:pPr>
        <w:pStyle w:val="ListBullet"/>
      </w:pPr>
      <w:r>
        <w:t>Cache images aggressively when immutable; cache price/inventory for much shorter periods.</w:t>
      </w:r>
    </w:p>
    <w:p>
      <w:pPr>
        <w:pStyle w:val="ListBullet"/>
      </w:pPr>
      <w:r>
        <w:t>On asset failure, do not fetch an external replacement. Use the approved missing-asset behavior.</w:t>
      </w:r>
    </w:p>
    <w:p>
      <w:pPr>
        <w:pStyle w:val="Heading1"/>
      </w:pPr>
      <w:r>
        <w:t>13. Performance Targets</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EAF6F0"/>
          </w:tcPr>
          <w:p>
            <w:r/>
            <w:r>
              <w:rPr>
                <w:b/>
                <w:sz w:val="16"/>
              </w:rPr>
              <w:t>Metric</w:t>
            </w:r>
          </w:p>
        </w:tc>
        <w:tc>
          <w:tcPr>
            <w:tcW w:type="dxa" w:w="5184"/>
            <w:vAlign w:val="center"/>
            <w:shd w:fill="EAF6F0"/>
          </w:tcPr>
          <w:p>
            <w:r/>
            <w:r>
              <w:rPr>
                <w:b/>
                <w:sz w:val="16"/>
              </w:rPr>
              <w:t>Target</w:t>
            </w:r>
          </w:p>
        </w:tc>
      </w:tr>
      <w:tr>
        <w:tc>
          <w:tcPr>
            <w:tcW w:type="dxa" w:w="5184"/>
            <w:vAlign w:val="center"/>
          </w:tcPr>
          <w:p>
            <w:r/>
            <w:r>
              <w:rPr>
                <w:b w:val="0"/>
                <w:sz w:val="16"/>
              </w:rPr>
              <w:t>Warm/cached startup</w:t>
            </w:r>
          </w:p>
        </w:tc>
        <w:tc>
          <w:tcPr>
            <w:tcW w:type="dxa" w:w="5184"/>
            <w:vAlign w:val="center"/>
          </w:tcPr>
          <w:p>
            <w:r/>
            <w:r>
              <w:rPr>
                <w:b w:val="0"/>
                <w:sz w:val="16"/>
              </w:rPr>
              <w:t>≤2.5s on representative mid-range Android</w:t>
            </w:r>
          </w:p>
        </w:tc>
      </w:tr>
      <w:tr>
        <w:tc>
          <w:tcPr>
            <w:tcW w:type="dxa" w:w="5184"/>
            <w:vAlign w:val="center"/>
          </w:tcPr>
          <w:p>
            <w:r/>
            <w:r>
              <w:rPr>
                <w:b w:val="0"/>
                <w:sz w:val="16"/>
              </w:rPr>
              <w:t>Cold start</w:t>
            </w:r>
          </w:p>
        </w:tc>
        <w:tc>
          <w:tcPr>
            <w:tcW w:type="dxa" w:w="5184"/>
            <w:vAlign w:val="center"/>
          </w:tcPr>
          <w:p>
            <w:r/>
            <w:r>
              <w:rPr>
                <w:b w:val="0"/>
                <w:sz w:val="16"/>
              </w:rPr>
              <w:t>≤3.5s target; measure p50/p95</w:t>
            </w:r>
          </w:p>
        </w:tc>
      </w:tr>
      <w:tr>
        <w:tc>
          <w:tcPr>
            <w:tcW w:type="dxa" w:w="5184"/>
            <w:vAlign w:val="center"/>
          </w:tcPr>
          <w:p>
            <w:r/>
            <w:r>
              <w:rPr>
                <w:b w:val="0"/>
                <w:sz w:val="16"/>
              </w:rPr>
              <w:t>First useful Home content</w:t>
            </w:r>
          </w:p>
        </w:tc>
        <w:tc>
          <w:tcPr>
            <w:tcW w:type="dxa" w:w="5184"/>
            <w:vAlign w:val="center"/>
          </w:tcPr>
          <w:p>
            <w:r/>
            <w:r>
              <w:rPr>
                <w:b w:val="0"/>
                <w:sz w:val="16"/>
              </w:rPr>
              <w:t>≤1.5s on good 4G after shell readiness</w:t>
            </w:r>
          </w:p>
        </w:tc>
      </w:tr>
      <w:tr>
        <w:tc>
          <w:tcPr>
            <w:tcW w:type="dxa" w:w="5184"/>
            <w:vAlign w:val="center"/>
          </w:tcPr>
          <w:p>
            <w:r/>
            <w:r>
              <w:rPr>
                <w:b w:val="0"/>
                <w:sz w:val="16"/>
              </w:rPr>
              <w:t>Normal read API</w:t>
            </w:r>
          </w:p>
        </w:tc>
        <w:tc>
          <w:tcPr>
            <w:tcW w:type="dxa" w:w="5184"/>
            <w:vAlign w:val="center"/>
          </w:tcPr>
          <w:p>
            <w:r/>
            <w:r>
              <w:rPr>
                <w:b w:val="0"/>
                <w:sz w:val="16"/>
              </w:rPr>
              <w:t>p95 ≤500ms target</w:t>
            </w:r>
          </w:p>
        </w:tc>
      </w:tr>
      <w:tr>
        <w:tc>
          <w:tcPr>
            <w:tcW w:type="dxa" w:w="5184"/>
            <w:vAlign w:val="center"/>
          </w:tcPr>
          <w:p>
            <w:r/>
            <w:r>
              <w:rPr>
                <w:b w:val="0"/>
                <w:sz w:val="16"/>
              </w:rPr>
              <w:t>List/grid scrolling</w:t>
            </w:r>
          </w:p>
        </w:tc>
        <w:tc>
          <w:tcPr>
            <w:tcW w:type="dxa" w:w="5184"/>
            <w:vAlign w:val="center"/>
          </w:tcPr>
          <w:p>
            <w:r/>
            <w:r>
              <w:rPr>
                <w:b w:val="0"/>
                <w:sz w:val="16"/>
              </w:rPr>
              <w:t>55–60 FPS</w:t>
            </w:r>
          </w:p>
        </w:tc>
      </w:tr>
      <w:tr>
        <w:tc>
          <w:tcPr>
            <w:tcW w:type="dxa" w:w="5184"/>
            <w:vAlign w:val="center"/>
          </w:tcPr>
          <w:p>
            <w:r/>
            <w:r>
              <w:rPr>
                <w:b w:val="0"/>
                <w:sz w:val="16"/>
              </w:rPr>
              <w:t>Image first meaningful render</w:t>
            </w:r>
          </w:p>
        </w:tc>
        <w:tc>
          <w:tcPr>
            <w:tcW w:type="dxa" w:w="5184"/>
            <w:vAlign w:val="center"/>
          </w:tcPr>
          <w:p>
            <w:r/>
            <w:r>
              <w:rPr>
                <w:b w:val="0"/>
                <w:sz w:val="16"/>
              </w:rPr>
              <w:t>≤1.5s on good 4G when cache/CDN path is healthy</w:t>
            </w:r>
          </w:p>
        </w:tc>
      </w:tr>
      <w:tr>
        <w:tc>
          <w:tcPr>
            <w:tcW w:type="dxa" w:w="5184"/>
            <w:vAlign w:val="center"/>
          </w:tcPr>
          <w:p>
            <w:r/>
            <w:r>
              <w:rPr>
                <w:b w:val="0"/>
                <w:sz w:val="16"/>
              </w:rPr>
              <w:t>Checkout</w:t>
            </w:r>
          </w:p>
        </w:tc>
        <w:tc>
          <w:tcPr>
            <w:tcW w:type="dxa" w:w="5184"/>
            <w:vAlign w:val="center"/>
          </w:tcPr>
          <w:p>
            <w:r/>
            <w:r>
              <w:rPr>
                <w:b w:val="0"/>
                <w:sz w:val="16"/>
              </w:rPr>
              <w:t>100% authoritative stock/price validation before order creation</w:t>
            </w:r>
          </w:p>
        </w:tc>
      </w:tr>
      <w:tr>
        <w:tc>
          <w:tcPr>
            <w:tcW w:type="dxa" w:w="5184"/>
            <w:vAlign w:val="center"/>
          </w:tcPr>
          <w:p>
            <w:r/>
            <w:r>
              <w:rPr>
                <w:b w:val="0"/>
                <w:sz w:val="16"/>
              </w:rPr>
              <w:t>Realtime</w:t>
            </w:r>
          </w:p>
        </w:tc>
        <w:tc>
          <w:tcPr>
            <w:tcW w:type="dxa" w:w="5184"/>
            <w:vAlign w:val="center"/>
          </w:tcPr>
          <w:p>
            <w:r/>
            <w:r>
              <w:rPr>
                <w:b w:val="0"/>
                <w:sz w:val="16"/>
              </w:rPr>
              <w:t>Automatic reconnect; no duplicate event application</w:t>
            </w:r>
          </w:p>
        </w:tc>
      </w:tr>
      <w:tr>
        <w:tc>
          <w:tcPr>
            <w:tcW w:type="dxa" w:w="5184"/>
            <w:vAlign w:val="center"/>
          </w:tcPr>
          <w:p>
            <w:r/>
            <w:r>
              <w:rPr>
                <w:b w:val="0"/>
                <w:sz w:val="16"/>
              </w:rPr>
              <w:t>Crash-free sessions</w:t>
            </w:r>
          </w:p>
        </w:tc>
        <w:tc>
          <w:tcPr>
            <w:tcW w:type="dxa" w:w="5184"/>
            <w:vAlign w:val="center"/>
          </w:tcPr>
          <w:p>
            <w:r/>
            <w:r>
              <w:rPr>
                <w:b w:val="0"/>
                <w:sz w:val="16"/>
              </w:rPr>
              <w:t>Target ≥99.5% after stabilization</w:t>
            </w:r>
          </w:p>
        </w:tc>
      </w:tr>
    </w:tbl>
    <w:p>
      <w:pPr>
        <w:pStyle w:val="Heading1"/>
      </w:pPr>
      <w:r>
        <w:t>14. Accessibility &amp; Compatibility</w:t>
      </w:r>
    </w:p>
    <w:p>
      <w:pPr>
        <w:pStyle w:val="ListBullet"/>
      </w:pPr>
      <w:r>
        <w:t>WCAG 2.2 AA target.</w:t>
      </w:r>
    </w:p>
    <w:p>
      <w:pPr>
        <w:pStyle w:val="ListBullet"/>
      </w:pPr>
      <w:r>
        <w:t>48×48dp minimum interactive target.</w:t>
      </w:r>
    </w:p>
    <w:p>
      <w:pPr>
        <w:pStyle w:val="ListBullet"/>
      </w:pPr>
      <w:r>
        <w:t>Normal text contrast ≥4.5:1; large text ≥3:1; do not rely on color alone.</w:t>
      </w:r>
    </w:p>
    <w:p>
      <w:pPr>
        <w:pStyle w:val="ListBullet"/>
      </w:pPr>
      <w:r>
        <w:t>Screen-reader semantics and labels for navigation, product images, steppers, buttons, order states, maps and sheets.</w:t>
      </w:r>
    </w:p>
    <w:p>
      <w:pPr>
        <w:pStyle w:val="ListBullet"/>
      </w:pPr>
      <w:r>
        <w:t>Dynamic text up to 200% without clipping/overlap.</w:t>
      </w:r>
    </w:p>
    <w:p>
      <w:pPr>
        <w:pStyle w:val="ListBullet"/>
      </w:pPr>
      <w:r>
        <w:t>Reduced-motion support.</w:t>
      </w:r>
    </w:p>
    <w:p>
      <w:pPr>
        <w:pStyle w:val="ListBullet"/>
      </w:pPr>
      <w:r>
        <w:t>Android 10+ and iOS 15+; test 360dp, 390dp and 430dp widths, low-memory devices and slow/offline/reconnect conditions.</w:t>
      </w:r>
    </w:p>
    <w:p>
      <w:pPr>
        <w:pStyle w:val="Heading1"/>
      </w:pPr>
      <w:r>
        <w:t>15. Security &amp; Payment Requirements</w:t>
      </w:r>
    </w:p>
    <w:p>
      <w:pPr>
        <w:pStyle w:val="ListBullet"/>
      </w:pPr>
      <w:r>
        <w:t>TLS for all traffic and secure token storage.</w:t>
      </w:r>
    </w:p>
    <w:p>
      <w:pPr>
        <w:pStyle w:val="ListBullet"/>
      </w:pPr>
      <w:r>
        <w:t>Server-side authorization for all customer resources.</w:t>
      </w:r>
    </w:p>
    <w:p>
      <w:pPr>
        <w:pStyle w:val="ListBullet"/>
      </w:pPr>
      <w:r>
        <w:t>Idempotency keys for order/payment mutations.</w:t>
      </w:r>
    </w:p>
    <w:p>
      <w:pPr>
        <w:pStyle w:val="ListBullet"/>
      </w:pPr>
      <w:r>
        <w:t>Provider-signed payment webhooks verified server-side.</w:t>
      </w:r>
    </w:p>
    <w:p>
      <w:pPr>
        <w:pStyle w:val="ListBullet"/>
      </w:pPr>
      <w:r>
        <w:t>Never mark an order paid from a client callback alone.</w:t>
      </w:r>
    </w:p>
    <w:p>
      <w:pPr>
        <w:pStyle w:val="ListBullet"/>
      </w:pPr>
      <w:r>
        <w:t>Rate-limit OTP/login, coupon, chat, search-abuse and rating endpoints.</w:t>
      </w:r>
    </w:p>
    <w:p>
      <w:pPr>
        <w:pStyle w:val="ListBullet"/>
      </w:pPr>
      <w:r>
        <w:t>Protect precise location and rider location; expose only what is required operationally and according to privacy policy.</w:t>
      </w:r>
    </w:p>
    <w:p>
      <w:pPr>
        <w:pStyle w:val="ListBullet"/>
      </w:pPr>
      <w:r>
        <w:t>Audit order, payment, refund, coupon, membership and support state transitions.</w:t>
      </w:r>
    </w:p>
    <w:p>
      <w:pPr>
        <w:pStyle w:val="Heading1"/>
      </w:pPr>
      <w:r>
        <w:t>16. Notifications &amp; Deep Links</w:t>
      </w:r>
    </w:p>
    <w:p>
      <w:pPr>
        <w:pStyle w:val="ListBullet"/>
      </w:pPr>
      <w:r>
        <w:t>Every notification must be branded antigravity.</w:t>
      </w:r>
    </w:p>
    <w:p>
      <w:pPr>
        <w:pStyle w:val="ListBullet"/>
      </w:pPr>
      <w:r>
        <w:t>Use production-controlled antigravity deep-link scheme/domain; never use a competitor brand in a link.</w:t>
      </w:r>
    </w:p>
    <w:p>
      <w:pPr>
        <w:pStyle w:val="ListBullet"/>
      </w:pPr>
      <w:r>
        <w:t>Required events: order confirmed, picking, packed, rider assigned, arriving soon, delivered, payment failure, refund, membership renewal and support updates.</w:t>
      </w:r>
    </w:p>
    <w:p>
      <w:pPr>
        <w:pStyle w:val="ListBullet"/>
      </w:pPr>
      <w:r>
        <w:t>Notifications must be idempotent, permission-aware, localized and deep-link to the relevant screen.</w:t>
      </w:r>
    </w:p>
    <w:p>
      <w:pPr>
        <w:pStyle w:val="Heading1"/>
      </w:pPr>
      <w:r>
        <w:t>17. Antigravity Implementation Roadmap</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EAF6F0"/>
          </w:tcPr>
          <w:p>
            <w:r/>
            <w:r>
              <w:rPr>
                <w:b/>
                <w:sz w:val="16"/>
              </w:rPr>
              <w:t>Priority</w:t>
            </w:r>
          </w:p>
        </w:tc>
        <w:tc>
          <w:tcPr>
            <w:tcW w:type="dxa" w:w="2592"/>
            <w:vAlign w:val="center"/>
            <w:shd w:fill="EAF6F0"/>
          </w:tcPr>
          <w:p>
            <w:r/>
            <w:r>
              <w:rPr>
                <w:b/>
                <w:sz w:val="16"/>
              </w:rPr>
              <w:t>Module</w:t>
            </w:r>
          </w:p>
        </w:tc>
        <w:tc>
          <w:tcPr>
            <w:tcW w:type="dxa" w:w="2592"/>
            <w:vAlign w:val="center"/>
            <w:shd w:fill="EAF6F0"/>
          </w:tcPr>
          <w:p>
            <w:r/>
            <w:r>
              <w:rPr>
                <w:b/>
                <w:sz w:val="16"/>
              </w:rPr>
              <w:t>Effort</w:t>
            </w:r>
          </w:p>
        </w:tc>
        <w:tc>
          <w:tcPr>
            <w:tcW w:type="dxa" w:w="2592"/>
            <w:vAlign w:val="center"/>
            <w:shd w:fill="EAF6F0"/>
          </w:tcPr>
          <w:p>
            <w:r/>
            <w:r>
              <w:rPr>
                <w:b/>
                <w:sz w:val="16"/>
              </w:rPr>
              <w:t>Exit criteria</w:t>
            </w:r>
          </w:p>
        </w:tc>
      </w:tr>
      <w:tr>
        <w:tc>
          <w:tcPr>
            <w:tcW w:type="dxa" w:w="2592"/>
            <w:vAlign w:val="center"/>
          </w:tcPr>
          <w:p>
            <w:r/>
            <w:r>
              <w:rPr>
                <w:b w:val="0"/>
                <w:sz w:val="16"/>
              </w:rPr>
              <w:t>P0</w:t>
            </w:r>
          </w:p>
        </w:tc>
        <w:tc>
          <w:tcPr>
            <w:tcW w:type="dxa" w:w="2592"/>
            <w:vAlign w:val="center"/>
          </w:tcPr>
          <w:p>
            <w:r/>
            <w:r>
              <w:rPr>
                <w:b w:val="0"/>
                <w:sz w:val="16"/>
              </w:rPr>
              <w:t>Asset Registry + CI enforcement</w:t>
            </w:r>
          </w:p>
        </w:tc>
        <w:tc>
          <w:tcPr>
            <w:tcW w:type="dxa" w:w="2592"/>
            <w:vAlign w:val="center"/>
          </w:tcPr>
          <w:p>
            <w:r/>
            <w:r>
              <w:rPr>
                <w:b w:val="0"/>
                <w:sz w:val="16"/>
              </w:rPr>
              <w:t>2–3 days</w:t>
            </w:r>
          </w:p>
        </w:tc>
        <w:tc>
          <w:tcPr>
            <w:tcW w:type="dxa" w:w="2592"/>
            <w:vAlign w:val="center"/>
          </w:tcPr>
          <w:p>
            <w:r/>
            <w:r>
              <w:rPr>
                <w:b w:val="0"/>
                <w:sz w:val="16"/>
              </w:rPr>
              <w:t>Only approved existing assets can ship</w:t>
            </w:r>
          </w:p>
        </w:tc>
      </w:tr>
      <w:tr>
        <w:tc>
          <w:tcPr>
            <w:tcW w:type="dxa" w:w="2592"/>
            <w:vAlign w:val="center"/>
          </w:tcPr>
          <w:p>
            <w:r/>
            <w:r>
              <w:rPr>
                <w:b w:val="0"/>
                <w:sz w:val="16"/>
              </w:rPr>
              <w:t>P0</w:t>
            </w:r>
          </w:p>
        </w:tc>
        <w:tc>
          <w:tcPr>
            <w:tcW w:type="dxa" w:w="2592"/>
            <w:vAlign w:val="center"/>
          </w:tcPr>
          <w:p>
            <w:r/>
            <w:r>
              <w:rPr>
                <w:b w:val="0"/>
                <w:sz w:val="16"/>
              </w:rPr>
              <w:t>App shell + auth + location</w:t>
            </w:r>
          </w:p>
        </w:tc>
        <w:tc>
          <w:tcPr>
            <w:tcW w:type="dxa" w:w="2592"/>
            <w:vAlign w:val="center"/>
          </w:tcPr>
          <w:p>
            <w:r/>
            <w:r>
              <w:rPr>
                <w:b w:val="0"/>
                <w:sz w:val="16"/>
              </w:rPr>
              <w:t>3–5 days</w:t>
            </w:r>
          </w:p>
        </w:tc>
        <w:tc>
          <w:tcPr>
            <w:tcW w:type="dxa" w:w="2592"/>
            <w:vAlign w:val="center"/>
          </w:tcPr>
          <w:p>
            <w:r/>
            <w:r>
              <w:rPr>
                <w:b w:val="0"/>
                <w:sz w:val="16"/>
              </w:rPr>
              <w:t>Secure session + serviceability</w:t>
            </w:r>
          </w:p>
        </w:tc>
      </w:tr>
      <w:tr>
        <w:tc>
          <w:tcPr>
            <w:tcW w:type="dxa" w:w="2592"/>
            <w:vAlign w:val="center"/>
          </w:tcPr>
          <w:p>
            <w:r/>
            <w:r>
              <w:rPr>
                <w:b w:val="0"/>
                <w:sz w:val="16"/>
              </w:rPr>
              <w:t>P0</w:t>
            </w:r>
          </w:p>
        </w:tc>
        <w:tc>
          <w:tcPr>
            <w:tcW w:type="dxa" w:w="2592"/>
            <w:vAlign w:val="center"/>
          </w:tcPr>
          <w:p>
            <w:r/>
            <w:r>
              <w:rPr>
                <w:b w:val="0"/>
                <w:sz w:val="16"/>
              </w:rPr>
              <w:t>Catalog + search + live inventory</w:t>
            </w:r>
          </w:p>
        </w:tc>
        <w:tc>
          <w:tcPr>
            <w:tcW w:type="dxa" w:w="2592"/>
            <w:vAlign w:val="center"/>
          </w:tcPr>
          <w:p>
            <w:r/>
            <w:r>
              <w:rPr>
                <w:b w:val="0"/>
                <w:sz w:val="16"/>
              </w:rPr>
              <w:t>5–7 days</w:t>
            </w:r>
          </w:p>
        </w:tc>
        <w:tc>
          <w:tcPr>
            <w:tcW w:type="dxa" w:w="2592"/>
            <w:vAlign w:val="center"/>
          </w:tcPr>
          <w:p>
            <w:r/>
            <w:r>
              <w:rPr>
                <w:b w:val="0"/>
                <w:sz w:val="16"/>
              </w:rPr>
              <w:t>Fast discovery + authoritative stock</w:t>
            </w:r>
          </w:p>
        </w:tc>
      </w:tr>
      <w:tr>
        <w:tc>
          <w:tcPr>
            <w:tcW w:type="dxa" w:w="2592"/>
            <w:vAlign w:val="center"/>
          </w:tcPr>
          <w:p>
            <w:r/>
            <w:r>
              <w:rPr>
                <w:b w:val="0"/>
                <w:sz w:val="16"/>
              </w:rPr>
              <w:t>P0</w:t>
            </w:r>
          </w:p>
        </w:tc>
        <w:tc>
          <w:tcPr>
            <w:tcW w:type="dxa" w:w="2592"/>
            <w:vAlign w:val="center"/>
          </w:tcPr>
          <w:p>
            <w:r/>
            <w:r>
              <w:rPr>
                <w:b w:val="0"/>
                <w:sz w:val="16"/>
              </w:rPr>
              <w:t>Product + cart + substitutions</w:t>
            </w:r>
          </w:p>
        </w:tc>
        <w:tc>
          <w:tcPr>
            <w:tcW w:type="dxa" w:w="2592"/>
            <w:vAlign w:val="center"/>
          </w:tcPr>
          <w:p>
            <w:r/>
            <w:r>
              <w:rPr>
                <w:b w:val="0"/>
                <w:sz w:val="16"/>
              </w:rPr>
              <w:t>4–6 days</w:t>
            </w:r>
          </w:p>
        </w:tc>
        <w:tc>
          <w:tcPr>
            <w:tcW w:type="dxa" w:w="2592"/>
            <w:vAlign w:val="center"/>
          </w:tcPr>
          <w:p>
            <w:r/>
            <w:r>
              <w:rPr>
                <w:b w:val="0"/>
                <w:sz w:val="16"/>
              </w:rPr>
              <w:t>Complete purchase preparation</w:t>
            </w:r>
          </w:p>
        </w:tc>
      </w:tr>
      <w:tr>
        <w:tc>
          <w:tcPr>
            <w:tcW w:type="dxa" w:w="2592"/>
            <w:vAlign w:val="center"/>
          </w:tcPr>
          <w:p>
            <w:r/>
            <w:r>
              <w:rPr>
                <w:b w:val="0"/>
                <w:sz w:val="16"/>
              </w:rPr>
              <w:t>P0</w:t>
            </w:r>
          </w:p>
        </w:tc>
        <w:tc>
          <w:tcPr>
            <w:tcW w:type="dxa" w:w="2592"/>
            <w:vAlign w:val="center"/>
          </w:tcPr>
          <w:p>
            <w:r/>
            <w:r>
              <w:rPr>
                <w:b w:val="0"/>
                <w:sz w:val="16"/>
              </w:rPr>
              <w:t>Checkout + payment + promotions</w:t>
            </w:r>
          </w:p>
        </w:tc>
        <w:tc>
          <w:tcPr>
            <w:tcW w:type="dxa" w:w="2592"/>
            <w:vAlign w:val="center"/>
          </w:tcPr>
          <w:p>
            <w:r/>
            <w:r>
              <w:rPr>
                <w:b w:val="0"/>
                <w:sz w:val="16"/>
              </w:rPr>
              <w:t>5–7 days</w:t>
            </w:r>
          </w:p>
        </w:tc>
        <w:tc>
          <w:tcPr>
            <w:tcW w:type="dxa" w:w="2592"/>
            <w:vAlign w:val="center"/>
          </w:tcPr>
          <w:p>
            <w:r/>
            <w:r>
              <w:rPr>
                <w:b w:val="0"/>
                <w:sz w:val="16"/>
              </w:rPr>
              <w:t>Safe transactional order flow</w:t>
            </w:r>
          </w:p>
        </w:tc>
      </w:tr>
      <w:tr>
        <w:tc>
          <w:tcPr>
            <w:tcW w:type="dxa" w:w="2592"/>
            <w:vAlign w:val="center"/>
          </w:tcPr>
          <w:p>
            <w:r/>
            <w:r>
              <w:rPr>
                <w:b w:val="0"/>
                <w:sz w:val="16"/>
              </w:rPr>
              <w:t>P0</w:t>
            </w:r>
          </w:p>
        </w:tc>
        <w:tc>
          <w:tcPr>
            <w:tcW w:type="dxa" w:w="2592"/>
            <w:vAlign w:val="center"/>
          </w:tcPr>
          <w:p>
            <w:r/>
            <w:r>
              <w:rPr>
                <w:b w:val="0"/>
                <w:sz w:val="16"/>
              </w:rPr>
              <w:t>Fulfilment + order state + ETA</w:t>
            </w:r>
          </w:p>
        </w:tc>
        <w:tc>
          <w:tcPr>
            <w:tcW w:type="dxa" w:w="2592"/>
            <w:vAlign w:val="center"/>
          </w:tcPr>
          <w:p>
            <w:r/>
            <w:r>
              <w:rPr>
                <w:b w:val="0"/>
                <w:sz w:val="16"/>
              </w:rPr>
              <w:t>4–6 days</w:t>
            </w:r>
          </w:p>
        </w:tc>
        <w:tc>
          <w:tcPr>
            <w:tcW w:type="dxa" w:w="2592"/>
            <w:vAlign w:val="center"/>
          </w:tcPr>
          <w:p>
            <w:r/>
            <w:r>
              <w:rPr>
                <w:b w:val="0"/>
                <w:sz w:val="16"/>
              </w:rPr>
              <w:t>Operational lifecycle</w:t>
            </w:r>
          </w:p>
        </w:tc>
      </w:tr>
      <w:tr>
        <w:tc>
          <w:tcPr>
            <w:tcW w:type="dxa" w:w="2592"/>
            <w:vAlign w:val="center"/>
          </w:tcPr>
          <w:p>
            <w:r/>
            <w:r>
              <w:rPr>
                <w:b w:val="0"/>
                <w:sz w:val="16"/>
              </w:rPr>
              <w:t>P0</w:t>
            </w:r>
          </w:p>
        </w:tc>
        <w:tc>
          <w:tcPr>
            <w:tcW w:type="dxa" w:w="2592"/>
            <w:vAlign w:val="center"/>
          </w:tcPr>
          <w:p>
            <w:r/>
            <w:r>
              <w:rPr>
                <w:b w:val="0"/>
                <w:sz w:val="16"/>
              </w:rPr>
              <w:t>Realtime tracking + notifications</w:t>
            </w:r>
          </w:p>
        </w:tc>
        <w:tc>
          <w:tcPr>
            <w:tcW w:type="dxa" w:w="2592"/>
            <w:vAlign w:val="center"/>
          </w:tcPr>
          <w:p>
            <w:r/>
            <w:r>
              <w:rPr>
                <w:b w:val="0"/>
                <w:sz w:val="16"/>
              </w:rPr>
              <w:t>4–6 days</w:t>
            </w:r>
          </w:p>
        </w:tc>
        <w:tc>
          <w:tcPr>
            <w:tcW w:type="dxa" w:w="2592"/>
            <w:vAlign w:val="center"/>
          </w:tcPr>
          <w:p>
            <w:r/>
            <w:r>
              <w:rPr>
                <w:b w:val="0"/>
                <w:sz w:val="16"/>
              </w:rPr>
              <w:t>Live post-order experience</w:t>
            </w:r>
          </w:p>
        </w:tc>
      </w:tr>
      <w:tr>
        <w:tc>
          <w:tcPr>
            <w:tcW w:type="dxa" w:w="2592"/>
            <w:vAlign w:val="center"/>
          </w:tcPr>
          <w:p>
            <w:r/>
            <w:r>
              <w:rPr>
                <w:b w:val="0"/>
                <w:sz w:val="16"/>
              </w:rPr>
              <w:t>P1</w:t>
            </w:r>
          </w:p>
        </w:tc>
        <w:tc>
          <w:tcPr>
            <w:tcW w:type="dxa" w:w="2592"/>
            <w:vAlign w:val="center"/>
          </w:tcPr>
          <w:p>
            <w:r/>
            <w:r>
              <w:rPr>
                <w:b w:val="0"/>
                <w:sz w:val="16"/>
              </w:rPr>
              <w:t>Personalization</w:t>
            </w:r>
          </w:p>
        </w:tc>
        <w:tc>
          <w:tcPr>
            <w:tcW w:type="dxa" w:w="2592"/>
            <w:vAlign w:val="center"/>
          </w:tcPr>
          <w:p>
            <w:r/>
            <w:r>
              <w:rPr>
                <w:b w:val="0"/>
                <w:sz w:val="16"/>
              </w:rPr>
              <w:t>4–7 days</w:t>
            </w:r>
          </w:p>
        </w:tc>
        <w:tc>
          <w:tcPr>
            <w:tcW w:type="dxa" w:w="2592"/>
            <w:vAlign w:val="center"/>
          </w:tcPr>
          <w:p>
            <w:r/>
            <w:r>
              <w:rPr>
                <w:b w:val="0"/>
                <w:sz w:val="16"/>
              </w:rPr>
              <w:t>Behavior-based recommendations + fallback</w:t>
            </w:r>
          </w:p>
        </w:tc>
      </w:tr>
      <w:tr>
        <w:tc>
          <w:tcPr>
            <w:tcW w:type="dxa" w:w="2592"/>
            <w:vAlign w:val="center"/>
          </w:tcPr>
          <w:p>
            <w:r/>
            <w:r>
              <w:rPr>
                <w:b w:val="0"/>
                <w:sz w:val="16"/>
              </w:rPr>
              <w:t>P1</w:t>
            </w:r>
          </w:p>
        </w:tc>
        <w:tc>
          <w:tcPr>
            <w:tcW w:type="dxa" w:w="2592"/>
            <w:vAlign w:val="center"/>
          </w:tcPr>
          <w:p>
            <w:r/>
            <w:r>
              <w:rPr>
                <w:b w:val="0"/>
                <w:sz w:val="16"/>
              </w:rPr>
              <w:t>Membership</w:t>
            </w:r>
          </w:p>
        </w:tc>
        <w:tc>
          <w:tcPr>
            <w:tcW w:type="dxa" w:w="2592"/>
            <w:vAlign w:val="center"/>
          </w:tcPr>
          <w:p>
            <w:r/>
            <w:r>
              <w:rPr>
                <w:b w:val="0"/>
                <w:sz w:val="16"/>
              </w:rPr>
              <w:t>3–5 days</w:t>
            </w:r>
          </w:p>
        </w:tc>
        <w:tc>
          <w:tcPr>
            <w:tcW w:type="dxa" w:w="2592"/>
            <w:vAlign w:val="center"/>
          </w:tcPr>
          <w:p>
            <w:r/>
            <w:r>
              <w:rPr>
                <w:b w:val="0"/>
                <w:sz w:val="16"/>
              </w:rPr>
              <w:t>Entitlements + billing lifecycle</w:t>
            </w:r>
          </w:p>
        </w:tc>
      </w:tr>
      <w:tr>
        <w:tc>
          <w:tcPr>
            <w:tcW w:type="dxa" w:w="2592"/>
            <w:vAlign w:val="center"/>
          </w:tcPr>
          <w:p>
            <w:r/>
            <w:r>
              <w:rPr>
                <w:b w:val="0"/>
                <w:sz w:val="16"/>
              </w:rPr>
              <w:t>P1</w:t>
            </w:r>
          </w:p>
        </w:tc>
        <w:tc>
          <w:tcPr>
            <w:tcW w:type="dxa" w:w="2592"/>
            <w:vAlign w:val="center"/>
          </w:tcPr>
          <w:p>
            <w:r/>
            <w:r>
              <w:rPr>
                <w:b w:val="0"/>
                <w:sz w:val="16"/>
              </w:rPr>
              <w:t>Support/rider chat</w:t>
            </w:r>
          </w:p>
        </w:tc>
        <w:tc>
          <w:tcPr>
            <w:tcW w:type="dxa" w:w="2592"/>
            <w:vAlign w:val="center"/>
          </w:tcPr>
          <w:p>
            <w:r/>
            <w:r>
              <w:rPr>
                <w:b w:val="0"/>
                <w:sz w:val="16"/>
              </w:rPr>
              <w:t>4–6 days</w:t>
            </w:r>
          </w:p>
        </w:tc>
        <w:tc>
          <w:tcPr>
            <w:tcW w:type="dxa" w:w="2592"/>
            <w:vAlign w:val="center"/>
          </w:tcPr>
          <w:p>
            <w:r/>
            <w:r>
              <w:rPr>
                <w:b w:val="0"/>
                <w:sz w:val="16"/>
              </w:rPr>
              <w:t>Authenticated realtime support</w:t>
            </w:r>
          </w:p>
        </w:tc>
      </w:tr>
      <w:tr>
        <w:tc>
          <w:tcPr>
            <w:tcW w:type="dxa" w:w="2592"/>
            <w:vAlign w:val="center"/>
          </w:tcPr>
          <w:p>
            <w:r/>
            <w:r>
              <w:rPr>
                <w:b w:val="0"/>
                <w:sz w:val="16"/>
              </w:rPr>
              <w:t>P1</w:t>
            </w:r>
          </w:p>
        </w:tc>
        <w:tc>
          <w:tcPr>
            <w:tcW w:type="dxa" w:w="2592"/>
            <w:vAlign w:val="center"/>
          </w:tcPr>
          <w:p>
            <w:r/>
            <w:r>
              <w:rPr>
                <w:b w:val="0"/>
                <w:sz w:val="16"/>
              </w:rPr>
              <w:t>Ratings/feedback</w:t>
            </w:r>
          </w:p>
        </w:tc>
        <w:tc>
          <w:tcPr>
            <w:tcW w:type="dxa" w:w="2592"/>
            <w:vAlign w:val="center"/>
          </w:tcPr>
          <w:p>
            <w:r/>
            <w:r>
              <w:rPr>
                <w:b w:val="0"/>
                <w:sz w:val="16"/>
              </w:rPr>
              <w:t>2–4 days</w:t>
            </w:r>
          </w:p>
        </w:tc>
        <w:tc>
          <w:tcPr>
            <w:tcW w:type="dxa" w:w="2592"/>
            <w:vAlign w:val="center"/>
          </w:tcPr>
          <w:p>
            <w:r/>
            <w:r>
              <w:rPr>
                <w:b w:val="0"/>
                <w:sz w:val="16"/>
              </w:rPr>
              <w:t>Eligible targets + duplicate protection</w:t>
            </w:r>
          </w:p>
        </w:tc>
      </w:tr>
      <w:tr>
        <w:tc>
          <w:tcPr>
            <w:tcW w:type="dxa" w:w="2592"/>
            <w:vAlign w:val="center"/>
          </w:tcPr>
          <w:p>
            <w:r/>
            <w:r>
              <w:rPr>
                <w:b w:val="0"/>
                <w:sz w:val="16"/>
              </w:rPr>
              <w:t>P0</w:t>
            </w:r>
          </w:p>
        </w:tc>
        <w:tc>
          <w:tcPr>
            <w:tcW w:type="dxa" w:w="2592"/>
            <w:vAlign w:val="center"/>
          </w:tcPr>
          <w:p>
            <w:r/>
            <w:r>
              <w:rPr>
                <w:b w:val="0"/>
                <w:sz w:val="16"/>
              </w:rPr>
              <w:t>Accessibility/performance/security</w:t>
            </w:r>
          </w:p>
        </w:tc>
        <w:tc>
          <w:tcPr>
            <w:tcW w:type="dxa" w:w="2592"/>
            <w:vAlign w:val="center"/>
          </w:tcPr>
          <w:p>
            <w:r/>
            <w:r>
              <w:rPr>
                <w:b w:val="0"/>
                <w:sz w:val="16"/>
              </w:rPr>
              <w:t>4–6 days</w:t>
            </w:r>
          </w:p>
        </w:tc>
        <w:tc>
          <w:tcPr>
            <w:tcW w:type="dxa" w:w="2592"/>
            <w:vAlign w:val="center"/>
          </w:tcPr>
          <w:p>
            <w:r/>
            <w:r>
              <w:rPr>
                <w:b w:val="0"/>
                <w:sz w:val="16"/>
              </w:rPr>
              <w:t>Measured production readiness</w:t>
            </w:r>
          </w:p>
        </w:tc>
      </w:tr>
      <w:tr>
        <w:tc>
          <w:tcPr>
            <w:tcW w:type="dxa" w:w="2592"/>
            <w:vAlign w:val="center"/>
          </w:tcPr>
          <w:p>
            <w:r/>
            <w:r>
              <w:rPr>
                <w:b w:val="0"/>
                <w:sz w:val="16"/>
              </w:rPr>
              <w:t>P0</w:t>
            </w:r>
          </w:p>
        </w:tc>
        <w:tc>
          <w:tcPr>
            <w:tcW w:type="dxa" w:w="2592"/>
            <w:vAlign w:val="center"/>
          </w:tcPr>
          <w:p>
            <w:r/>
            <w:r>
              <w:rPr>
                <w:b w:val="0"/>
                <w:sz w:val="16"/>
              </w:rPr>
              <w:t>Regression/device/network QA</w:t>
            </w:r>
          </w:p>
        </w:tc>
        <w:tc>
          <w:tcPr>
            <w:tcW w:type="dxa" w:w="2592"/>
            <w:vAlign w:val="center"/>
          </w:tcPr>
          <w:p>
            <w:r/>
            <w:r>
              <w:rPr>
                <w:b w:val="0"/>
                <w:sz w:val="16"/>
              </w:rPr>
              <w:t>4–6 days</w:t>
            </w:r>
          </w:p>
        </w:tc>
        <w:tc>
          <w:tcPr>
            <w:tcW w:type="dxa" w:w="2592"/>
            <w:vAlign w:val="center"/>
          </w:tcPr>
          <w:p>
            <w:r/>
            <w:r>
              <w:rPr>
                <w:b w:val="0"/>
                <w:sz w:val="16"/>
              </w:rPr>
              <w:t>Final acceptance evidence</w:t>
            </w:r>
          </w:p>
        </w:tc>
      </w:tr>
    </w:tbl>
    <w:p>
      <w:pPr>
        <w:pStyle w:val="Heading1"/>
      </w:pPr>
      <w:r>
        <w:t>18. FINAL ANTIGRAVITY DEVELOPER HANDOVER PROMPT</w:t>
      </w:r>
    </w:p>
    <w:p>
      <w:r>
        <w:t>ANTIGRAVITY TEAM — IMPLEMENT THIS APPLICATION TO PRODUCTION COMPLETION.</w:t>
      </w:r>
    </w:p>
    <w:p>
      <w:r>
        <w:t>Use the attached reference image in this specification as the required screen-flow reference. It represents the expected sequence and interaction architecture: Splash, Onboarding, Login, Home, Category Listing, Search/Filters, Product Grid, Product Detail, Cart, Checkout, Order Tracking, Profile/Orders, Order History, Address Sheet, Payment Sheet and Empty State. It also shows the intended component/state examples.</w:t>
      </w:r>
    </w:p>
    <w:p>
      <w:r>
        <w:t>IMPORTANT: The reference image is guidance for layout, hierarchy, flow and interaction. It is NOT a replacement for the existing application assets or a new branding direction.</w:t>
      </w:r>
    </w:p>
    <w:p>
      <w:r>
        <w:t>BRAND:</w:t>
      </w:r>
    </w:p>
    <w:p>
      <w:r>
        <w:t>The application is antigravity. Replace any competing/old user-facing product name in screens, notifications, deep links, app metadata, support messages, analytics labels and documentation with antigravity.</w:t>
      </w:r>
    </w:p>
    <w:p>
      <w:r>
        <w:t>ASSETS:</w:t>
      </w:r>
    </w:p>
    <w:p>
      <w:r>
        <w:t>Use ONLY the image library already established/uploaded in the current application environment for every UI image, icon, product photo, category visual and brand asset. No stock images, external images, competitor assets, generated product photos, temporary placeholders or arbitrary icon packs. Build an Asset Registry and CI/CD validation to enforce this.</w:t>
      </w:r>
    </w:p>
    <w:p>
      <w:r>
        <w:t>FUNCTIONAL COMPLETION:</w:t>
      </w:r>
    </w:p>
    <w:p>
      <w:r>
        <w:t>Implement the complete quick-commerce lifecycle: authentication, location/serviceability, nearest fulfilment-node selection, dynamic delivery ETA, live inventory, catalog, search, filters, sort, recommendations, product detail, cart, substitutions, coupons, checkout, UPI/cards/wallet/COD where eligible, order creation, fulfilment states, rider assignment, live tracking, support chat, membership, ratings, order history, reorder and notifications.</w:t>
      </w:r>
    </w:p>
    <w:p>
      <w:r>
        <w:t>10–15 MINUTE DELIVERY:</w:t>
      </w:r>
    </w:p>
    <w:p>
      <w:r>
        <w:t>Never hard-code the promise. It must be calculated by the fulfilment/ETA system from location, node, stock, capacity, picking/packing, rider availability and distance. Recalculate when material conditions change.</w:t>
      </w:r>
    </w:p>
    <w:p>
      <w:r>
        <w:t>SERVER AUTHORITY:</w:t>
      </w:r>
    </w:p>
    <w:p>
      <w:r>
        <w:t>Price, inventory, serviceability, promotion, ETA, order and payment status are server-authoritative. Validate immediately before order creation. Use idempotency keys and verified payment webhooks.</w:t>
      </w:r>
    </w:p>
    <w:p>
      <w:r>
        <w:t>PERFORMANCE:</w:t>
      </w:r>
    </w:p>
    <w:p>
      <w:r>
        <w:t>Use React Native + TypeScript unless the existing stable stack makes migration unsafe. Use TanStack Query/RTK Query for server state and Redux Toolkit/Zustand for UI state. Use PostgreSQL + Redis + search + event bus. Use WebSocket/SSE with polling fallback for realtime. Use the existing asset library through a registered CDN/cache pipeline. Target the performance benchmarks in this document.</w:t>
      </w:r>
    </w:p>
    <w:p>
      <w:r>
        <w:t>UX:</w:t>
      </w:r>
    </w:p>
    <w:p>
      <w:r>
        <w:t>Implement every default, loading, focus, pressed, disabled, error, empty, offline, stale, success and limit state. Implement add-to-cart morph/badge feedback, swipe delete + Undo, bottom sheets, pull-to-refresh, progressive approved-asset loading, accessible tracking and deterministic payment errors.</w:t>
      </w:r>
    </w:p>
    <w:p>
      <w:r>
        <w:t>ACCESSIBILITY:</w:t>
      </w:r>
    </w:p>
    <w:p>
      <w:r>
        <w:t>WCAG 2.2 AA, minimum 48dp targets, screen-reader labels, keyboard/switch navigation where applicable, 200% text scaling, reduced motion and non-color-only state communication.</w:t>
      </w:r>
    </w:p>
    <w:p>
      <w:r>
        <w:t>SECURITY:</w:t>
      </w:r>
    </w:p>
    <w:p>
      <w:r>
        <w:t>Secure auth, authorization, TLS, rate limiting, payment webhook verification, idempotency, audit logs and privacy-aware location handling.</w:t>
      </w:r>
    </w:p>
    <w:p>
      <w:r>
        <w:t>NO PLACEHOLDER DEFINITION:</w:t>
      </w:r>
    </w:p>
    <w:p>
      <w:r>
        <w:t>A screen is not complete because it visually renders. A feature is complete only when its API integration, state management, validation, loading, empty, error, offline/reconnect behavior, accessibility, performance, analytics and visual regression are verified.</w:t>
      </w:r>
    </w:p>
    <w:p>
      <w:r>
        <w:t>VISUAL QA:</w:t>
      </w:r>
    </w:p>
    <w:p>
      <w:r>
        <w:t>Compare implementation against the attached reference image screen-by-screen at the reference mobile width. Preserve the existing application's visual language and existing asset library. Do not introduce unrelated styling.</w:t>
      </w:r>
    </w:p>
    <w:p>
      <w:r>
        <w:t>DELIVERY EVIDENCE:</w:t>
      </w:r>
    </w:p>
    <w:p>
      <w:r>
        <w:t>Provide final screenshots/video of all core flows, API test evidence, automated critical-flow tests, accessibility results, performance measurements, device/network QA results, asset-registry/CI validation results and a list of known limitations. No intentional placeholder functionality may remain.</w:t>
      </w:r>
    </w:p>
    <w:p>
      <w:pPr>
        <w:pStyle w:val="Heading1"/>
      </w:pPr>
      <w:r>
        <w:t>19. Final Acceptance Checklist — Antigravity Must Tick Every Item</w:t>
      </w:r>
    </w:p>
    <w:p>
      <w:r>
        <w:t>☐ Attached reference image reviewed screen-by-screen and used for visual/flow QA.</w:t>
      </w:r>
    </w:p>
    <w:p>
      <w:r>
        <w:t>☐ All user-facing product identity is antigravity.</w:t>
      </w:r>
    </w:p>
    <w:p>
      <w:r>
        <w:t>☐ No competitor branding or competitor assets exist.</w:t>
      </w:r>
    </w:p>
    <w:p>
      <w:r>
        <w:t>☐ All images/icons/product/category/brand assets resolve from the existing approved application library.</w:t>
      </w:r>
    </w:p>
    <w:p>
      <w:r>
        <w:t>☐ CI/CD asset-policy validation passes.</w:t>
      </w:r>
    </w:p>
    <w:p>
      <w:r>
        <w:t>☐ No stock, external, generated or temporary placeholder imagery exists.</w:t>
      </w:r>
    </w:p>
    <w:p>
      <w:r>
        <w:t>☐ Splash/onboarding/login/signup/session recovery are functional.</w:t>
      </w:r>
    </w:p>
    <w:p>
      <w:r>
        <w:t>☐ Location permission/manual address/serviceability works.</w:t>
      </w:r>
    </w:p>
    <w:p>
      <w:r>
        <w:t>☐ Fulfilment node selection works using stock/distance/capacity/ETA.</w:t>
      </w:r>
    </w:p>
    <w:p>
      <w:r>
        <w:t>☐ Dynamic 10–15 minute promise is calculated, truthful and recalculated when conditions change.</w:t>
      </w:r>
    </w:p>
    <w:p>
      <w:r>
        <w:t>☐ Home/catalog/category/listing/search/filter/sort/pagination are functional.</w:t>
      </w:r>
    </w:p>
    <w:p>
      <w:r>
        <w:t>☐ Personalization works with a safe new-user fallback.</w:t>
      </w:r>
    </w:p>
    <w:p>
      <w:r>
        <w:t>☐ Product detail/variants/gallery/zoom/substitution/add-to-cart work.</w:t>
      </w:r>
    </w:p>
    <w:p>
      <w:r>
        <w:t>☐ Cart quantity/delete/undo/coupon/substitution/totals work.</w:t>
      </w:r>
    </w:p>
    <w:p>
      <w:r>
        <w:t>☐ Server validates price/stock/serviceability before checkout/order.</w:t>
      </w:r>
    </w:p>
    <w:p>
      <w:r>
        <w:t>☐ UPI/cards/wallet/COD eligibility and payment flows work.</w:t>
      </w:r>
    </w:p>
    <w:p>
      <w:r>
        <w:t>☐ Payment webhook/server verification works; duplicate payment/order is prevented.</w:t>
      </w:r>
    </w:p>
    <w:p>
      <w:r>
        <w:t>☐ Fulfilment lifecycle and inventory reservation/release are functional.</w:t>
      </w:r>
    </w:p>
    <w:p>
      <w:r>
        <w:t>☐ Rider assignment, ETA and live tracking work with reconnect/polling fallback.</w:t>
      </w:r>
    </w:p>
    <w:p>
      <w:r>
        <w:t>☐ Customer support chat works.</w:t>
      </w:r>
    </w:p>
    <w:p>
      <w:r>
        <w:t>☐ Rider chat is restricted to eligible active delivery windows.</w:t>
      </w:r>
    </w:p>
    <w:p>
      <w:r>
        <w:t>☐ Membership subscription/renewal/cancellation/benefits work.</w:t>
      </w:r>
    </w:p>
    <w:p>
      <w:r>
        <w:t>☐ Ratings/reviews prevent duplicate submission and respect edit rules.</w:t>
      </w:r>
    </w:p>
    <w:p>
      <w:r>
        <w:t>☐ Order history/details/reorder/cancellation/refund states work.</w:t>
      </w:r>
    </w:p>
    <w:p>
      <w:r>
        <w:t>☐ Notifications and deep links work and are branded antigravity.</w:t>
      </w:r>
    </w:p>
    <w:p>
      <w:r>
        <w:t>☐ Every data-driven component has loading/empty/error/offline/stale states.</w:t>
      </w:r>
    </w:p>
    <w:p>
      <w:r>
        <w:t>☐ Add-to-cart animation, badge feedback, haptics, swipe-delete, Undo, pull-to-refresh and bottom sheets work.</w:t>
      </w:r>
    </w:p>
    <w:p>
      <w:r>
        <w:t>☐ Progressive image loading and caching use only approved existing assets.</w:t>
      </w:r>
    </w:p>
    <w:p>
      <w:r>
        <w:t>☐ WCAG 2.2 AA verified.</w:t>
      </w:r>
    </w:p>
    <w:p>
      <w:r>
        <w:t>☐ 48×48dp minimum targets verified.</w:t>
      </w:r>
    </w:p>
    <w:p>
      <w:r>
        <w:t>☐ 200% dynamic text verified.</w:t>
      </w:r>
    </w:p>
    <w:p>
      <w:r>
        <w:t>☐ Reduced-motion behavior verified.</w:t>
      </w:r>
    </w:p>
    <w:p>
      <w:r>
        <w:t>☐ Android 10+ and iOS 15+ matrix passed.</w:t>
      </w:r>
    </w:p>
    <w:p>
      <w:r>
        <w:t>☐ 360dp/390dp/430dp layouts passed.</w:t>
      </w:r>
    </w:p>
    <w:p>
      <w:r>
        <w:t>☐ Slow 3G/4G/offline/reconnect scenarios passed.</w:t>
      </w:r>
    </w:p>
    <w:p>
      <w:r>
        <w:t>☐ Performance targets measured and passed or formally approved.</w:t>
      </w:r>
    </w:p>
    <w:p>
      <w:r>
        <w:t>☐ Crash/error/API/realtime monitoring is enabled.</w:t>
      </w:r>
    </w:p>
    <w:p>
      <w:r>
        <w:t>☐ Analytics events are verified.</w:t>
      </w:r>
    </w:p>
    <w:p>
      <w:r>
        <w:t>☐ Final visual regression evidence is attached.</w:t>
      </w:r>
    </w:p>
    <w:p>
      <w:r>
        <w:t>☐ No known intentional placeholder/non-functional component remains.</w:t>
      </w:r>
    </w:p>
    <w:p>
      <w:pPr>
        <w:pStyle w:val="Heading1"/>
      </w:pPr>
      <w:r>
        <w:t>20. Release Gate</w:t>
      </w:r>
    </w:p>
    <w:p>
      <w:r>
        <w:t>Release acceptance is BLOCKED if any P0 item fails, if any user-facing interactive element is non-functional, if external/unapproved imagery is found, if payment/order creation is not server-verified and idempotent, or if the final UI materially deviates from the established application design language/reference flow without approved product/design sign-off.</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