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75A1" w:rsidRPr="004F75A1" w:rsidRDefault="004A149C" w:rsidP="004F75A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2159"/>
          <w:kern w:val="36"/>
          <w:sz w:val="44"/>
          <w:szCs w:val="54"/>
          <w:lang w:eastAsia="es-ES"/>
        </w:rPr>
      </w:pPr>
      <w:r w:rsidRPr="004A149C">
        <w:rPr>
          <w:rFonts w:ascii="Arial" w:eastAsia="Times New Roman" w:hAnsi="Arial" w:cs="Arial"/>
          <w:b/>
          <w:bCs/>
          <w:color w:val="002159"/>
          <w:kern w:val="36"/>
          <w:sz w:val="36"/>
          <w:szCs w:val="54"/>
          <w:lang w:eastAsia="es-ES"/>
        </w:rPr>
        <w:t>ACREDITACIÓN DE LA SPD CONFORME EXIGENCIA LEY 21.659 - GARANTÍA DE CALIDAD EN SEGURIDAD</w:t>
      </w:r>
      <w:r>
        <w:rPr>
          <w:rFonts w:ascii="Arial" w:eastAsia="Times New Roman" w:hAnsi="Arial" w:cs="Arial"/>
          <w:b/>
          <w:bCs/>
          <w:color w:val="002159"/>
          <w:kern w:val="36"/>
          <w:sz w:val="36"/>
          <w:szCs w:val="54"/>
          <w:lang w:eastAsia="es-ES"/>
        </w:rPr>
        <w:t xml:space="preserve"> PRIVADA</w:t>
      </w:r>
    </w:p>
    <w:p w:rsidR="004F75A1" w:rsidRPr="004F75A1" w:rsidRDefault="004F75A1" w:rsidP="00F3294B">
      <w:pPr>
        <w:spacing w:after="0" w:line="240" w:lineRule="auto"/>
        <w:rPr>
          <w:rFonts w:ascii="Arial" w:eastAsia="Times New Roman" w:hAnsi="Arial" w:cs="Arial"/>
          <w:color w:val="171717"/>
          <w:sz w:val="27"/>
          <w:szCs w:val="27"/>
          <w:lang w:eastAsia="es-ES"/>
        </w:rPr>
      </w:pPr>
      <w:r w:rsidRPr="004F75A1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inline distT="0" distB="0" distL="0" distR="0">
                <wp:extent cx="299085" cy="299085"/>
                <wp:effectExtent l="0" t="0" r="0" b="0"/>
                <wp:docPr id="2" name="Rectángulo 2" descr="Acreditación OS-10: Garantía de Calidad en Segurida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9085" cy="299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EB61FF" id="Rectángulo 2" o:spid="_x0000_s1026" alt="Acreditación OS-10: Garantía de Calidad en Seguridad" style="width:23.55pt;height:2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" filled="f" stroked="f">
                <o:lock v:ext="edit" aspectratio="t"/>
                <w10:anchorlock/>
              </v:rect>
            </w:pict>
          </mc:Fallback>
        </mc:AlternateContent>
      </w:r>
      <w:r w:rsidRPr="004F75A1">
        <w:rPr>
          <w:rFonts w:ascii="Arial" w:eastAsia="Times New Roman" w:hAnsi="Arial" w:cs="Arial"/>
          <w:noProof/>
          <w:color w:val="171717"/>
          <w:sz w:val="27"/>
          <w:szCs w:val="27"/>
          <w:lang w:val="en-US"/>
        </w:rPr>
        <mc:AlternateContent>
          <mc:Choice Requires="wps">
            <w:drawing>
              <wp:inline distT="0" distB="0" distL="0" distR="0">
                <wp:extent cx="299085" cy="299085"/>
                <wp:effectExtent l="0" t="0" r="0" b="0"/>
                <wp:docPr id="1" name="Rectángulo 1" descr="https://aprecap.cl/wp-content/uploads/2023/09/OS10_3-1024x576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9085" cy="299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855BE6" id="Rectángulo 1" o:spid="_x0000_s1026" alt="https://aprecap.cl/wp-content/uploads/2023/09/OS10_3-1024x576.png" style="width:23.55pt;height:2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" filled="f" stroked="f">
                <o:lock v:ext="edit" aspectratio="t"/>
                <w10:anchorlock/>
              </v:rect>
            </w:pict>
          </mc:Fallback>
        </mc:AlternateContent>
      </w:r>
    </w:p>
    <w:p w:rsidR="00852380" w:rsidRDefault="00852380" w:rsidP="004A149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120" w:line="240" w:lineRule="auto"/>
        <w:jc w:val="both"/>
        <w:outlineLvl w:val="3"/>
        <w:rPr>
          <w:rFonts w:ascii="Arial" w:eastAsia="Times New Roman" w:hAnsi="Arial" w:cs="Arial"/>
          <w:b/>
          <w:bCs/>
          <w:color w:val="002159"/>
          <w:sz w:val="27"/>
          <w:szCs w:val="27"/>
          <w:lang w:eastAsia="es-ES"/>
        </w:rPr>
      </w:pPr>
      <w:r>
        <w:rPr>
          <w:rFonts w:ascii="Arial" w:eastAsia="Times New Roman" w:hAnsi="Arial" w:cs="Arial"/>
          <w:b/>
          <w:bCs/>
          <w:color w:val="002159"/>
          <w:sz w:val="27"/>
          <w:szCs w:val="27"/>
          <w:lang w:eastAsia="es-ES"/>
        </w:rPr>
        <w:t xml:space="preserve">Para ejercer labores de seguridad privada como persona natural o jurídica se debe estar autorizado mediante </w:t>
      </w:r>
      <w:r w:rsidR="00315C88">
        <w:rPr>
          <w:rFonts w:ascii="Arial" w:eastAsia="Times New Roman" w:hAnsi="Arial" w:cs="Arial"/>
          <w:b/>
          <w:bCs/>
          <w:color w:val="002159"/>
          <w:sz w:val="27"/>
          <w:szCs w:val="27"/>
          <w:lang w:eastAsia="es-ES"/>
        </w:rPr>
        <w:t xml:space="preserve">una </w:t>
      </w:r>
      <w:r>
        <w:rPr>
          <w:rFonts w:ascii="Arial" w:eastAsia="Times New Roman" w:hAnsi="Arial" w:cs="Arial"/>
          <w:b/>
          <w:bCs/>
          <w:color w:val="002159"/>
          <w:sz w:val="27"/>
          <w:szCs w:val="27"/>
          <w:lang w:eastAsia="es-ES"/>
        </w:rPr>
        <w:t>resolución</w:t>
      </w:r>
      <w:r w:rsidR="00315C88">
        <w:rPr>
          <w:rFonts w:ascii="Arial" w:eastAsia="Times New Roman" w:hAnsi="Arial" w:cs="Arial"/>
          <w:b/>
          <w:bCs/>
          <w:color w:val="002159"/>
          <w:sz w:val="27"/>
          <w:szCs w:val="27"/>
          <w:lang w:eastAsia="es-ES"/>
        </w:rPr>
        <w:t>,</w:t>
      </w:r>
      <w:r>
        <w:rPr>
          <w:rFonts w:ascii="Arial" w:eastAsia="Times New Roman" w:hAnsi="Arial" w:cs="Arial"/>
          <w:b/>
          <w:bCs/>
          <w:color w:val="002159"/>
          <w:sz w:val="27"/>
          <w:szCs w:val="27"/>
          <w:lang w:eastAsia="es-ES"/>
        </w:rPr>
        <w:t xml:space="preserve"> por la </w:t>
      </w:r>
      <w:r w:rsidR="004F75A1">
        <w:rPr>
          <w:rFonts w:ascii="Arial" w:eastAsia="Times New Roman" w:hAnsi="Arial" w:cs="Arial"/>
          <w:b/>
          <w:bCs/>
          <w:color w:val="002159"/>
          <w:sz w:val="27"/>
          <w:szCs w:val="27"/>
          <w:lang w:eastAsia="es-ES"/>
        </w:rPr>
        <w:t xml:space="preserve">Subsecretaria de Prevención del Delito </w:t>
      </w:r>
    </w:p>
    <w:p w:rsidR="004F75A1" w:rsidRPr="004F75A1" w:rsidRDefault="004F75A1" w:rsidP="004A149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120" w:line="240" w:lineRule="auto"/>
        <w:jc w:val="both"/>
        <w:outlineLvl w:val="3"/>
        <w:rPr>
          <w:rFonts w:ascii="Arial" w:eastAsia="Times New Roman" w:hAnsi="Arial" w:cs="Arial"/>
          <w:color w:val="171717"/>
          <w:sz w:val="27"/>
          <w:szCs w:val="27"/>
          <w:lang w:eastAsia="es-ES"/>
        </w:rPr>
      </w:pPr>
      <w:r>
        <w:rPr>
          <w:rFonts w:ascii="Arial" w:eastAsia="Times New Roman" w:hAnsi="Arial" w:cs="Arial"/>
          <w:color w:val="171717"/>
          <w:sz w:val="27"/>
          <w:szCs w:val="27"/>
          <w:lang w:eastAsia="es-ES"/>
        </w:rPr>
        <w:t>La acreditación</w:t>
      </w:r>
      <w:r w:rsidRPr="004F75A1">
        <w:rPr>
          <w:rFonts w:ascii="Arial" w:eastAsia="Times New Roman" w:hAnsi="Arial" w:cs="Arial"/>
          <w:color w:val="171717"/>
          <w:sz w:val="27"/>
          <w:szCs w:val="27"/>
          <w:lang w:eastAsia="es-ES"/>
        </w:rPr>
        <w:t xml:space="preserve">, otorgada por la </w:t>
      </w:r>
      <w:r>
        <w:rPr>
          <w:rFonts w:ascii="Arial" w:eastAsia="Times New Roman" w:hAnsi="Arial" w:cs="Arial"/>
          <w:color w:val="171717"/>
          <w:sz w:val="27"/>
          <w:szCs w:val="27"/>
          <w:lang w:eastAsia="es-ES"/>
        </w:rPr>
        <w:t>SPD</w:t>
      </w:r>
      <w:r w:rsidRPr="004F75A1">
        <w:rPr>
          <w:rFonts w:ascii="Arial" w:eastAsia="Times New Roman" w:hAnsi="Arial" w:cs="Arial"/>
          <w:color w:val="171717"/>
          <w:sz w:val="27"/>
          <w:szCs w:val="27"/>
          <w:lang w:eastAsia="es-ES"/>
        </w:rPr>
        <w:t>, es un sello de excelencia y profesionalismo en la industria de la seguridad. Esta certificación valida la capacitación y competencia de los profesionales que trabajan en roles c</w:t>
      </w:r>
      <w:r>
        <w:rPr>
          <w:rFonts w:ascii="Arial" w:eastAsia="Times New Roman" w:hAnsi="Arial" w:cs="Arial"/>
          <w:color w:val="171717"/>
          <w:sz w:val="27"/>
          <w:szCs w:val="27"/>
          <w:lang w:eastAsia="es-ES"/>
        </w:rPr>
        <w:t>lave, como Guardia de Seguridad, Porteros nocheros y rondines y otros de similar carácter, Vigilantes Privados</w:t>
      </w:r>
      <w:r w:rsidR="00852380">
        <w:rPr>
          <w:rFonts w:ascii="Arial" w:eastAsia="Times New Roman" w:hAnsi="Arial" w:cs="Arial"/>
          <w:color w:val="171717"/>
          <w:sz w:val="27"/>
          <w:szCs w:val="27"/>
          <w:lang w:eastAsia="es-ES"/>
        </w:rPr>
        <w:t>, Supervisor</w:t>
      </w:r>
      <w:r w:rsidRPr="004F75A1">
        <w:rPr>
          <w:rFonts w:ascii="Arial" w:eastAsia="Times New Roman" w:hAnsi="Arial" w:cs="Arial"/>
          <w:color w:val="171717"/>
          <w:sz w:val="27"/>
          <w:szCs w:val="27"/>
          <w:lang w:eastAsia="es-ES"/>
        </w:rPr>
        <w:t>, Jefe de Seguridad y Ope</w:t>
      </w:r>
      <w:r w:rsidR="00852380">
        <w:rPr>
          <w:rFonts w:ascii="Arial" w:eastAsia="Times New Roman" w:hAnsi="Arial" w:cs="Arial"/>
          <w:color w:val="171717"/>
          <w:sz w:val="27"/>
          <w:szCs w:val="27"/>
          <w:lang w:eastAsia="es-ES"/>
        </w:rPr>
        <w:t>rador de Cámaras CCTV y alarmas, Asesor, Capacitador etc.</w:t>
      </w:r>
    </w:p>
    <w:p w:rsidR="004F75A1" w:rsidRPr="004F75A1" w:rsidRDefault="004F75A1" w:rsidP="004F75A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120" w:line="240" w:lineRule="auto"/>
        <w:outlineLvl w:val="3"/>
        <w:rPr>
          <w:rFonts w:ascii="Arial" w:eastAsia="Times New Roman" w:hAnsi="Arial" w:cs="Arial"/>
          <w:b/>
          <w:bCs/>
          <w:color w:val="002159"/>
          <w:sz w:val="27"/>
          <w:szCs w:val="27"/>
          <w:lang w:eastAsia="es-ES"/>
        </w:rPr>
      </w:pPr>
      <w:r w:rsidRPr="004F75A1">
        <w:rPr>
          <w:rFonts w:ascii="Arial" w:eastAsia="Times New Roman" w:hAnsi="Arial" w:cs="Arial"/>
          <w:b/>
          <w:bCs/>
          <w:color w:val="002159"/>
          <w:sz w:val="27"/>
          <w:szCs w:val="27"/>
          <w:lang w:eastAsia="es-ES"/>
        </w:rPr>
        <w:t>¿Qué significa exactamente esta acreditación y por qué es tan importante para los profesionales de la seguridad?</w:t>
      </w:r>
    </w:p>
    <w:p w:rsidR="004F75A1" w:rsidRPr="004F75A1" w:rsidRDefault="004F75A1" w:rsidP="004A149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jc w:val="both"/>
        <w:rPr>
          <w:rFonts w:ascii="Arial" w:eastAsia="Times New Roman" w:hAnsi="Arial" w:cs="Arial"/>
          <w:color w:val="171717"/>
          <w:sz w:val="27"/>
          <w:szCs w:val="27"/>
          <w:lang w:eastAsia="es-ES"/>
        </w:rPr>
      </w:pPr>
      <w:r w:rsidRPr="004F75A1">
        <w:rPr>
          <w:rFonts w:ascii="Arial" w:eastAsia="Times New Roman" w:hAnsi="Arial" w:cs="Arial"/>
          <w:color w:val="171717"/>
          <w:sz w:val="27"/>
          <w:szCs w:val="27"/>
          <w:lang w:eastAsia="es-ES"/>
        </w:rPr>
        <w:t xml:space="preserve">En pocas palabras, la acreditación </w:t>
      </w:r>
      <w:r>
        <w:rPr>
          <w:rFonts w:ascii="Arial" w:eastAsia="Times New Roman" w:hAnsi="Arial" w:cs="Arial"/>
          <w:color w:val="171717"/>
          <w:sz w:val="27"/>
          <w:szCs w:val="27"/>
          <w:lang w:eastAsia="es-ES"/>
        </w:rPr>
        <w:t>por la SPD</w:t>
      </w:r>
      <w:r w:rsidRPr="004F75A1">
        <w:rPr>
          <w:rFonts w:ascii="Arial" w:eastAsia="Times New Roman" w:hAnsi="Arial" w:cs="Arial"/>
          <w:color w:val="171717"/>
          <w:sz w:val="27"/>
          <w:szCs w:val="27"/>
          <w:lang w:eastAsia="es-ES"/>
        </w:rPr>
        <w:t xml:space="preserve"> garantiza que aquellos que la poseen han recibido una formación rigurosa y están debidamente preparados para cumplir con las exigentes demandas del campo de la seguridad privada en Chile.</w:t>
      </w:r>
    </w:p>
    <w:p w:rsidR="004F75A1" w:rsidRPr="004F75A1" w:rsidRDefault="004F75A1" w:rsidP="004A149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jc w:val="both"/>
        <w:rPr>
          <w:rFonts w:ascii="Arial" w:eastAsia="Times New Roman" w:hAnsi="Arial" w:cs="Arial"/>
          <w:color w:val="171717"/>
          <w:sz w:val="27"/>
          <w:szCs w:val="27"/>
          <w:lang w:eastAsia="es-ES"/>
        </w:rPr>
      </w:pPr>
      <w:r w:rsidRPr="004F75A1">
        <w:rPr>
          <w:rFonts w:ascii="Arial" w:eastAsia="Times New Roman" w:hAnsi="Arial" w:cs="Arial"/>
          <w:color w:val="171717"/>
          <w:sz w:val="27"/>
          <w:szCs w:val="27"/>
          <w:lang w:eastAsia="es-ES"/>
        </w:rPr>
        <w:t xml:space="preserve">Para obtener la acreditación </w:t>
      </w:r>
      <w:r>
        <w:rPr>
          <w:rFonts w:ascii="Arial" w:eastAsia="Times New Roman" w:hAnsi="Arial" w:cs="Arial"/>
          <w:color w:val="171717"/>
          <w:sz w:val="27"/>
          <w:szCs w:val="27"/>
          <w:lang w:eastAsia="es-ES"/>
        </w:rPr>
        <w:t>de la SPD</w:t>
      </w:r>
      <w:r w:rsidRPr="004F75A1">
        <w:rPr>
          <w:rFonts w:ascii="Arial" w:eastAsia="Times New Roman" w:hAnsi="Arial" w:cs="Arial"/>
          <w:color w:val="171717"/>
          <w:sz w:val="27"/>
          <w:szCs w:val="27"/>
          <w:lang w:eastAsia="es-ES"/>
        </w:rPr>
        <w:t xml:space="preserve">, los profesionales deben completar cursos de capacitación específicos en una OTEC autorizada, como APRECAP. Estos programas </w:t>
      </w:r>
      <w:r w:rsidR="00315C88">
        <w:rPr>
          <w:rFonts w:ascii="Arial" w:eastAsia="Times New Roman" w:hAnsi="Arial" w:cs="Arial"/>
          <w:color w:val="171717"/>
          <w:sz w:val="27"/>
          <w:szCs w:val="27"/>
          <w:lang w:eastAsia="es-ES"/>
        </w:rPr>
        <w:t xml:space="preserve">y planes </w:t>
      </w:r>
      <w:r w:rsidRPr="004F75A1">
        <w:rPr>
          <w:rFonts w:ascii="Arial" w:eastAsia="Times New Roman" w:hAnsi="Arial" w:cs="Arial"/>
          <w:color w:val="171717"/>
          <w:sz w:val="27"/>
          <w:szCs w:val="27"/>
          <w:lang w:eastAsia="es-ES"/>
        </w:rPr>
        <w:t>abarcan una variedad de temas, desde técnicas de patrullaje y control de acceso hasta gestión de crisis y procedimientos de primeros auxilios. Además, los cursos están diseñados para mantenerse actualizados con las últimas tendencias y regulaciones en seguridad, asegurando que los profesionales estén siempre al tanto de las mejores prácticas y estándares de la industria.</w:t>
      </w:r>
    </w:p>
    <w:p w:rsidR="004F75A1" w:rsidRPr="004F75A1" w:rsidRDefault="004F75A1" w:rsidP="004A149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jc w:val="both"/>
        <w:rPr>
          <w:rFonts w:ascii="Arial" w:eastAsia="Times New Roman" w:hAnsi="Arial" w:cs="Arial"/>
          <w:color w:val="171717"/>
          <w:sz w:val="27"/>
          <w:szCs w:val="27"/>
          <w:lang w:eastAsia="es-ES"/>
        </w:rPr>
      </w:pPr>
      <w:r w:rsidRPr="004F75A1">
        <w:rPr>
          <w:rFonts w:ascii="Arial" w:eastAsia="Times New Roman" w:hAnsi="Arial" w:cs="Arial"/>
          <w:color w:val="171717"/>
          <w:sz w:val="27"/>
          <w:szCs w:val="27"/>
          <w:lang w:eastAsia="es-ES"/>
        </w:rPr>
        <w:t xml:space="preserve">Contar con la acreditación </w:t>
      </w:r>
      <w:r>
        <w:rPr>
          <w:rFonts w:ascii="Arial" w:eastAsia="Times New Roman" w:hAnsi="Arial" w:cs="Arial"/>
          <w:color w:val="171717"/>
          <w:sz w:val="27"/>
          <w:szCs w:val="27"/>
          <w:lang w:eastAsia="es-ES"/>
        </w:rPr>
        <w:t>de la SPD</w:t>
      </w:r>
      <w:r w:rsidRPr="004F75A1">
        <w:rPr>
          <w:rFonts w:ascii="Arial" w:eastAsia="Times New Roman" w:hAnsi="Arial" w:cs="Arial"/>
          <w:color w:val="171717"/>
          <w:sz w:val="27"/>
          <w:szCs w:val="27"/>
          <w:lang w:eastAsia="es-ES"/>
        </w:rPr>
        <w:t xml:space="preserve"> no solo mejora las perspectivas laborales de los profesionales de la seguridad, sino que también aumenta la confianza y la credibilidad de las empresas y organizaciones que contratan sus servicios. Al demostrar un compromiso con la excelencia y la profesionalidad, aquellos con la acreditación </w:t>
      </w:r>
      <w:r>
        <w:rPr>
          <w:rFonts w:ascii="Arial" w:eastAsia="Times New Roman" w:hAnsi="Arial" w:cs="Arial"/>
          <w:color w:val="171717"/>
          <w:sz w:val="27"/>
          <w:szCs w:val="27"/>
          <w:lang w:eastAsia="es-ES"/>
        </w:rPr>
        <w:t>de la SPD</w:t>
      </w:r>
      <w:r w:rsidRPr="004F75A1">
        <w:rPr>
          <w:rFonts w:ascii="Arial" w:eastAsia="Times New Roman" w:hAnsi="Arial" w:cs="Arial"/>
          <w:color w:val="171717"/>
          <w:sz w:val="27"/>
          <w:szCs w:val="27"/>
          <w:lang w:eastAsia="es-ES"/>
        </w:rPr>
        <w:t xml:space="preserve"> se destacan como líderes en su campo y son reconocidos por su capacidad para proteger personas, propiedades y activos de manera efectiva y eficiente.</w:t>
      </w:r>
    </w:p>
    <w:p w:rsidR="004F75A1" w:rsidRPr="004F75A1" w:rsidRDefault="004F75A1" w:rsidP="00315C8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jc w:val="both"/>
        <w:rPr>
          <w:rFonts w:ascii="Arial" w:eastAsia="Times New Roman" w:hAnsi="Arial" w:cs="Arial"/>
          <w:color w:val="171717"/>
          <w:sz w:val="27"/>
          <w:szCs w:val="27"/>
          <w:lang w:eastAsia="es-ES"/>
        </w:rPr>
      </w:pPr>
      <w:r w:rsidRPr="004F75A1">
        <w:rPr>
          <w:rFonts w:ascii="Arial" w:eastAsia="Times New Roman" w:hAnsi="Arial" w:cs="Arial"/>
          <w:color w:val="171717"/>
          <w:sz w:val="27"/>
          <w:szCs w:val="27"/>
          <w:lang w:eastAsia="es-ES"/>
        </w:rPr>
        <w:lastRenderedPageBreak/>
        <w:t xml:space="preserve">En resumen, la acreditación </w:t>
      </w:r>
      <w:r w:rsidR="00315C88">
        <w:rPr>
          <w:rFonts w:ascii="Arial" w:eastAsia="Times New Roman" w:hAnsi="Arial" w:cs="Arial"/>
          <w:color w:val="171717"/>
          <w:sz w:val="27"/>
          <w:szCs w:val="27"/>
          <w:lang w:eastAsia="es-ES"/>
        </w:rPr>
        <w:t>de la SPD</w:t>
      </w:r>
      <w:r w:rsidRPr="004F75A1">
        <w:rPr>
          <w:rFonts w:ascii="Arial" w:eastAsia="Times New Roman" w:hAnsi="Arial" w:cs="Arial"/>
          <w:color w:val="171717"/>
          <w:sz w:val="27"/>
          <w:szCs w:val="27"/>
          <w:lang w:eastAsia="es-ES"/>
        </w:rPr>
        <w:t xml:space="preserve"> es mucho más que un simple documento; es un testimonio del compromiso de los profesionales de la seguridad con la calidad y la excelencia en su trabajo. Con la oportunidad de capacitarse en roles clave a través de OTEC como APRECAP, aquellos que buscan ingresar o avanzar en la industria de la seguridad privada en Chile pueden estar seguros de que están recibiendo la formación necesaria para alcanzar el éxito y hacer una diferencia real en la seguridad de su comunidad.</w:t>
      </w:r>
    </w:p>
    <w:p w:rsidR="004F75A1" w:rsidRPr="004F75A1" w:rsidRDefault="004F75A1" w:rsidP="00315C8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jc w:val="both"/>
        <w:rPr>
          <w:rFonts w:ascii="Arial" w:eastAsia="Times New Roman" w:hAnsi="Arial" w:cs="Arial"/>
          <w:color w:val="171717"/>
          <w:sz w:val="27"/>
          <w:szCs w:val="27"/>
          <w:lang w:eastAsia="es-ES"/>
        </w:rPr>
      </w:pPr>
      <w:r w:rsidRPr="004F75A1">
        <w:rPr>
          <w:rFonts w:ascii="Arial" w:eastAsia="Times New Roman" w:hAnsi="Arial" w:cs="Arial"/>
          <w:color w:val="171717"/>
          <w:sz w:val="27"/>
          <w:szCs w:val="27"/>
          <w:lang w:eastAsia="es-ES"/>
        </w:rPr>
        <w:t xml:space="preserve">En OTEC APRECAP ofrecemos Asesoría en Seguridad Privada para empresas y capacitación para todos los interesados en obtener la acreditación </w:t>
      </w:r>
      <w:r w:rsidR="00315C88">
        <w:rPr>
          <w:rFonts w:ascii="Arial" w:eastAsia="Times New Roman" w:hAnsi="Arial" w:cs="Arial"/>
          <w:color w:val="171717"/>
          <w:sz w:val="27"/>
          <w:szCs w:val="27"/>
          <w:lang w:eastAsia="es-ES"/>
        </w:rPr>
        <w:t>de la SPD</w:t>
      </w:r>
      <w:r w:rsidRPr="004F75A1">
        <w:rPr>
          <w:rFonts w:ascii="Arial" w:eastAsia="Times New Roman" w:hAnsi="Arial" w:cs="Arial"/>
          <w:color w:val="171717"/>
          <w:sz w:val="27"/>
          <w:szCs w:val="27"/>
          <w:lang w:eastAsia="es-ES"/>
        </w:rPr>
        <w:t>. Para más información contáctanos a través del WhatsApp +56 9 6504 2143 o escríbenos al mail contacto@</w:t>
      </w:r>
      <w:r w:rsidR="00315C88">
        <w:rPr>
          <w:rFonts w:ascii="Arial" w:eastAsia="Times New Roman" w:hAnsi="Arial" w:cs="Arial"/>
          <w:color w:val="171717"/>
          <w:sz w:val="27"/>
          <w:szCs w:val="27"/>
          <w:lang w:eastAsia="es-ES"/>
        </w:rPr>
        <w:t>instituto</w:t>
      </w:r>
      <w:r w:rsidRPr="004F75A1">
        <w:rPr>
          <w:rFonts w:ascii="Arial" w:eastAsia="Times New Roman" w:hAnsi="Arial" w:cs="Arial"/>
          <w:color w:val="171717"/>
          <w:sz w:val="27"/>
          <w:szCs w:val="27"/>
          <w:lang w:eastAsia="es-ES"/>
        </w:rPr>
        <w:t>aprecap.cl</w:t>
      </w:r>
    </w:p>
    <w:p w:rsidR="00F3294B" w:rsidRPr="004F75A1" w:rsidRDefault="004F75A1" w:rsidP="004F75A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Arial" w:eastAsia="Times New Roman" w:hAnsi="Arial" w:cs="Arial"/>
          <w:color w:val="171717"/>
          <w:sz w:val="27"/>
          <w:szCs w:val="27"/>
          <w:lang w:eastAsia="es-ES"/>
        </w:rPr>
      </w:pPr>
      <w:r w:rsidRPr="004F75A1">
        <w:rPr>
          <w:rFonts w:ascii="Arial" w:eastAsia="Times New Roman" w:hAnsi="Arial" w:cs="Arial"/>
          <w:color w:val="171717"/>
          <w:sz w:val="27"/>
          <w:szCs w:val="27"/>
          <w:lang w:eastAsia="es-ES"/>
        </w:rPr>
        <w:t>Atención de lunes a viernes de 09:00 a 1</w:t>
      </w:r>
      <w:r w:rsidR="00F3294B">
        <w:rPr>
          <w:rFonts w:ascii="Arial" w:eastAsia="Times New Roman" w:hAnsi="Arial" w:cs="Arial"/>
          <w:color w:val="171717"/>
          <w:sz w:val="27"/>
          <w:szCs w:val="27"/>
          <w:lang w:eastAsia="es-ES"/>
        </w:rPr>
        <w:t>6</w:t>
      </w:r>
      <w:r w:rsidRPr="004F75A1">
        <w:rPr>
          <w:rFonts w:ascii="Arial" w:eastAsia="Times New Roman" w:hAnsi="Arial" w:cs="Arial"/>
          <w:color w:val="171717"/>
          <w:sz w:val="27"/>
          <w:szCs w:val="27"/>
          <w:lang w:eastAsia="es-ES"/>
        </w:rPr>
        <w:t xml:space="preserve">:00 </w:t>
      </w:r>
      <w:proofErr w:type="spellStart"/>
      <w:r w:rsidRPr="004F75A1">
        <w:rPr>
          <w:rFonts w:ascii="Arial" w:eastAsia="Times New Roman" w:hAnsi="Arial" w:cs="Arial"/>
          <w:color w:val="171717"/>
          <w:sz w:val="27"/>
          <w:szCs w:val="27"/>
          <w:lang w:eastAsia="es-ES"/>
        </w:rPr>
        <w:t>hrs</w:t>
      </w:r>
      <w:proofErr w:type="spellEnd"/>
      <w:r w:rsidRPr="004F75A1">
        <w:rPr>
          <w:rFonts w:ascii="Arial" w:eastAsia="Times New Roman" w:hAnsi="Arial" w:cs="Arial"/>
          <w:color w:val="171717"/>
          <w:sz w:val="27"/>
          <w:szCs w:val="27"/>
          <w:lang w:eastAsia="es-ES"/>
        </w:rPr>
        <w:t>.</w:t>
      </w:r>
    </w:p>
    <w:p w:rsidR="008810D3" w:rsidRDefault="008810D3"/>
    <w:p w:rsidR="00F3294B" w:rsidRDefault="00F3294B" w:rsidP="008F4EAA">
      <w:pPr>
        <w:jc w:val="center"/>
      </w:pPr>
    </w:p>
    <w:p w:rsidR="00F3294B" w:rsidRPr="000D0866" w:rsidRDefault="00F3294B" w:rsidP="000D0866">
      <w:pPr>
        <w:pStyle w:val="Prrafodelista"/>
        <w:numPr>
          <w:ilvl w:val="0"/>
          <w:numId w:val="2"/>
        </w:numPr>
        <w:jc w:val="center"/>
        <w:rPr>
          <w:b/>
          <w:sz w:val="28"/>
        </w:rPr>
      </w:pPr>
      <w:r w:rsidRPr="000D0866">
        <w:rPr>
          <w:b/>
          <w:sz w:val="28"/>
        </w:rPr>
        <w:t>MI HISTORIA Y DE APRECAP</w:t>
      </w:r>
    </w:p>
    <w:p w:rsidR="00D92183" w:rsidRDefault="00315C88">
      <w:pPr>
        <w:rPr>
          <w:rFonts w:ascii="Arial" w:hAnsi="Arial" w:cs="Arial"/>
          <w:color w:val="FF0000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>Mi historia en la seguridad privada comenzó en el año </w:t>
      </w:r>
      <w:r>
        <w:rPr>
          <w:rStyle w:val="Textoennegrita"/>
          <w:rFonts w:ascii="Arial" w:hAnsi="Arial" w:cs="Arial"/>
          <w:sz w:val="27"/>
          <w:szCs w:val="27"/>
          <w:bdr w:val="single" w:sz="2" w:space="0" w:color="auto" w:frame="1"/>
          <w:shd w:val="clear" w:color="auto" w:fill="FFFFFF"/>
        </w:rPr>
        <w:t>1989</w:t>
      </w:r>
      <w:r>
        <w:rPr>
          <w:rFonts w:ascii="Arial" w:hAnsi="Arial" w:cs="Arial"/>
          <w:sz w:val="27"/>
          <w:szCs w:val="27"/>
          <w:shd w:val="clear" w:color="auto" w:fill="FFFFFF"/>
        </w:rPr>
        <w:t>, cuando inicié mi camino como Instructor de Seguridad Privada en la empresa </w:t>
      </w:r>
      <w:r>
        <w:rPr>
          <w:rStyle w:val="Textoennegrita"/>
          <w:rFonts w:ascii="Arial" w:hAnsi="Arial" w:cs="Arial"/>
          <w:sz w:val="27"/>
          <w:szCs w:val="27"/>
          <w:bdr w:val="single" w:sz="2" w:space="0" w:color="auto" w:frame="1"/>
          <w:shd w:val="clear" w:color="auto" w:fill="FFFFFF"/>
        </w:rPr>
        <w:t>“Seguridad y Servicios S.A.”</w:t>
      </w:r>
      <w:r>
        <w:rPr>
          <w:rFonts w:ascii="Arial" w:hAnsi="Arial" w:cs="Arial"/>
          <w:sz w:val="27"/>
          <w:szCs w:val="27"/>
          <w:shd w:val="clear" w:color="auto" w:fill="FFFFFF"/>
        </w:rPr>
        <w:t xml:space="preserve">, reconocida en aquella época como una empresa escuela del </w:t>
      </w:r>
      <w:r w:rsidRPr="00E75390">
        <w:rPr>
          <w:rFonts w:ascii="Arial" w:hAnsi="Arial" w:cs="Arial"/>
          <w:color w:val="FF0000"/>
          <w:sz w:val="27"/>
          <w:szCs w:val="27"/>
          <w:u w:val="single"/>
          <w:shd w:val="clear" w:color="auto" w:fill="FFFFFF"/>
        </w:rPr>
        <w:t>sector</w:t>
      </w:r>
      <w:r w:rsidRPr="00315C88">
        <w:rPr>
          <w:rFonts w:ascii="Arial" w:hAnsi="Arial" w:cs="Arial"/>
          <w:color w:val="FF0000"/>
          <w:sz w:val="27"/>
          <w:szCs w:val="27"/>
          <w:shd w:val="clear" w:color="auto" w:fill="FFFFFF"/>
        </w:rPr>
        <w:t>.</w:t>
      </w:r>
      <w:r w:rsidR="000A37A5">
        <w:rPr>
          <w:rFonts w:ascii="Arial" w:hAnsi="Arial" w:cs="Arial"/>
          <w:color w:val="FF0000"/>
          <w:sz w:val="27"/>
          <w:szCs w:val="27"/>
          <w:shd w:val="clear" w:color="auto" w:fill="FFFFFF"/>
        </w:rPr>
        <w:t xml:space="preserve"> (</w:t>
      </w:r>
      <w:r w:rsidR="00316CA9">
        <w:rPr>
          <w:rFonts w:ascii="Arial" w:hAnsi="Arial" w:cs="Arial"/>
          <w:color w:val="FF0000"/>
          <w:sz w:val="27"/>
          <w:szCs w:val="27"/>
          <w:shd w:val="clear" w:color="auto" w:fill="FFFFFF"/>
        </w:rPr>
        <w:t xml:space="preserve">en vez de sector colocar </w:t>
      </w:r>
      <w:r w:rsidR="00E75390" w:rsidRPr="00316CA9">
        <w:rPr>
          <w:rFonts w:ascii="Arial" w:hAnsi="Arial" w:cs="Arial"/>
          <w:color w:val="FF0000"/>
          <w:sz w:val="27"/>
          <w:szCs w:val="27"/>
          <w:u w:val="single"/>
          <w:shd w:val="clear" w:color="auto" w:fill="FFFFFF"/>
        </w:rPr>
        <w:t>rubro)</w:t>
      </w:r>
      <w:r w:rsidR="00D92183">
        <w:rPr>
          <w:rFonts w:ascii="Arial" w:hAnsi="Arial" w:cs="Arial"/>
          <w:color w:val="FF0000"/>
          <w:sz w:val="27"/>
          <w:szCs w:val="27"/>
          <w:shd w:val="clear" w:color="auto" w:fill="FFFFFF"/>
        </w:rPr>
        <w:t xml:space="preserve">. </w:t>
      </w:r>
    </w:p>
    <w:p w:rsidR="00315C88" w:rsidRDefault="00D92183">
      <w:pPr>
        <w:rPr>
          <w:rFonts w:ascii="Arial" w:hAnsi="Arial" w:cs="Arial"/>
          <w:color w:val="FF0000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FF0000"/>
          <w:sz w:val="27"/>
          <w:szCs w:val="27"/>
          <w:shd w:val="clear" w:color="auto" w:fill="FFFFFF"/>
        </w:rPr>
        <w:t>Además, en el texto anterior se reemplaza todo lo que decía os-10 por SPD. Que es el organismo rector que autoriza todo ahora</w:t>
      </w:r>
    </w:p>
    <w:p w:rsidR="008F4EAA" w:rsidRDefault="008F4EAA" w:rsidP="008F4EAA">
      <w:pPr>
        <w:jc w:val="center"/>
        <w:rPr>
          <w:rFonts w:ascii="Arial" w:hAnsi="Arial" w:cs="Arial"/>
          <w:sz w:val="27"/>
          <w:szCs w:val="27"/>
          <w:shd w:val="clear" w:color="auto" w:fill="FFFFFF"/>
        </w:rPr>
      </w:pPr>
    </w:p>
    <w:p w:rsidR="00F3294B" w:rsidRPr="00316CA9" w:rsidRDefault="00F3294B" w:rsidP="00316CA9">
      <w:pPr>
        <w:rPr>
          <w:rFonts w:ascii="Arial" w:hAnsi="Arial" w:cs="Arial"/>
          <w:color w:val="000000" w:themeColor="text1"/>
          <w:sz w:val="27"/>
          <w:szCs w:val="27"/>
          <w:shd w:val="clear" w:color="auto" w:fill="FFFFFF"/>
        </w:rPr>
      </w:pPr>
      <w:r w:rsidRPr="00316CA9">
        <w:rPr>
          <w:rFonts w:ascii="Arial" w:hAnsi="Arial" w:cs="Arial"/>
          <w:color w:val="000000" w:themeColor="text1"/>
          <w:sz w:val="27"/>
          <w:szCs w:val="27"/>
          <w:shd w:val="clear" w:color="auto" w:fill="FFFFFF"/>
        </w:rPr>
        <w:t xml:space="preserve">b) Incorporar en curso de supervisor y guardias </w:t>
      </w:r>
    </w:p>
    <w:p w:rsidR="008F4EAA" w:rsidRDefault="006309F3" w:rsidP="008F4EAA">
      <w:hyperlink r:id="rId7" w:history="1">
        <w:r w:rsidR="00C7527C" w:rsidRPr="005F3DA4">
          <w:rPr>
            <w:rStyle w:val="Hipervnculo"/>
          </w:rPr>
          <w:t>https://www.youtube.com/watch?v=9XDp6K17ilg&amp;t=7</w:t>
        </w:r>
      </w:hyperlink>
      <w:r w:rsidR="00C7527C">
        <w:t xml:space="preserve">  LEY CORTA </w:t>
      </w:r>
      <w:r w:rsidR="00D92183">
        <w:t xml:space="preserve"> CON PRORROGA DE AUTORIZACIONES </w:t>
      </w:r>
      <w:r w:rsidR="00F3294B">
        <w:t xml:space="preserve"> (ver video e incorporar donde se ajuste mejor</w:t>
      </w:r>
      <w:r w:rsidR="00E75390">
        <w:t xml:space="preserve"> – REFERENCIA LEY 21.825</w:t>
      </w:r>
      <w:r w:rsidR="00F3294B">
        <w:t>)</w:t>
      </w:r>
    </w:p>
    <w:p w:rsidR="00316CA9" w:rsidRDefault="00316CA9" w:rsidP="008F4EAA"/>
    <w:p w:rsidR="00316CA9" w:rsidRPr="000D0866" w:rsidRDefault="000D0866" w:rsidP="008F4EAA">
      <w:pPr>
        <w:rPr>
          <w:b/>
          <w:color w:val="FF0000"/>
        </w:rPr>
      </w:pPr>
      <w:r>
        <w:t>C) EN EL CURSO DE GUARDIA: COLOCASTE</w:t>
      </w:r>
      <w:r w:rsidR="00E75390">
        <w:rPr>
          <w:b/>
          <w:color w:val="FF0000"/>
        </w:rPr>
        <w:t>, 140 PREGUNTAS Y T</w:t>
      </w:r>
      <w:r w:rsidRPr="000D0866">
        <w:rPr>
          <w:b/>
          <w:color w:val="FF0000"/>
        </w:rPr>
        <w:t>E ENVIE VARIAS PRUEBAS, UNA SOLA TENÍA 150 PREGUNTAS Y LE MANDE COMO 6 PRUEBAS MÁS (HAY QUE INCORPORAR COMO MATERIAL DE ENSAYO</w:t>
      </w:r>
      <w:proofErr w:type="gramStart"/>
      <w:r w:rsidRPr="000D0866">
        <w:rPr>
          <w:b/>
          <w:color w:val="FF0000"/>
        </w:rPr>
        <w:t>).-</w:t>
      </w:r>
      <w:proofErr w:type="gramEnd"/>
    </w:p>
    <w:p w:rsidR="00F3294B" w:rsidRDefault="000D0866" w:rsidP="00F3294B">
      <w:pPr>
        <w:jc w:val="center"/>
      </w:pPr>
      <w:r>
        <w:t>-4-</w:t>
      </w:r>
      <w:r w:rsidR="00A53CC9">
        <w:t xml:space="preserve">         </w:t>
      </w:r>
    </w:p>
    <w:p w:rsidR="00F3294B" w:rsidRPr="00AB1412" w:rsidRDefault="000D0866" w:rsidP="00316CA9">
      <w:pPr>
        <w:rPr>
          <w:rFonts w:ascii="Segoe UI" w:hAnsi="Segoe UI" w:cs="Segoe UI"/>
          <w:b/>
          <w:color w:val="FF0000"/>
          <w:sz w:val="21"/>
          <w:szCs w:val="21"/>
          <w:shd w:val="clear" w:color="auto" w:fill="FFFFFF"/>
          <w:lang w:val="es-CL"/>
        </w:rPr>
      </w:pPr>
      <w:r w:rsidRPr="00AB1412">
        <w:rPr>
          <w:rFonts w:ascii="Segoe UI" w:hAnsi="Segoe UI" w:cs="Segoe UI"/>
          <w:b/>
          <w:color w:val="FF0000"/>
          <w:sz w:val="21"/>
          <w:szCs w:val="21"/>
          <w:shd w:val="clear" w:color="auto" w:fill="FFFFFF"/>
          <w:lang w:val="es-CL"/>
        </w:rPr>
        <w:t>C) DIRECTIVA DE FUNCIONAMIENTO</w:t>
      </w:r>
    </w:p>
    <w:p w:rsidR="00F3294B" w:rsidRPr="00F3294B" w:rsidRDefault="00EE6DAC" w:rsidP="000D0866">
      <w:pPr>
        <w:rPr>
          <w:rFonts w:ascii="Segoe UI" w:hAnsi="Segoe UI" w:cs="Segoe UI"/>
          <w:b/>
          <w:color w:val="FF0000"/>
          <w:sz w:val="21"/>
          <w:szCs w:val="21"/>
          <w:u w:val="single"/>
          <w:shd w:val="clear" w:color="auto" w:fill="FFFFFF"/>
          <w:lang w:val="es-CL"/>
        </w:rPr>
      </w:pPr>
      <w:r>
        <w:rPr>
          <w:rFonts w:ascii="Segoe UI" w:hAnsi="Segoe UI" w:cs="Segoe UI"/>
          <w:b/>
          <w:noProof/>
          <w:color w:val="FF0000"/>
          <w:sz w:val="21"/>
          <w:szCs w:val="21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2148840</wp:posOffset>
                </wp:positionH>
                <wp:positionV relativeFrom="paragraph">
                  <wp:posOffset>398145</wp:posOffset>
                </wp:positionV>
                <wp:extent cx="295275" cy="314325"/>
                <wp:effectExtent l="19050" t="0" r="28575" b="47625"/>
                <wp:wrapNone/>
                <wp:docPr id="4" name="Flecha abaj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3143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599D3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 abajo 4" o:spid="_x0000_s1026" type="#_x0000_t67" style="position:absolute;margin-left:169.2pt;margin-top:31.35pt;width:23.25pt;height:2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" adj="11455" fillcolor="black [3200]" strokecolor="black [1600]" strokeweight="1pt"/>
            </w:pict>
          </mc:Fallback>
        </mc:AlternateContent>
      </w:r>
      <w:r w:rsidR="000D0866" w:rsidRPr="00F3294B">
        <w:rPr>
          <w:rFonts w:ascii="Segoe UI" w:hAnsi="Segoe UI" w:cs="Segoe UI"/>
          <w:b/>
          <w:color w:val="FF0000"/>
          <w:sz w:val="21"/>
          <w:szCs w:val="21"/>
          <w:u w:val="single"/>
          <w:shd w:val="clear" w:color="auto" w:fill="FFFFFF"/>
          <w:lang w:val="es-CL"/>
        </w:rPr>
        <w:t xml:space="preserve">INCORPORAR EN CURSO DE SUPERVISOR EN </w:t>
      </w:r>
      <w:proofErr w:type="gramStart"/>
      <w:r w:rsidR="000D0866" w:rsidRPr="00F3294B">
        <w:rPr>
          <w:rFonts w:ascii="Segoe UI" w:hAnsi="Segoe UI" w:cs="Segoe UI"/>
          <w:b/>
          <w:color w:val="FF0000"/>
          <w:sz w:val="21"/>
          <w:szCs w:val="21"/>
          <w:u w:val="single"/>
          <w:shd w:val="clear" w:color="auto" w:fill="FFFFFF"/>
          <w:lang w:val="es-CL"/>
        </w:rPr>
        <w:t>3.1</w:t>
      </w:r>
      <w:r w:rsidR="000D0866">
        <w:rPr>
          <w:rFonts w:ascii="Segoe UI" w:hAnsi="Segoe UI" w:cs="Segoe UI"/>
          <w:b/>
          <w:color w:val="FF0000"/>
          <w:sz w:val="21"/>
          <w:szCs w:val="21"/>
          <w:u w:val="single"/>
          <w:shd w:val="clear" w:color="auto" w:fill="FFFFFF"/>
          <w:lang w:val="es-CL"/>
        </w:rPr>
        <w:t xml:space="preserve"> ,</w:t>
      </w:r>
      <w:proofErr w:type="gramEnd"/>
      <w:r w:rsidR="000D0866">
        <w:rPr>
          <w:rFonts w:ascii="Segoe UI" w:hAnsi="Segoe UI" w:cs="Segoe UI"/>
          <w:b/>
          <w:color w:val="FF0000"/>
          <w:sz w:val="21"/>
          <w:szCs w:val="21"/>
          <w:u w:val="single"/>
          <w:shd w:val="clear" w:color="auto" w:fill="FFFFFF"/>
          <w:lang w:val="es-CL"/>
        </w:rPr>
        <w:t xml:space="preserve"> ESTE TEXTO </w:t>
      </w:r>
      <w:r w:rsidR="00E75390">
        <w:rPr>
          <w:rFonts w:ascii="Segoe UI" w:hAnsi="Segoe UI" w:cs="Segoe UI"/>
          <w:b/>
          <w:color w:val="FF0000"/>
          <w:sz w:val="21"/>
          <w:szCs w:val="21"/>
          <w:u w:val="single"/>
          <w:shd w:val="clear" w:color="auto" w:fill="FFFFFF"/>
          <w:lang w:val="es-CL"/>
        </w:rPr>
        <w:t xml:space="preserve">DE MAS ABAJO, </w:t>
      </w:r>
      <w:r w:rsidR="000D0866">
        <w:rPr>
          <w:rFonts w:ascii="Segoe UI" w:hAnsi="Segoe UI" w:cs="Segoe UI"/>
          <w:b/>
          <w:color w:val="FF0000"/>
          <w:sz w:val="21"/>
          <w:szCs w:val="21"/>
          <w:u w:val="single"/>
          <w:shd w:val="clear" w:color="auto" w:fill="FFFFFF"/>
          <w:lang w:val="es-CL"/>
        </w:rPr>
        <w:t>COMO VIDEO Y LAMINA ETC.</w:t>
      </w:r>
      <w:r>
        <w:rPr>
          <w:rFonts w:ascii="Segoe UI" w:hAnsi="Segoe UI" w:cs="Segoe UI"/>
          <w:b/>
          <w:color w:val="FF0000"/>
          <w:sz w:val="21"/>
          <w:szCs w:val="21"/>
          <w:u w:val="single"/>
          <w:shd w:val="clear" w:color="auto" w:fill="FFFFFF"/>
          <w:lang w:val="es-CL"/>
        </w:rPr>
        <w:t xml:space="preserve"> </w:t>
      </w:r>
    </w:p>
    <w:p w:rsidR="00F3294B" w:rsidRDefault="00F3294B" w:rsidP="00F3294B">
      <w:pPr>
        <w:rPr>
          <w:rFonts w:ascii="Segoe UI" w:hAnsi="Segoe UI" w:cs="Segoe UI"/>
          <w:sz w:val="21"/>
          <w:szCs w:val="21"/>
          <w:shd w:val="clear" w:color="auto" w:fill="FFFFFF"/>
          <w:lang w:val="es-CL"/>
        </w:rPr>
      </w:pPr>
    </w:p>
    <w:p w:rsidR="00316CA9" w:rsidRDefault="00F3294B" w:rsidP="00F3294B">
      <w:pPr>
        <w:rPr>
          <w:rFonts w:ascii="Segoe UI" w:hAnsi="Segoe UI" w:cs="Segoe UI"/>
          <w:sz w:val="21"/>
          <w:szCs w:val="21"/>
          <w:shd w:val="clear" w:color="auto" w:fill="FFFFFF"/>
          <w:lang w:val="es-CL"/>
        </w:rPr>
      </w:pPr>
      <w:r w:rsidRPr="003728FA">
        <w:rPr>
          <w:rFonts w:ascii="Segoe UI" w:hAnsi="Segoe UI" w:cs="Segoe UI"/>
          <w:sz w:val="21"/>
          <w:szCs w:val="21"/>
          <w:shd w:val="clear" w:color="auto" w:fill="FFFFFF"/>
          <w:lang w:val="es-CL"/>
        </w:rPr>
        <w:t>La directiva de funcionamiento es el instrumento que organiza la prestación de servicios de seguridad privada dentro de una instalación.</w:t>
      </w:r>
      <w:r w:rsidRPr="003728FA">
        <w:rPr>
          <w:rFonts w:ascii="Segoe UI" w:hAnsi="Segoe UI" w:cs="Segoe UI"/>
          <w:sz w:val="21"/>
          <w:szCs w:val="21"/>
          <w:lang w:val="es-CL"/>
        </w:rPr>
        <w:br/>
      </w:r>
      <w:r w:rsidRPr="003728FA">
        <w:rPr>
          <w:rFonts w:ascii="Segoe UI" w:hAnsi="Segoe UI" w:cs="Segoe UI"/>
          <w:sz w:val="21"/>
          <w:szCs w:val="21"/>
          <w:lang w:val="es-CL"/>
        </w:rPr>
        <w:br/>
      </w:r>
      <w:r w:rsidRPr="003728FA">
        <w:rPr>
          <w:rFonts w:ascii="Segoe UI" w:hAnsi="Segoe UI" w:cs="Segoe UI"/>
          <w:sz w:val="21"/>
          <w:szCs w:val="21"/>
          <w:shd w:val="clear" w:color="auto" w:fill="FFFFFF"/>
          <w:lang w:val="es-CL"/>
        </w:rPr>
        <w:t>Su importancia radica en que transforma la presencia del personal en una operación estructurada, definiendo funciones, responsabilidades y criterios de actuación para guardias, porteros, nocheros, rondines u otros trabajadores que cumplen labores similares.</w:t>
      </w:r>
      <w:r w:rsidRPr="003728FA">
        <w:rPr>
          <w:rFonts w:ascii="Segoe UI" w:hAnsi="Segoe UI" w:cs="Segoe UI"/>
          <w:sz w:val="21"/>
          <w:szCs w:val="21"/>
          <w:lang w:val="es-CL"/>
        </w:rPr>
        <w:br/>
      </w:r>
      <w:r w:rsidRPr="003728FA">
        <w:rPr>
          <w:rFonts w:ascii="Segoe UI" w:hAnsi="Segoe UI" w:cs="Segoe UI"/>
          <w:sz w:val="21"/>
          <w:szCs w:val="21"/>
          <w:lang w:val="es-CL"/>
        </w:rPr>
        <w:br/>
      </w:r>
      <w:r w:rsidRPr="003728FA">
        <w:rPr>
          <w:rFonts w:ascii="Segoe UI" w:hAnsi="Segoe UI" w:cs="Segoe UI"/>
          <w:sz w:val="21"/>
          <w:szCs w:val="21"/>
          <w:shd w:val="clear" w:color="auto" w:fill="FFFFFF"/>
          <w:lang w:val="es-CL"/>
        </w:rPr>
        <w:t>Este instrumento permite establecer:</w:t>
      </w:r>
      <w:r w:rsidRPr="003728FA">
        <w:rPr>
          <w:rFonts w:ascii="Segoe UI" w:hAnsi="Segoe UI" w:cs="Segoe UI"/>
          <w:sz w:val="21"/>
          <w:szCs w:val="21"/>
          <w:lang w:val="es-CL"/>
        </w:rPr>
        <w:br/>
      </w:r>
      <w:r w:rsidRPr="003728FA">
        <w:rPr>
          <w:rFonts w:ascii="Segoe UI" w:hAnsi="Segoe UI" w:cs="Segoe UI"/>
          <w:sz w:val="21"/>
          <w:szCs w:val="21"/>
          <w:lang w:val="es-CL"/>
        </w:rPr>
        <w:br/>
      </w:r>
      <w:r>
        <w:rPr>
          <w:rFonts w:ascii="Segoe UI Symbol" w:hAnsi="Segoe UI Symbol" w:cs="Segoe UI Symbol"/>
          <w:sz w:val="21"/>
          <w:szCs w:val="21"/>
          <w:shd w:val="clear" w:color="auto" w:fill="FFFFFF"/>
        </w:rPr>
        <w:t>🔹</w:t>
      </w:r>
      <w:r w:rsidRPr="003728FA">
        <w:rPr>
          <w:rFonts w:ascii="Segoe UI" w:hAnsi="Segoe UI" w:cs="Segoe UI"/>
          <w:sz w:val="21"/>
          <w:szCs w:val="21"/>
          <w:shd w:val="clear" w:color="auto" w:fill="FFFFFF"/>
          <w:lang w:val="es-CL"/>
        </w:rPr>
        <w:t xml:space="preserve"> Qué funciones debe cumplir cada integrante del servicio.</w:t>
      </w:r>
      <w:r w:rsidRPr="003728FA">
        <w:rPr>
          <w:rFonts w:ascii="Segoe UI" w:hAnsi="Segoe UI" w:cs="Segoe UI"/>
          <w:sz w:val="21"/>
          <w:szCs w:val="21"/>
          <w:lang w:val="es-CL"/>
        </w:rPr>
        <w:br/>
      </w:r>
      <w:r>
        <w:rPr>
          <w:rFonts w:ascii="Segoe UI Symbol" w:hAnsi="Segoe UI Symbol" w:cs="Segoe UI Symbol"/>
          <w:sz w:val="21"/>
          <w:szCs w:val="21"/>
          <w:shd w:val="clear" w:color="auto" w:fill="FFFFFF"/>
        </w:rPr>
        <w:t>🔹</w:t>
      </w:r>
      <w:r w:rsidRPr="003728FA">
        <w:rPr>
          <w:rFonts w:ascii="Segoe UI" w:hAnsi="Segoe UI" w:cs="Segoe UI"/>
          <w:sz w:val="21"/>
          <w:szCs w:val="21"/>
          <w:shd w:val="clear" w:color="auto" w:fill="FFFFFF"/>
          <w:lang w:val="es-CL"/>
        </w:rPr>
        <w:t xml:space="preserve"> Cómo se organiza y distribuye el personal.</w:t>
      </w:r>
      <w:r w:rsidRPr="003728FA">
        <w:rPr>
          <w:rFonts w:ascii="Segoe UI" w:hAnsi="Segoe UI" w:cs="Segoe UI"/>
          <w:sz w:val="21"/>
          <w:szCs w:val="21"/>
          <w:lang w:val="es-CL"/>
        </w:rPr>
        <w:br/>
      </w:r>
      <w:r>
        <w:rPr>
          <w:rFonts w:ascii="Segoe UI Symbol" w:hAnsi="Segoe UI Symbol" w:cs="Segoe UI Symbol"/>
          <w:sz w:val="21"/>
          <w:szCs w:val="21"/>
          <w:shd w:val="clear" w:color="auto" w:fill="FFFFFF"/>
        </w:rPr>
        <w:t>🔹</w:t>
      </w:r>
      <w:r w:rsidRPr="003728FA">
        <w:rPr>
          <w:rFonts w:ascii="Segoe UI" w:hAnsi="Segoe UI" w:cs="Segoe UI"/>
          <w:sz w:val="21"/>
          <w:szCs w:val="21"/>
          <w:shd w:val="clear" w:color="auto" w:fill="FFFFFF"/>
          <w:lang w:val="es-CL"/>
        </w:rPr>
        <w:t xml:space="preserve"> Qué procedimientos deben aplicarse en la instalación.</w:t>
      </w:r>
      <w:r w:rsidRPr="003728FA">
        <w:rPr>
          <w:rFonts w:ascii="Segoe UI" w:hAnsi="Segoe UI" w:cs="Segoe UI"/>
          <w:sz w:val="21"/>
          <w:szCs w:val="21"/>
          <w:lang w:val="es-CL"/>
        </w:rPr>
        <w:br/>
      </w:r>
      <w:r>
        <w:rPr>
          <w:rFonts w:ascii="Segoe UI Symbol" w:hAnsi="Segoe UI Symbol" w:cs="Segoe UI Symbol"/>
          <w:sz w:val="21"/>
          <w:szCs w:val="21"/>
          <w:shd w:val="clear" w:color="auto" w:fill="FFFFFF"/>
        </w:rPr>
        <w:t>🔹</w:t>
      </w:r>
      <w:r w:rsidRPr="003728FA">
        <w:rPr>
          <w:rFonts w:ascii="Segoe UI" w:hAnsi="Segoe UI" w:cs="Segoe UI"/>
          <w:sz w:val="21"/>
          <w:szCs w:val="21"/>
          <w:shd w:val="clear" w:color="auto" w:fill="FFFFFF"/>
          <w:lang w:val="es-CL"/>
        </w:rPr>
        <w:t xml:space="preserve"> Cómo se protege a las personas, bienes y procesos.</w:t>
      </w:r>
      <w:r w:rsidRPr="003728FA">
        <w:rPr>
          <w:rFonts w:ascii="Segoe UI" w:hAnsi="Segoe UI" w:cs="Segoe UI"/>
          <w:sz w:val="21"/>
          <w:szCs w:val="21"/>
          <w:lang w:val="es-CL"/>
        </w:rPr>
        <w:br/>
      </w:r>
      <w:r>
        <w:rPr>
          <w:rFonts w:ascii="Segoe UI Symbol" w:hAnsi="Segoe UI Symbol" w:cs="Segoe UI Symbol"/>
          <w:sz w:val="21"/>
          <w:szCs w:val="21"/>
          <w:shd w:val="clear" w:color="auto" w:fill="FFFFFF"/>
        </w:rPr>
        <w:t>🔹</w:t>
      </w:r>
      <w:r w:rsidRPr="003728FA">
        <w:rPr>
          <w:rFonts w:ascii="Segoe UI" w:hAnsi="Segoe UI" w:cs="Segoe UI"/>
          <w:sz w:val="21"/>
          <w:szCs w:val="21"/>
          <w:shd w:val="clear" w:color="auto" w:fill="FFFFFF"/>
          <w:lang w:val="es-CL"/>
        </w:rPr>
        <w:t xml:space="preserve"> Qué responsabilidades corresponden ante incidentes o contingencias.</w:t>
      </w:r>
      <w:r w:rsidRPr="003728FA">
        <w:rPr>
          <w:rFonts w:ascii="Segoe UI" w:hAnsi="Segoe UI" w:cs="Segoe UI"/>
          <w:sz w:val="21"/>
          <w:szCs w:val="21"/>
          <w:lang w:val="es-CL"/>
        </w:rPr>
        <w:br/>
      </w:r>
      <w:r>
        <w:rPr>
          <w:rFonts w:ascii="Segoe UI Symbol" w:hAnsi="Segoe UI Symbol" w:cs="Segoe UI Symbol"/>
          <w:sz w:val="21"/>
          <w:szCs w:val="21"/>
          <w:shd w:val="clear" w:color="auto" w:fill="FFFFFF"/>
        </w:rPr>
        <w:t>🔹</w:t>
      </w:r>
      <w:r w:rsidRPr="003728FA">
        <w:rPr>
          <w:rFonts w:ascii="Segoe UI" w:hAnsi="Segoe UI" w:cs="Segoe UI"/>
          <w:sz w:val="21"/>
          <w:szCs w:val="21"/>
          <w:shd w:val="clear" w:color="auto" w:fill="FFFFFF"/>
          <w:lang w:val="es-CL"/>
        </w:rPr>
        <w:t xml:space="preserve"> Cómo debe operar el servicio conforme a la normativa vigente.</w:t>
      </w:r>
      <w:r w:rsidRPr="003728FA">
        <w:rPr>
          <w:rFonts w:ascii="Segoe UI" w:hAnsi="Segoe UI" w:cs="Segoe UI"/>
          <w:sz w:val="21"/>
          <w:szCs w:val="21"/>
          <w:lang w:val="es-CL"/>
        </w:rPr>
        <w:br/>
      </w:r>
      <w:r w:rsidRPr="003728FA">
        <w:rPr>
          <w:rFonts w:ascii="Segoe UI" w:hAnsi="Segoe UI" w:cs="Segoe UI"/>
          <w:sz w:val="21"/>
          <w:szCs w:val="21"/>
          <w:lang w:val="es-CL"/>
        </w:rPr>
        <w:br/>
      </w:r>
      <w:r w:rsidRPr="003728FA">
        <w:rPr>
          <w:rFonts w:ascii="Segoe UI" w:hAnsi="Segoe UI" w:cs="Segoe UI"/>
          <w:sz w:val="21"/>
          <w:szCs w:val="21"/>
          <w:shd w:val="clear" w:color="auto" w:fill="FFFFFF"/>
          <w:lang w:val="es-CL"/>
        </w:rPr>
        <w:t>Una instalación puede contar con personal suficiente, cámaras y controles de acceso, pero si no existen instrucciones claras, cada trabajador podría actuar según su propio criterio.</w:t>
      </w:r>
      <w:r w:rsidRPr="003728FA">
        <w:rPr>
          <w:rFonts w:ascii="Segoe UI" w:hAnsi="Segoe UI" w:cs="Segoe UI"/>
          <w:sz w:val="21"/>
          <w:szCs w:val="21"/>
          <w:lang w:val="es-CL"/>
        </w:rPr>
        <w:br/>
      </w:r>
      <w:r w:rsidRPr="003728FA">
        <w:rPr>
          <w:rFonts w:ascii="Segoe UI" w:hAnsi="Segoe UI" w:cs="Segoe UI"/>
          <w:sz w:val="21"/>
          <w:szCs w:val="21"/>
          <w:lang w:val="es-CL"/>
        </w:rPr>
        <w:br/>
      </w:r>
      <w:r w:rsidRPr="003728FA">
        <w:rPr>
          <w:rFonts w:ascii="Segoe UI" w:hAnsi="Segoe UI" w:cs="Segoe UI"/>
          <w:sz w:val="21"/>
          <w:szCs w:val="21"/>
          <w:shd w:val="clear" w:color="auto" w:fill="FFFFFF"/>
          <w:lang w:val="es-CL"/>
        </w:rPr>
        <w:t>Ahí aparecen problemas frecuentes: puestos abandonados, rondas incompletas, novedades que no se informan, respuestas descoordinadas y responsabilidades que nadie tiene completamente claras.</w:t>
      </w:r>
      <w:r w:rsidRPr="003728FA">
        <w:rPr>
          <w:rFonts w:ascii="Segoe UI" w:hAnsi="Segoe UI" w:cs="Segoe UI"/>
          <w:sz w:val="21"/>
          <w:szCs w:val="21"/>
          <w:lang w:val="es-CL"/>
        </w:rPr>
        <w:br/>
      </w:r>
      <w:r w:rsidRPr="003728FA">
        <w:rPr>
          <w:rFonts w:ascii="Segoe UI" w:hAnsi="Segoe UI" w:cs="Segoe UI"/>
          <w:sz w:val="21"/>
          <w:szCs w:val="21"/>
          <w:lang w:val="es-CL"/>
        </w:rPr>
        <w:br/>
      </w:r>
      <w:r w:rsidRPr="003728FA">
        <w:rPr>
          <w:rFonts w:ascii="Segoe UI" w:hAnsi="Segoe UI" w:cs="Segoe UI"/>
          <w:sz w:val="21"/>
          <w:szCs w:val="21"/>
          <w:shd w:val="clear" w:color="auto" w:fill="FFFFFF"/>
          <w:lang w:val="es-CL"/>
        </w:rPr>
        <w:t>La directiva no debería ser un documento archivado o conocido únicamente por la administración. Debe comunicarse al personal, aplicarse en terreno, supervisarse y actualizarse cuando cambian los riesgos, la infraestructura o las condiciones del servicio.</w:t>
      </w:r>
      <w:r w:rsidRPr="003728FA">
        <w:rPr>
          <w:rFonts w:ascii="Segoe UI" w:hAnsi="Segoe UI" w:cs="Segoe UI"/>
          <w:sz w:val="21"/>
          <w:szCs w:val="21"/>
          <w:lang w:val="es-CL"/>
        </w:rPr>
        <w:br/>
      </w:r>
      <w:r w:rsidRPr="003728FA">
        <w:rPr>
          <w:rFonts w:ascii="Segoe UI" w:hAnsi="Segoe UI" w:cs="Segoe UI"/>
          <w:sz w:val="21"/>
          <w:szCs w:val="21"/>
          <w:lang w:val="es-CL"/>
        </w:rPr>
        <w:br/>
      </w:r>
      <w:r w:rsidRPr="003728FA">
        <w:rPr>
          <w:rFonts w:ascii="Segoe UI" w:hAnsi="Segoe UI" w:cs="Segoe UI"/>
          <w:sz w:val="21"/>
          <w:szCs w:val="21"/>
          <w:shd w:val="clear" w:color="auto" w:fill="FFFFFF"/>
          <w:lang w:val="es-CL"/>
        </w:rPr>
        <w:t>Un guardia capacitado necesita saber qué hacer, pero también cuándo hacerlo, cómo informarlo y hasta dónde llegan sus responsabilidades.</w:t>
      </w:r>
      <w:r w:rsidRPr="003728FA">
        <w:rPr>
          <w:rFonts w:ascii="Segoe UI" w:hAnsi="Segoe UI" w:cs="Segoe UI"/>
          <w:sz w:val="21"/>
          <w:szCs w:val="21"/>
          <w:lang w:val="es-CL"/>
        </w:rPr>
        <w:br/>
      </w:r>
      <w:r w:rsidRPr="003728FA">
        <w:rPr>
          <w:rFonts w:ascii="Segoe UI" w:hAnsi="Segoe UI" w:cs="Segoe UI"/>
          <w:sz w:val="21"/>
          <w:szCs w:val="21"/>
          <w:lang w:val="es-CL"/>
        </w:rPr>
        <w:br/>
      </w:r>
      <w:r w:rsidRPr="003728FA">
        <w:rPr>
          <w:rFonts w:ascii="Segoe UI" w:hAnsi="Segoe UI" w:cs="Segoe UI"/>
          <w:sz w:val="21"/>
          <w:szCs w:val="21"/>
          <w:shd w:val="clear" w:color="auto" w:fill="FFFFFF"/>
          <w:lang w:val="es-CL"/>
        </w:rPr>
        <w:t>Les dejo una pregunta a quienes trabajan en seguridad privada, supervisión y operaciones:</w:t>
      </w:r>
      <w:r w:rsidRPr="003728FA">
        <w:rPr>
          <w:rFonts w:ascii="Segoe UI" w:hAnsi="Segoe UI" w:cs="Segoe UI"/>
          <w:sz w:val="21"/>
          <w:szCs w:val="21"/>
          <w:lang w:val="es-CL"/>
        </w:rPr>
        <w:br/>
      </w:r>
      <w:r w:rsidRPr="003728FA">
        <w:rPr>
          <w:rFonts w:ascii="Segoe UI" w:hAnsi="Segoe UI" w:cs="Segoe UI"/>
          <w:sz w:val="21"/>
          <w:szCs w:val="21"/>
          <w:lang w:val="es-CL"/>
        </w:rPr>
        <w:br/>
      </w:r>
      <w:r w:rsidRPr="003728FA">
        <w:rPr>
          <w:rFonts w:ascii="Segoe UI" w:hAnsi="Segoe UI" w:cs="Segoe UI"/>
          <w:sz w:val="21"/>
          <w:szCs w:val="21"/>
          <w:shd w:val="clear" w:color="auto" w:fill="FFFFFF"/>
          <w:lang w:val="es-CL"/>
        </w:rPr>
        <w:t>¿Cuál es la falla más frecuente que han observado en una directiva de funcionamiento: instrucciones poco claras, falta de capacitación, escasa supervisión o procedimientos que no reflejan la realidad de la instalación?</w:t>
      </w:r>
    </w:p>
    <w:p w:rsidR="00E75390" w:rsidRDefault="000D0866" w:rsidP="00F3294B">
      <w:pPr>
        <w:rPr>
          <w:rFonts w:ascii="Segoe UI" w:hAnsi="Segoe UI" w:cs="Segoe UI"/>
          <w:color w:val="FF0000"/>
          <w:sz w:val="21"/>
          <w:szCs w:val="21"/>
          <w:shd w:val="clear" w:color="auto" w:fill="FFFFFF"/>
          <w:lang w:val="es-CL"/>
        </w:rPr>
      </w:pPr>
      <w:r w:rsidRPr="00316CA9">
        <w:rPr>
          <w:rFonts w:ascii="Segoe UI" w:hAnsi="Segoe UI" w:cs="Segoe UI"/>
          <w:color w:val="FF0000"/>
          <w:sz w:val="21"/>
          <w:szCs w:val="21"/>
          <w:shd w:val="clear" w:color="auto" w:fill="FFFFFF"/>
          <w:lang w:val="es-CL"/>
        </w:rPr>
        <w:t xml:space="preserve">D) EN LOS TELÉFONOS DE CONTACTO FALTA EL DE LA OFICINA EN ÚLTIMO LUGAR </w:t>
      </w:r>
    </w:p>
    <w:p w:rsidR="00316CA9" w:rsidRDefault="000D0866" w:rsidP="00F3294B">
      <w:r w:rsidRPr="00316CA9">
        <w:rPr>
          <w:rFonts w:ascii="Segoe UI" w:hAnsi="Segoe UI" w:cs="Segoe UI"/>
          <w:color w:val="FF0000"/>
          <w:sz w:val="21"/>
          <w:szCs w:val="21"/>
          <w:shd w:val="clear" w:color="auto" w:fill="FFFFFF"/>
          <w:lang w:val="es-CL"/>
        </w:rPr>
        <w:t>F: 224367 0572</w:t>
      </w:r>
    </w:p>
    <w:p w:rsidR="00163F99" w:rsidRDefault="000D0866" w:rsidP="00F3294B">
      <w:pPr>
        <w:rPr>
          <w:color w:val="FF0000"/>
        </w:rPr>
      </w:pPr>
      <w:r w:rsidRPr="00163F99">
        <w:rPr>
          <w:color w:val="FF0000"/>
        </w:rPr>
        <w:t>E)  ESTÁ MAL</w:t>
      </w:r>
      <w:r>
        <w:rPr>
          <w:color w:val="FF0000"/>
        </w:rPr>
        <w:t xml:space="preserve">, EL COMPARATIVO (TIENE QUE PEDIR SEGÚN LA LEY 21659 </w:t>
      </w:r>
      <w:r w:rsidR="00EE6DAC">
        <w:rPr>
          <w:color w:val="FF0000"/>
        </w:rPr>
        <w:t xml:space="preserve">Y/O DECRETO N° 209 </w:t>
      </w:r>
      <w:r>
        <w:rPr>
          <w:color w:val="FF0000"/>
        </w:rPr>
        <w:t xml:space="preserve">LA DIFERENCIA DEL GUARDIA Y VIGILANTES </w:t>
      </w:r>
      <w:proofErr w:type="gramStart"/>
      <w:r>
        <w:rPr>
          <w:color w:val="FF0000"/>
        </w:rPr>
        <w:t>PRIVADO.-</w:t>
      </w:r>
      <w:proofErr w:type="gramEnd"/>
    </w:p>
    <w:p w:rsidR="00E75390" w:rsidRDefault="00E75390" w:rsidP="00F3294B">
      <w:pPr>
        <w:rPr>
          <w:color w:val="FF0000"/>
        </w:rPr>
      </w:pPr>
    </w:p>
    <w:p w:rsidR="00E75390" w:rsidRPr="00163F99" w:rsidRDefault="00E75390" w:rsidP="00F3294B">
      <w:pPr>
        <w:rPr>
          <w:color w:val="FF0000"/>
        </w:rPr>
      </w:pPr>
      <w:bookmarkStart w:id="0" w:name="_GoBack"/>
      <w:bookmarkEnd w:id="0"/>
    </w:p>
    <w:p w:rsidR="00163F99" w:rsidRDefault="00163F99" w:rsidP="00F3294B"/>
    <w:p w:rsidR="00F3294B" w:rsidRPr="00316CA9" w:rsidRDefault="00163F99" w:rsidP="00F3294B">
      <w:r>
        <w:rPr>
          <w:noProof/>
          <w:lang w:val="en-US"/>
        </w:rPr>
        <w:lastRenderedPageBreak/>
        <w:drawing>
          <wp:inline distT="0" distB="0" distL="0" distR="0">
            <wp:extent cx="5400675" cy="258127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294B" w:rsidRPr="00316CA9">
        <w:br/>
      </w:r>
      <w:r w:rsidR="00F3294B" w:rsidRPr="00316CA9">
        <w:br/>
      </w:r>
    </w:p>
    <w:p w:rsidR="00F3294B" w:rsidRDefault="00F3294B" w:rsidP="00F3294B"/>
    <w:p w:rsidR="00F3294B" w:rsidRPr="008F4EAA" w:rsidRDefault="00F3294B" w:rsidP="00F3294B"/>
    <w:sectPr w:rsidR="00F3294B" w:rsidRPr="008F4EAA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09F3" w:rsidRDefault="006309F3" w:rsidP="008F4EAA">
      <w:pPr>
        <w:spacing w:after="0" w:line="240" w:lineRule="auto"/>
      </w:pPr>
      <w:r>
        <w:separator/>
      </w:r>
    </w:p>
  </w:endnote>
  <w:endnote w:type="continuationSeparator" w:id="0">
    <w:p w:rsidR="006309F3" w:rsidRDefault="006309F3" w:rsidP="008F4E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09F3" w:rsidRDefault="006309F3" w:rsidP="008F4EAA">
      <w:pPr>
        <w:spacing w:after="0" w:line="240" w:lineRule="auto"/>
      </w:pPr>
      <w:r>
        <w:separator/>
      </w:r>
    </w:p>
  </w:footnote>
  <w:footnote w:type="continuationSeparator" w:id="0">
    <w:p w:rsidR="006309F3" w:rsidRDefault="006309F3" w:rsidP="008F4E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4EAA" w:rsidRPr="008F4EAA" w:rsidRDefault="00F3294B" w:rsidP="008F4EAA">
    <w:pPr>
      <w:pStyle w:val="Encabezado"/>
      <w:jc w:val="center"/>
      <w:rPr>
        <w:b/>
      </w:rPr>
    </w:pPr>
    <w:r>
      <w:rPr>
        <w:b/>
      </w:rPr>
      <w:t>blog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169DB"/>
    <w:multiLevelType w:val="hybridMultilevel"/>
    <w:tmpl w:val="7D0EF15E"/>
    <w:lvl w:ilvl="0" w:tplc="1AA8230A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230F51"/>
    <w:multiLevelType w:val="multilevel"/>
    <w:tmpl w:val="8186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75A1"/>
    <w:rsid w:val="000A37A5"/>
    <w:rsid w:val="000D0866"/>
    <w:rsid w:val="00163F99"/>
    <w:rsid w:val="00315C88"/>
    <w:rsid w:val="00316CA9"/>
    <w:rsid w:val="003F25BA"/>
    <w:rsid w:val="004A149C"/>
    <w:rsid w:val="004F75A1"/>
    <w:rsid w:val="00503511"/>
    <w:rsid w:val="006309F3"/>
    <w:rsid w:val="00684FD9"/>
    <w:rsid w:val="00781629"/>
    <w:rsid w:val="00852380"/>
    <w:rsid w:val="008810D3"/>
    <w:rsid w:val="008A03BD"/>
    <w:rsid w:val="008F4EAA"/>
    <w:rsid w:val="00A53CC9"/>
    <w:rsid w:val="00AB1412"/>
    <w:rsid w:val="00B22681"/>
    <w:rsid w:val="00C7527C"/>
    <w:rsid w:val="00D92183"/>
    <w:rsid w:val="00E243C6"/>
    <w:rsid w:val="00E75390"/>
    <w:rsid w:val="00EE6DAC"/>
    <w:rsid w:val="00EF3E86"/>
    <w:rsid w:val="00F101CB"/>
    <w:rsid w:val="00F32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873EC"/>
  <w15:chartTrackingRefBased/>
  <w15:docId w15:val="{BD90AC0B-FE09-440C-B870-020AD4A1E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F75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4">
    <w:name w:val="heading 4"/>
    <w:basedOn w:val="Normal"/>
    <w:link w:val="Ttulo4Car"/>
    <w:uiPriority w:val="9"/>
    <w:qFormat/>
    <w:rsid w:val="004F75A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75A1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4F75A1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customStyle="1" w:styleId="mb-4">
    <w:name w:val="mb-4"/>
    <w:basedOn w:val="Normal"/>
    <w:rsid w:val="004F75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4F75A1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315C88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F4E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4EAA"/>
  </w:style>
  <w:style w:type="paragraph" w:styleId="Piedepgina">
    <w:name w:val="footer"/>
    <w:basedOn w:val="Normal"/>
    <w:link w:val="PiedepginaCar"/>
    <w:uiPriority w:val="99"/>
    <w:unhideWhenUsed/>
    <w:rsid w:val="008F4E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4EAA"/>
  </w:style>
  <w:style w:type="paragraph" w:styleId="Prrafodelista">
    <w:name w:val="List Paragraph"/>
    <w:basedOn w:val="Normal"/>
    <w:uiPriority w:val="34"/>
    <w:qFormat/>
    <w:rsid w:val="000D08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112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72545">
          <w:marLeft w:val="0"/>
          <w:marRight w:val="0"/>
          <w:marTop w:val="48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9XDp6K17ilg&amp;t=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1465</TotalTime>
  <Pages>4</Pages>
  <Words>898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Ercio</dc:creator>
  <cp:keywords/>
  <dc:description/>
  <cp:lastModifiedBy>All in One</cp:lastModifiedBy>
  <cp:revision>7</cp:revision>
  <dcterms:created xsi:type="dcterms:W3CDTF">2026-08-24T20:49:00Z</dcterms:created>
  <dcterms:modified xsi:type="dcterms:W3CDTF">2026-08-26T21:55:00Z</dcterms:modified>
</cp:coreProperties>
</file>