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B5A" w:rsidRDefault="00B17AB1">
      <w:pPr>
        <w:pStyle w:val="Title"/>
      </w:pPr>
      <w:r>
        <w:t>Minutes</w:t>
      </w:r>
    </w:p>
    <w:p w:rsidR="001A5B5A" w:rsidRDefault="00CB1CFA" w:rsidP="00CB1CFA">
      <w:r>
        <w:rPr>
          <w:b/>
          <w:bCs/>
        </w:rPr>
        <w:t xml:space="preserve">Prepared by: </w:t>
      </w:r>
      <w:r w:rsidR="00B17AB1" w:rsidRPr="00CB1CFA">
        <w:t>Prepared by</w:t>
      </w:r>
      <w:r w:rsidR="00B17AB1">
        <w:t xml:space="preserve"> Abhijit Dasgupta</w:t>
      </w:r>
    </w:p>
    <w:p w:rsidR="001A5B5A" w:rsidRDefault="00CB1CFA" w:rsidP="00CB1CFA">
      <w:r>
        <w:rPr>
          <w:b/>
          <w:bCs/>
        </w:rPr>
        <w:t xml:space="preserve">Meeting date: </w:t>
      </w:r>
      <w:r w:rsidR="00B17AB1">
        <w:t>December 15, 2018</w:t>
      </w:r>
    </w:p>
    <w:sdt>
      <w:sdtPr>
        <w:rPr>
          <w:rFonts w:asciiTheme="minorHAnsi" w:eastAsiaTheme="minorHAnsi" w:hAnsiTheme="minorHAnsi" w:cstheme="minorBidi"/>
          <w:b w:val="0"/>
          <w:bCs w:val="0"/>
          <w:color w:val="auto"/>
          <w:sz w:val="24"/>
          <w:szCs w:val="24"/>
        </w:rPr>
        <w:id w:val="-2010747587"/>
        <w:docPartObj>
          <w:docPartGallery w:val="Table of Contents"/>
          <w:docPartUnique/>
        </w:docPartObj>
      </w:sdtPr>
      <w:sdtEndPr>
        <w:rPr>
          <w:rFonts w:eastAsiaTheme="minorEastAsia"/>
          <w:sz w:val="22"/>
          <w:szCs w:val="22"/>
        </w:rPr>
      </w:sdtEndPr>
      <w:sdtContent>
        <w:p w:rsidR="001A5B5A" w:rsidRDefault="00B17AB1">
          <w:pPr>
            <w:pStyle w:val="TOCHeading"/>
          </w:pPr>
          <w:r>
            <w:t>Table of Contents</w:t>
          </w:r>
        </w:p>
        <w:p w:rsidR="00476994" w:rsidRDefault="00B17AB1">
          <w:pPr>
            <w:pStyle w:val="TOC2"/>
            <w:tabs>
              <w:tab w:val="right" w:leader="dot" w:pos="9350"/>
            </w:tabs>
            <w:rPr>
              <w:noProof/>
            </w:rPr>
          </w:pPr>
          <w:r>
            <w:fldChar w:fldCharType="begin"/>
          </w:r>
          <w:r>
            <w:instrText>TOC \o "1-4" \h \z \u</w:instrText>
          </w:r>
          <w:r>
            <w:fldChar w:fldCharType="separate"/>
          </w:r>
          <w:hyperlink w:anchor="_Toc532979204" w:history="1">
            <w:r w:rsidR="00476994" w:rsidRPr="00860A88">
              <w:rPr>
                <w:rStyle w:val="Hyperlink"/>
                <w:noProof/>
              </w:rPr>
              <w:t>Attendees</w:t>
            </w:r>
            <w:r w:rsidR="00476994">
              <w:rPr>
                <w:noProof/>
                <w:webHidden/>
              </w:rPr>
              <w:tab/>
            </w:r>
            <w:r w:rsidR="00476994">
              <w:rPr>
                <w:noProof/>
                <w:webHidden/>
              </w:rPr>
              <w:fldChar w:fldCharType="begin"/>
            </w:r>
            <w:r w:rsidR="00476994">
              <w:rPr>
                <w:noProof/>
                <w:webHidden/>
              </w:rPr>
              <w:instrText xml:space="preserve"> PAGEREF _Toc532979204 \h </w:instrText>
            </w:r>
            <w:r w:rsidR="00476994">
              <w:rPr>
                <w:noProof/>
                <w:webHidden/>
              </w:rPr>
            </w:r>
            <w:r w:rsidR="00476994">
              <w:rPr>
                <w:noProof/>
                <w:webHidden/>
              </w:rPr>
              <w:fldChar w:fldCharType="separate"/>
            </w:r>
            <w:r w:rsidR="00476994">
              <w:rPr>
                <w:noProof/>
                <w:webHidden/>
              </w:rPr>
              <w:t>1</w:t>
            </w:r>
            <w:r w:rsidR="00476994">
              <w:rPr>
                <w:noProof/>
                <w:webHidden/>
              </w:rPr>
              <w:fldChar w:fldCharType="end"/>
            </w:r>
          </w:hyperlink>
        </w:p>
        <w:p w:rsidR="00476994" w:rsidRDefault="00344C92">
          <w:pPr>
            <w:pStyle w:val="TOC2"/>
            <w:tabs>
              <w:tab w:val="right" w:leader="dot" w:pos="9350"/>
            </w:tabs>
            <w:rPr>
              <w:noProof/>
            </w:rPr>
          </w:pPr>
          <w:hyperlink w:anchor="_Toc532979205" w:history="1">
            <w:r w:rsidR="00476994" w:rsidRPr="00860A88">
              <w:rPr>
                <w:rStyle w:val="Hyperlink"/>
                <w:noProof/>
              </w:rPr>
              <w:t>Puja Schedule</w:t>
            </w:r>
            <w:r w:rsidR="00476994">
              <w:rPr>
                <w:noProof/>
                <w:webHidden/>
              </w:rPr>
              <w:tab/>
            </w:r>
            <w:r w:rsidR="00476994">
              <w:rPr>
                <w:noProof/>
                <w:webHidden/>
              </w:rPr>
              <w:fldChar w:fldCharType="begin"/>
            </w:r>
            <w:r w:rsidR="00476994">
              <w:rPr>
                <w:noProof/>
                <w:webHidden/>
              </w:rPr>
              <w:instrText xml:space="preserve"> PAGEREF _Toc532979205 \h </w:instrText>
            </w:r>
            <w:r w:rsidR="00476994">
              <w:rPr>
                <w:noProof/>
                <w:webHidden/>
              </w:rPr>
            </w:r>
            <w:r w:rsidR="00476994">
              <w:rPr>
                <w:noProof/>
                <w:webHidden/>
              </w:rPr>
              <w:fldChar w:fldCharType="separate"/>
            </w:r>
            <w:r w:rsidR="00476994">
              <w:rPr>
                <w:noProof/>
                <w:webHidden/>
              </w:rPr>
              <w:t>1</w:t>
            </w:r>
            <w:r w:rsidR="00476994">
              <w:rPr>
                <w:noProof/>
                <w:webHidden/>
              </w:rPr>
              <w:fldChar w:fldCharType="end"/>
            </w:r>
          </w:hyperlink>
        </w:p>
        <w:p w:rsidR="00476994" w:rsidRDefault="00344C92">
          <w:pPr>
            <w:pStyle w:val="TOC4"/>
            <w:tabs>
              <w:tab w:val="right" w:leader="dot" w:pos="9350"/>
            </w:tabs>
            <w:rPr>
              <w:noProof/>
            </w:rPr>
          </w:pPr>
          <w:hyperlink w:anchor="_Toc532979206"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_Toc532979206 \h </w:instrText>
            </w:r>
            <w:r w:rsidR="00476994">
              <w:rPr>
                <w:noProof/>
                <w:webHidden/>
              </w:rPr>
            </w:r>
            <w:r w:rsidR="00476994">
              <w:rPr>
                <w:noProof/>
                <w:webHidden/>
              </w:rPr>
              <w:fldChar w:fldCharType="separate"/>
            </w:r>
            <w:r w:rsidR="00476994">
              <w:rPr>
                <w:noProof/>
                <w:webHidden/>
              </w:rPr>
              <w:t>2</w:t>
            </w:r>
            <w:r w:rsidR="00476994">
              <w:rPr>
                <w:noProof/>
                <w:webHidden/>
              </w:rPr>
              <w:fldChar w:fldCharType="end"/>
            </w:r>
          </w:hyperlink>
        </w:p>
        <w:p w:rsidR="00476994" w:rsidRDefault="00344C92">
          <w:pPr>
            <w:pStyle w:val="TOC2"/>
            <w:tabs>
              <w:tab w:val="right" w:leader="dot" w:pos="9350"/>
            </w:tabs>
            <w:rPr>
              <w:noProof/>
            </w:rPr>
          </w:pPr>
          <w:hyperlink w:anchor="_Toc532979207" w:history="1">
            <w:r w:rsidR="00476994" w:rsidRPr="00860A88">
              <w:rPr>
                <w:rStyle w:val="Hyperlink"/>
                <w:noProof/>
              </w:rPr>
              <w:t>Puja</w:t>
            </w:r>
            <w:r w:rsidR="00476994">
              <w:rPr>
                <w:noProof/>
                <w:webHidden/>
              </w:rPr>
              <w:tab/>
            </w:r>
            <w:r w:rsidR="00476994">
              <w:rPr>
                <w:noProof/>
                <w:webHidden/>
              </w:rPr>
              <w:fldChar w:fldCharType="begin"/>
            </w:r>
            <w:r w:rsidR="00476994">
              <w:rPr>
                <w:noProof/>
                <w:webHidden/>
              </w:rPr>
              <w:instrText xml:space="preserve"> PAGEREF _Toc532979207 \h </w:instrText>
            </w:r>
            <w:r w:rsidR="00476994">
              <w:rPr>
                <w:noProof/>
                <w:webHidden/>
              </w:rPr>
            </w:r>
            <w:r w:rsidR="00476994">
              <w:rPr>
                <w:noProof/>
                <w:webHidden/>
              </w:rPr>
              <w:fldChar w:fldCharType="separate"/>
            </w:r>
            <w:r w:rsidR="00476994">
              <w:rPr>
                <w:noProof/>
                <w:webHidden/>
              </w:rPr>
              <w:t>2</w:t>
            </w:r>
            <w:r w:rsidR="00476994">
              <w:rPr>
                <w:noProof/>
                <w:webHidden/>
              </w:rPr>
              <w:fldChar w:fldCharType="end"/>
            </w:r>
          </w:hyperlink>
        </w:p>
        <w:p w:rsidR="00476994" w:rsidRDefault="00344C92">
          <w:pPr>
            <w:pStyle w:val="TOC4"/>
            <w:tabs>
              <w:tab w:val="right" w:leader="dot" w:pos="9350"/>
            </w:tabs>
            <w:rPr>
              <w:noProof/>
            </w:rPr>
          </w:pPr>
          <w:hyperlink w:anchor="_Toc532979208"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_Toc532979208 \h </w:instrText>
            </w:r>
            <w:r w:rsidR="00476994">
              <w:rPr>
                <w:noProof/>
                <w:webHidden/>
              </w:rPr>
            </w:r>
            <w:r w:rsidR="00476994">
              <w:rPr>
                <w:noProof/>
                <w:webHidden/>
              </w:rPr>
              <w:fldChar w:fldCharType="separate"/>
            </w:r>
            <w:r w:rsidR="00476994">
              <w:rPr>
                <w:noProof/>
                <w:webHidden/>
              </w:rPr>
              <w:t>3</w:t>
            </w:r>
            <w:r w:rsidR="00476994">
              <w:rPr>
                <w:noProof/>
                <w:webHidden/>
              </w:rPr>
              <w:fldChar w:fldCharType="end"/>
            </w:r>
          </w:hyperlink>
        </w:p>
        <w:p w:rsidR="00476994" w:rsidRDefault="00344C92">
          <w:pPr>
            <w:pStyle w:val="TOC2"/>
            <w:tabs>
              <w:tab w:val="right" w:leader="dot" w:pos="9350"/>
            </w:tabs>
            <w:rPr>
              <w:noProof/>
            </w:rPr>
          </w:pPr>
          <w:hyperlink w:anchor="_Toc532979209" w:history="1">
            <w:r w:rsidR="00476994" w:rsidRPr="00860A88">
              <w:rPr>
                <w:rStyle w:val="Hyperlink"/>
                <w:noProof/>
              </w:rPr>
              <w:t>Food</w:t>
            </w:r>
            <w:r w:rsidR="00476994">
              <w:rPr>
                <w:noProof/>
                <w:webHidden/>
              </w:rPr>
              <w:tab/>
            </w:r>
            <w:r w:rsidR="00476994">
              <w:rPr>
                <w:noProof/>
                <w:webHidden/>
              </w:rPr>
              <w:fldChar w:fldCharType="begin"/>
            </w:r>
            <w:r w:rsidR="00476994">
              <w:rPr>
                <w:noProof/>
                <w:webHidden/>
              </w:rPr>
              <w:instrText xml:space="preserve"> PAGEREF _Toc532979209 \h </w:instrText>
            </w:r>
            <w:r w:rsidR="00476994">
              <w:rPr>
                <w:noProof/>
                <w:webHidden/>
              </w:rPr>
            </w:r>
            <w:r w:rsidR="00476994">
              <w:rPr>
                <w:noProof/>
                <w:webHidden/>
              </w:rPr>
              <w:fldChar w:fldCharType="separate"/>
            </w:r>
            <w:r w:rsidR="00476994">
              <w:rPr>
                <w:noProof/>
                <w:webHidden/>
              </w:rPr>
              <w:t>3</w:t>
            </w:r>
            <w:r w:rsidR="00476994">
              <w:rPr>
                <w:noProof/>
                <w:webHidden/>
              </w:rPr>
              <w:fldChar w:fldCharType="end"/>
            </w:r>
          </w:hyperlink>
        </w:p>
        <w:p w:rsidR="00476994" w:rsidRDefault="00344C92">
          <w:pPr>
            <w:pStyle w:val="TOC2"/>
            <w:tabs>
              <w:tab w:val="right" w:leader="dot" w:pos="9350"/>
            </w:tabs>
            <w:rPr>
              <w:noProof/>
            </w:rPr>
          </w:pPr>
          <w:hyperlink w:anchor="_Toc532979210" w:history="1">
            <w:r w:rsidR="00476994" w:rsidRPr="00860A88">
              <w:rPr>
                <w:rStyle w:val="Hyperlink"/>
                <w:noProof/>
              </w:rPr>
              <w:t>Decoration</w:t>
            </w:r>
            <w:r w:rsidR="00476994">
              <w:rPr>
                <w:noProof/>
                <w:webHidden/>
              </w:rPr>
              <w:tab/>
            </w:r>
            <w:r w:rsidR="00476994">
              <w:rPr>
                <w:noProof/>
                <w:webHidden/>
              </w:rPr>
              <w:fldChar w:fldCharType="begin"/>
            </w:r>
            <w:r w:rsidR="00476994">
              <w:rPr>
                <w:noProof/>
                <w:webHidden/>
              </w:rPr>
              <w:instrText xml:space="preserve"> PAGEREF _Toc532979210 \h </w:instrText>
            </w:r>
            <w:r w:rsidR="00476994">
              <w:rPr>
                <w:noProof/>
                <w:webHidden/>
              </w:rPr>
            </w:r>
            <w:r w:rsidR="00476994">
              <w:rPr>
                <w:noProof/>
                <w:webHidden/>
              </w:rPr>
              <w:fldChar w:fldCharType="separate"/>
            </w:r>
            <w:r w:rsidR="00476994">
              <w:rPr>
                <w:noProof/>
                <w:webHidden/>
              </w:rPr>
              <w:t>4</w:t>
            </w:r>
            <w:r w:rsidR="00476994">
              <w:rPr>
                <w:noProof/>
                <w:webHidden/>
              </w:rPr>
              <w:fldChar w:fldCharType="end"/>
            </w:r>
          </w:hyperlink>
        </w:p>
        <w:p w:rsidR="00476994" w:rsidRDefault="00344C92">
          <w:pPr>
            <w:pStyle w:val="TOC4"/>
            <w:tabs>
              <w:tab w:val="right" w:leader="dot" w:pos="9350"/>
            </w:tabs>
            <w:rPr>
              <w:noProof/>
            </w:rPr>
          </w:pPr>
          <w:hyperlink w:anchor="_Toc532979211"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_Toc532979211 \h </w:instrText>
            </w:r>
            <w:r w:rsidR="00476994">
              <w:rPr>
                <w:noProof/>
                <w:webHidden/>
              </w:rPr>
            </w:r>
            <w:r w:rsidR="00476994">
              <w:rPr>
                <w:noProof/>
                <w:webHidden/>
              </w:rPr>
              <w:fldChar w:fldCharType="separate"/>
            </w:r>
            <w:r w:rsidR="00476994">
              <w:rPr>
                <w:noProof/>
                <w:webHidden/>
              </w:rPr>
              <w:t>4</w:t>
            </w:r>
            <w:r w:rsidR="00476994">
              <w:rPr>
                <w:noProof/>
                <w:webHidden/>
              </w:rPr>
              <w:fldChar w:fldCharType="end"/>
            </w:r>
          </w:hyperlink>
        </w:p>
        <w:p w:rsidR="00476994" w:rsidRDefault="00344C92">
          <w:pPr>
            <w:pStyle w:val="TOC2"/>
            <w:tabs>
              <w:tab w:val="right" w:leader="dot" w:pos="9350"/>
            </w:tabs>
            <w:rPr>
              <w:noProof/>
            </w:rPr>
          </w:pPr>
          <w:hyperlink w:anchor="_Toc532979212" w:history="1">
            <w:r w:rsidR="00476994" w:rsidRPr="00860A88">
              <w:rPr>
                <w:rStyle w:val="Hyperlink"/>
                <w:noProof/>
              </w:rPr>
              <w:t>Cultural Program</w:t>
            </w:r>
            <w:r w:rsidR="00476994">
              <w:rPr>
                <w:noProof/>
                <w:webHidden/>
              </w:rPr>
              <w:tab/>
            </w:r>
            <w:r w:rsidR="00476994">
              <w:rPr>
                <w:noProof/>
                <w:webHidden/>
              </w:rPr>
              <w:fldChar w:fldCharType="begin"/>
            </w:r>
            <w:r w:rsidR="00476994">
              <w:rPr>
                <w:noProof/>
                <w:webHidden/>
              </w:rPr>
              <w:instrText xml:space="preserve"> PAGEREF _Toc532979212 \h </w:instrText>
            </w:r>
            <w:r w:rsidR="00476994">
              <w:rPr>
                <w:noProof/>
                <w:webHidden/>
              </w:rPr>
            </w:r>
            <w:r w:rsidR="00476994">
              <w:rPr>
                <w:noProof/>
                <w:webHidden/>
              </w:rPr>
              <w:fldChar w:fldCharType="separate"/>
            </w:r>
            <w:r w:rsidR="00476994">
              <w:rPr>
                <w:noProof/>
                <w:webHidden/>
              </w:rPr>
              <w:t>4</w:t>
            </w:r>
            <w:r w:rsidR="00476994">
              <w:rPr>
                <w:noProof/>
                <w:webHidden/>
              </w:rPr>
              <w:fldChar w:fldCharType="end"/>
            </w:r>
          </w:hyperlink>
        </w:p>
        <w:p w:rsidR="00476994" w:rsidRDefault="00344C92">
          <w:pPr>
            <w:pStyle w:val="TOC4"/>
            <w:tabs>
              <w:tab w:val="right" w:leader="dot" w:pos="9350"/>
            </w:tabs>
            <w:rPr>
              <w:noProof/>
            </w:rPr>
          </w:pPr>
          <w:hyperlink w:anchor="_Toc532979213"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_Toc532979213 \h </w:instrText>
            </w:r>
            <w:r w:rsidR="00476994">
              <w:rPr>
                <w:noProof/>
                <w:webHidden/>
              </w:rPr>
            </w:r>
            <w:r w:rsidR="00476994">
              <w:rPr>
                <w:noProof/>
                <w:webHidden/>
              </w:rPr>
              <w:fldChar w:fldCharType="separate"/>
            </w:r>
            <w:r w:rsidR="00476994">
              <w:rPr>
                <w:noProof/>
                <w:webHidden/>
              </w:rPr>
              <w:t>5</w:t>
            </w:r>
            <w:r w:rsidR="00476994">
              <w:rPr>
                <w:noProof/>
                <w:webHidden/>
              </w:rPr>
              <w:fldChar w:fldCharType="end"/>
            </w:r>
          </w:hyperlink>
        </w:p>
        <w:p w:rsidR="00476994" w:rsidRDefault="00344C92">
          <w:pPr>
            <w:pStyle w:val="TOC2"/>
            <w:tabs>
              <w:tab w:val="right" w:leader="dot" w:pos="9350"/>
            </w:tabs>
            <w:rPr>
              <w:noProof/>
            </w:rPr>
          </w:pPr>
          <w:hyperlink w:anchor="_Toc532979214" w:history="1">
            <w:r w:rsidR="00476994" w:rsidRPr="00860A88">
              <w:rPr>
                <w:rStyle w:val="Hyperlink"/>
                <w:noProof/>
              </w:rPr>
              <w:t>Subscription</w:t>
            </w:r>
            <w:r w:rsidR="00476994">
              <w:rPr>
                <w:noProof/>
                <w:webHidden/>
              </w:rPr>
              <w:tab/>
            </w:r>
            <w:r w:rsidR="00476994">
              <w:rPr>
                <w:noProof/>
                <w:webHidden/>
              </w:rPr>
              <w:fldChar w:fldCharType="begin"/>
            </w:r>
            <w:r w:rsidR="00476994">
              <w:rPr>
                <w:noProof/>
                <w:webHidden/>
              </w:rPr>
              <w:instrText xml:space="preserve"> PAGEREF _Toc532979214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476994" w:rsidRDefault="00344C92">
          <w:pPr>
            <w:pStyle w:val="TOC2"/>
            <w:tabs>
              <w:tab w:val="right" w:leader="dot" w:pos="9350"/>
            </w:tabs>
            <w:rPr>
              <w:noProof/>
            </w:rPr>
          </w:pPr>
          <w:hyperlink w:anchor="_Toc532979215" w:history="1">
            <w:r w:rsidR="00476994" w:rsidRPr="00860A88">
              <w:rPr>
                <w:rStyle w:val="Hyperlink"/>
                <w:noProof/>
              </w:rPr>
              <w:t>Rental agreement</w:t>
            </w:r>
            <w:r w:rsidR="00476994">
              <w:rPr>
                <w:noProof/>
                <w:webHidden/>
              </w:rPr>
              <w:tab/>
            </w:r>
            <w:r w:rsidR="00476994">
              <w:rPr>
                <w:noProof/>
                <w:webHidden/>
              </w:rPr>
              <w:fldChar w:fldCharType="begin"/>
            </w:r>
            <w:r w:rsidR="00476994">
              <w:rPr>
                <w:noProof/>
                <w:webHidden/>
              </w:rPr>
              <w:instrText xml:space="preserve"> PAGEREF _Toc532979215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476994" w:rsidRDefault="00344C92">
          <w:pPr>
            <w:pStyle w:val="TOC4"/>
            <w:tabs>
              <w:tab w:val="right" w:leader="dot" w:pos="9350"/>
            </w:tabs>
            <w:rPr>
              <w:noProof/>
            </w:rPr>
          </w:pPr>
          <w:hyperlink w:anchor="_Toc532979216"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_Toc532979216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476994" w:rsidRDefault="00344C92">
          <w:pPr>
            <w:pStyle w:val="TOC2"/>
            <w:tabs>
              <w:tab w:val="right" w:leader="dot" w:pos="9350"/>
            </w:tabs>
            <w:rPr>
              <w:noProof/>
            </w:rPr>
          </w:pPr>
          <w:hyperlink w:anchor="_Toc532979217" w:history="1">
            <w:r w:rsidR="00476994" w:rsidRPr="00860A88">
              <w:rPr>
                <w:rStyle w:val="Hyperlink"/>
                <w:noProof/>
              </w:rPr>
              <w:t>Newsletter</w:t>
            </w:r>
            <w:r w:rsidR="00476994">
              <w:rPr>
                <w:noProof/>
                <w:webHidden/>
              </w:rPr>
              <w:tab/>
            </w:r>
            <w:r w:rsidR="00476994">
              <w:rPr>
                <w:noProof/>
                <w:webHidden/>
              </w:rPr>
              <w:fldChar w:fldCharType="begin"/>
            </w:r>
            <w:r w:rsidR="00476994">
              <w:rPr>
                <w:noProof/>
                <w:webHidden/>
              </w:rPr>
              <w:instrText xml:space="preserve"> PAGEREF _Toc532979217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476994" w:rsidRDefault="00344C92">
          <w:pPr>
            <w:pStyle w:val="TOC2"/>
            <w:tabs>
              <w:tab w:val="right" w:leader="dot" w:pos="9350"/>
            </w:tabs>
            <w:rPr>
              <w:noProof/>
            </w:rPr>
          </w:pPr>
          <w:hyperlink w:anchor="_Toc532979218" w:history="1">
            <w:r w:rsidR="00476994" w:rsidRPr="00860A88">
              <w:rPr>
                <w:rStyle w:val="Hyperlink"/>
                <w:noProof/>
              </w:rPr>
              <w:t>Transfers from BOD 18</w:t>
            </w:r>
            <w:r w:rsidR="00476994">
              <w:rPr>
                <w:noProof/>
                <w:webHidden/>
              </w:rPr>
              <w:tab/>
            </w:r>
            <w:r w:rsidR="00476994">
              <w:rPr>
                <w:noProof/>
                <w:webHidden/>
              </w:rPr>
              <w:fldChar w:fldCharType="begin"/>
            </w:r>
            <w:r w:rsidR="00476994">
              <w:rPr>
                <w:noProof/>
                <w:webHidden/>
              </w:rPr>
              <w:instrText xml:space="preserve"> PAGEREF _Toc532979218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476994" w:rsidRDefault="00344C92">
          <w:pPr>
            <w:pStyle w:val="TOC4"/>
            <w:tabs>
              <w:tab w:val="right" w:leader="dot" w:pos="9350"/>
            </w:tabs>
            <w:rPr>
              <w:noProof/>
            </w:rPr>
          </w:pPr>
          <w:hyperlink w:anchor="_Toc532979219" w:history="1">
            <w:r w:rsidR="00476994" w:rsidRPr="00860A88">
              <w:rPr>
                <w:rStyle w:val="Hyperlink"/>
                <w:noProof/>
              </w:rPr>
              <w:t>Action items</w:t>
            </w:r>
            <w:r w:rsidR="00476994">
              <w:rPr>
                <w:noProof/>
                <w:webHidden/>
              </w:rPr>
              <w:tab/>
            </w:r>
            <w:r w:rsidR="00476994">
              <w:rPr>
                <w:noProof/>
                <w:webHidden/>
              </w:rPr>
              <w:fldChar w:fldCharType="begin"/>
            </w:r>
            <w:r w:rsidR="00476994">
              <w:rPr>
                <w:noProof/>
                <w:webHidden/>
              </w:rPr>
              <w:instrText xml:space="preserve"> PAGEREF _Toc532979219 \h </w:instrText>
            </w:r>
            <w:r w:rsidR="00476994">
              <w:rPr>
                <w:noProof/>
                <w:webHidden/>
              </w:rPr>
            </w:r>
            <w:r w:rsidR="00476994">
              <w:rPr>
                <w:noProof/>
                <w:webHidden/>
              </w:rPr>
              <w:fldChar w:fldCharType="separate"/>
            </w:r>
            <w:r w:rsidR="00476994">
              <w:rPr>
                <w:noProof/>
                <w:webHidden/>
              </w:rPr>
              <w:t>6</w:t>
            </w:r>
            <w:r w:rsidR="00476994">
              <w:rPr>
                <w:noProof/>
                <w:webHidden/>
              </w:rPr>
              <w:fldChar w:fldCharType="end"/>
            </w:r>
          </w:hyperlink>
        </w:p>
        <w:p w:rsidR="001A5B5A" w:rsidRDefault="00B17AB1">
          <w:r>
            <w:fldChar w:fldCharType="end"/>
          </w:r>
        </w:p>
      </w:sdtContent>
    </w:sdt>
    <w:p w:rsidR="001A5B5A" w:rsidRDefault="00B17AB1">
      <w:pPr>
        <w:pStyle w:val="Heading2"/>
      </w:pPr>
      <w:bookmarkStart w:id="0" w:name="attendees"/>
      <w:bookmarkStart w:id="1" w:name="_Toc532979204"/>
      <w:r>
        <w:t>Attendees</w:t>
      </w:r>
      <w:bookmarkEnd w:id="0"/>
      <w:bookmarkEnd w:id="1"/>
    </w:p>
    <w:tbl>
      <w:tblPr>
        <w:tblStyle w:val="Table"/>
        <w:tblW w:w="5000" w:type="pct"/>
        <w:tblLook w:val="07C0" w:firstRow="0" w:lastRow="1" w:firstColumn="1" w:lastColumn="1" w:noHBand="1" w:noVBand="1"/>
      </w:tblPr>
      <w:tblGrid>
        <w:gridCol w:w="997"/>
        <w:gridCol w:w="8363"/>
      </w:tblGrid>
      <w:tr w:rsidR="001A5B5A">
        <w:tc>
          <w:tcPr>
            <w:tcW w:w="0" w:type="auto"/>
          </w:tcPr>
          <w:p w:rsidR="001A5B5A" w:rsidRDefault="00B17AB1">
            <w:pPr>
              <w:pStyle w:val="Compact"/>
            </w:pPr>
            <w:r>
              <w:rPr>
                <w:b/>
              </w:rPr>
              <w:t>Present:</w:t>
            </w:r>
          </w:p>
        </w:tc>
        <w:tc>
          <w:tcPr>
            <w:tcW w:w="0" w:type="auto"/>
          </w:tcPr>
          <w:p w:rsidR="001A5B5A" w:rsidRDefault="00B17AB1">
            <w:pPr>
              <w:pStyle w:val="Compact"/>
            </w:pPr>
            <w:r>
              <w:t>Jayati Bera, Abhijit Dasgupta, Lina Chakraborty, Arunima Ghosh, Chiranjib Sanyal, Swapan Sinha, Nabanita Nag</w:t>
            </w:r>
          </w:p>
        </w:tc>
      </w:tr>
      <w:tr w:rsidR="001A5B5A">
        <w:tc>
          <w:tcPr>
            <w:tcW w:w="0" w:type="auto"/>
          </w:tcPr>
          <w:p w:rsidR="001A5B5A" w:rsidRDefault="00B17AB1">
            <w:pPr>
              <w:pStyle w:val="Compact"/>
            </w:pPr>
            <w:r>
              <w:rPr>
                <w:b/>
              </w:rPr>
              <w:t>Absent:</w:t>
            </w:r>
          </w:p>
        </w:tc>
        <w:tc>
          <w:tcPr>
            <w:tcW w:w="0" w:type="auto"/>
          </w:tcPr>
          <w:p w:rsidR="001A5B5A" w:rsidRDefault="00B17AB1">
            <w:pPr>
              <w:pStyle w:val="Compact"/>
            </w:pPr>
            <w:r>
              <w:t>Sanjoy Bose, Soumyadeep Dey</w:t>
            </w:r>
          </w:p>
        </w:tc>
      </w:tr>
    </w:tbl>
    <w:p w:rsidR="00476994" w:rsidRDefault="00476994">
      <w:pPr>
        <w:pStyle w:val="Heading2"/>
      </w:pPr>
      <w:bookmarkStart w:id="2" w:name="puja-schedule"/>
      <w:bookmarkStart w:id="3" w:name="_Toc532979205"/>
    </w:p>
    <w:p w:rsidR="00476994" w:rsidRDefault="00476994" w:rsidP="00476994">
      <w:pPr>
        <w:rPr>
          <w:rFonts w:asciiTheme="majorHAnsi" w:eastAsiaTheme="majorEastAsia" w:hAnsiTheme="majorHAnsi" w:cstheme="majorBidi"/>
          <w:color w:val="2F5496" w:themeColor="accent1" w:themeShade="BF"/>
          <w:sz w:val="26"/>
          <w:szCs w:val="26"/>
        </w:rPr>
      </w:pPr>
      <w:r>
        <w:br w:type="page"/>
      </w:r>
    </w:p>
    <w:p w:rsidR="001A5B5A" w:rsidRDefault="00B17AB1">
      <w:pPr>
        <w:pStyle w:val="Heading2"/>
      </w:pPr>
      <w:r>
        <w:lastRenderedPageBreak/>
        <w:t>Puja Schedule</w:t>
      </w:r>
      <w:bookmarkEnd w:id="2"/>
      <w:bookmarkEnd w:id="3"/>
    </w:p>
    <w:p w:rsidR="001A5B5A" w:rsidRDefault="00B17AB1">
      <w:pPr>
        <w:pStyle w:val="FirstParagraph"/>
      </w:pPr>
      <w:r>
        <w:t>The proposed schedule for Saraswati Puja was circulated:</w:t>
      </w:r>
    </w:p>
    <w:tbl>
      <w:tblPr>
        <w:tblStyle w:val="GridTable2"/>
        <w:tblW w:w="0" w:type="pct"/>
        <w:tblLook w:val="0420" w:firstRow="1" w:lastRow="0" w:firstColumn="0" w:lastColumn="0" w:noHBand="0" w:noVBand="1"/>
      </w:tblPr>
      <w:tblGrid>
        <w:gridCol w:w="1043"/>
        <w:gridCol w:w="3374"/>
        <w:gridCol w:w="1927"/>
      </w:tblGrid>
      <w:tr w:rsidR="001A5B5A" w:rsidTr="00CA22BE">
        <w:trPr>
          <w:cnfStyle w:val="100000000000" w:firstRow="1" w:lastRow="0" w:firstColumn="0" w:lastColumn="0" w:oddVBand="0" w:evenVBand="0" w:oddHBand="0" w:evenHBand="0" w:firstRowFirstColumn="0" w:firstRowLastColumn="0" w:lastRowFirstColumn="0" w:lastRowLastColumn="0"/>
        </w:trPr>
        <w:tc>
          <w:tcPr>
            <w:tcW w:w="0" w:type="auto"/>
          </w:tcPr>
          <w:p w:rsidR="001A5B5A" w:rsidRDefault="00B17AB1">
            <w:pPr>
              <w:pStyle w:val="Compact"/>
            </w:pPr>
            <w:r>
              <w:t>Day</w:t>
            </w:r>
          </w:p>
        </w:tc>
        <w:tc>
          <w:tcPr>
            <w:tcW w:w="0" w:type="auto"/>
          </w:tcPr>
          <w:p w:rsidR="001A5B5A" w:rsidRDefault="00B17AB1">
            <w:pPr>
              <w:pStyle w:val="Compact"/>
            </w:pPr>
            <w:r>
              <w:t>Event</w:t>
            </w:r>
          </w:p>
        </w:tc>
        <w:tc>
          <w:tcPr>
            <w:tcW w:w="0" w:type="auto"/>
          </w:tcPr>
          <w:p w:rsidR="001A5B5A" w:rsidRDefault="00B17AB1">
            <w:pPr>
              <w:pStyle w:val="Compact"/>
            </w:pPr>
            <w:r>
              <w:t>Time</w:t>
            </w:r>
          </w:p>
        </w:tc>
      </w:tr>
      <w:tr w:rsidR="001A5B5A" w:rsidTr="00CA22BE">
        <w:trPr>
          <w:cnfStyle w:val="000000100000" w:firstRow="0" w:lastRow="0" w:firstColumn="0" w:lastColumn="0" w:oddVBand="0" w:evenVBand="0" w:oddHBand="1" w:evenHBand="0" w:firstRowFirstColumn="0" w:firstRowLastColumn="0" w:lastRowFirstColumn="0" w:lastRowLastColumn="0"/>
        </w:trPr>
        <w:tc>
          <w:tcPr>
            <w:tcW w:w="0" w:type="auto"/>
          </w:tcPr>
          <w:p w:rsidR="001A5B5A" w:rsidRDefault="00B17AB1">
            <w:pPr>
              <w:pStyle w:val="Compact"/>
            </w:pPr>
            <w:r>
              <w:t>Friday</w:t>
            </w:r>
          </w:p>
        </w:tc>
        <w:tc>
          <w:tcPr>
            <w:tcW w:w="0" w:type="auto"/>
          </w:tcPr>
          <w:p w:rsidR="001A5B5A" w:rsidRDefault="00B17AB1">
            <w:pPr>
              <w:pStyle w:val="Compact"/>
            </w:pPr>
            <w:r>
              <w:t>Decoration &amp; kitchen setup</w:t>
            </w:r>
          </w:p>
        </w:tc>
        <w:tc>
          <w:tcPr>
            <w:tcW w:w="0" w:type="auto"/>
          </w:tcPr>
          <w:p w:rsidR="001A5B5A" w:rsidRDefault="00B17AB1">
            <w:pPr>
              <w:pStyle w:val="Compact"/>
            </w:pPr>
            <w:r>
              <w:t>8:00 - 11:00 AM</w:t>
            </w:r>
          </w:p>
        </w:tc>
      </w:tr>
      <w:tr w:rsidR="001A5B5A" w:rsidTr="00CA22BE">
        <w:tc>
          <w:tcPr>
            <w:tcW w:w="0" w:type="auto"/>
          </w:tcPr>
          <w:p w:rsidR="001A5B5A" w:rsidRDefault="001A5B5A">
            <w:pPr>
              <w:pStyle w:val="Compact"/>
            </w:pPr>
          </w:p>
        </w:tc>
        <w:tc>
          <w:tcPr>
            <w:tcW w:w="0" w:type="auto"/>
          </w:tcPr>
          <w:p w:rsidR="001A5B5A" w:rsidRDefault="001A5B5A">
            <w:pPr>
              <w:pStyle w:val="Compact"/>
            </w:pPr>
          </w:p>
        </w:tc>
        <w:tc>
          <w:tcPr>
            <w:tcW w:w="0" w:type="auto"/>
          </w:tcPr>
          <w:p w:rsidR="001A5B5A" w:rsidRDefault="001A5B5A">
            <w:pPr>
              <w:pStyle w:val="Compact"/>
            </w:pPr>
          </w:p>
        </w:tc>
      </w:tr>
      <w:tr w:rsidR="001A5B5A" w:rsidTr="00CA22BE">
        <w:trPr>
          <w:cnfStyle w:val="000000100000" w:firstRow="0" w:lastRow="0" w:firstColumn="0" w:lastColumn="0" w:oddVBand="0" w:evenVBand="0" w:oddHBand="1" w:evenHBand="0" w:firstRowFirstColumn="0" w:firstRowLastColumn="0" w:lastRowFirstColumn="0" w:lastRowLastColumn="0"/>
        </w:trPr>
        <w:tc>
          <w:tcPr>
            <w:tcW w:w="0" w:type="auto"/>
          </w:tcPr>
          <w:p w:rsidR="001A5B5A" w:rsidRDefault="00B17AB1">
            <w:pPr>
              <w:pStyle w:val="Compact"/>
            </w:pPr>
            <w:r>
              <w:t>Saturday</w:t>
            </w:r>
          </w:p>
        </w:tc>
        <w:tc>
          <w:tcPr>
            <w:tcW w:w="0" w:type="auto"/>
          </w:tcPr>
          <w:p w:rsidR="001A5B5A" w:rsidRDefault="00B17AB1" w:rsidP="00CA22BE">
            <w:pPr>
              <w:pStyle w:val="Compact"/>
              <w:tabs>
                <w:tab w:val="left" w:pos="2318"/>
              </w:tabs>
            </w:pPr>
            <w:r>
              <w:t>Puja Prep</w:t>
            </w:r>
            <w:r w:rsidR="00CA22BE">
              <w:tab/>
            </w:r>
          </w:p>
        </w:tc>
        <w:tc>
          <w:tcPr>
            <w:tcW w:w="0" w:type="auto"/>
          </w:tcPr>
          <w:p w:rsidR="001A5B5A" w:rsidRDefault="00B17AB1">
            <w:pPr>
              <w:pStyle w:val="Compact"/>
            </w:pPr>
            <w:r>
              <w:t>10:00 AM</w:t>
            </w:r>
          </w:p>
        </w:tc>
      </w:tr>
      <w:tr w:rsidR="001A5B5A" w:rsidTr="00CA22BE">
        <w:tc>
          <w:tcPr>
            <w:tcW w:w="0" w:type="auto"/>
          </w:tcPr>
          <w:p w:rsidR="001A5B5A" w:rsidRDefault="001A5B5A">
            <w:pPr>
              <w:pStyle w:val="Compact"/>
            </w:pPr>
          </w:p>
        </w:tc>
        <w:tc>
          <w:tcPr>
            <w:tcW w:w="0" w:type="auto"/>
          </w:tcPr>
          <w:p w:rsidR="001A5B5A" w:rsidRDefault="00B17AB1">
            <w:pPr>
              <w:pStyle w:val="Compact"/>
            </w:pPr>
            <w:r>
              <w:t>Puja/Hate-khodi</w:t>
            </w:r>
          </w:p>
        </w:tc>
        <w:tc>
          <w:tcPr>
            <w:tcW w:w="0" w:type="auto"/>
          </w:tcPr>
          <w:p w:rsidR="001A5B5A" w:rsidRDefault="00B17AB1">
            <w:pPr>
              <w:pStyle w:val="Compact"/>
            </w:pPr>
            <w:r>
              <w:t>11:00AM – 1:00 PM</w:t>
            </w:r>
          </w:p>
        </w:tc>
      </w:tr>
      <w:tr w:rsidR="001A5B5A" w:rsidTr="00CA22BE">
        <w:trPr>
          <w:cnfStyle w:val="000000100000" w:firstRow="0" w:lastRow="0" w:firstColumn="0" w:lastColumn="0" w:oddVBand="0" w:evenVBand="0" w:oddHBand="1" w:evenHBand="0" w:firstRowFirstColumn="0" w:firstRowLastColumn="0" w:lastRowFirstColumn="0" w:lastRowLastColumn="0"/>
        </w:trPr>
        <w:tc>
          <w:tcPr>
            <w:tcW w:w="0" w:type="auto"/>
          </w:tcPr>
          <w:p w:rsidR="001A5B5A" w:rsidRDefault="001A5B5A">
            <w:pPr>
              <w:pStyle w:val="Compact"/>
            </w:pPr>
          </w:p>
        </w:tc>
        <w:tc>
          <w:tcPr>
            <w:tcW w:w="0" w:type="auto"/>
          </w:tcPr>
          <w:p w:rsidR="001A5B5A" w:rsidRDefault="00B17AB1">
            <w:pPr>
              <w:pStyle w:val="Compact"/>
            </w:pPr>
            <w:r>
              <w:t>Prasad &amp; Lunch</w:t>
            </w:r>
          </w:p>
        </w:tc>
        <w:tc>
          <w:tcPr>
            <w:tcW w:w="0" w:type="auto"/>
          </w:tcPr>
          <w:p w:rsidR="001A5B5A" w:rsidRDefault="00B17AB1">
            <w:pPr>
              <w:pStyle w:val="Compact"/>
            </w:pPr>
            <w:r>
              <w:t>1:00 to 2:30 PM</w:t>
            </w:r>
          </w:p>
        </w:tc>
      </w:tr>
      <w:tr w:rsidR="001A5B5A" w:rsidTr="00CA22BE">
        <w:tc>
          <w:tcPr>
            <w:tcW w:w="0" w:type="auto"/>
          </w:tcPr>
          <w:p w:rsidR="001A5B5A" w:rsidRDefault="001A5B5A">
            <w:pPr>
              <w:pStyle w:val="Compact"/>
            </w:pPr>
          </w:p>
        </w:tc>
        <w:tc>
          <w:tcPr>
            <w:tcW w:w="0" w:type="auto"/>
          </w:tcPr>
          <w:p w:rsidR="001A5B5A" w:rsidRDefault="00B17AB1">
            <w:pPr>
              <w:pStyle w:val="Compact"/>
            </w:pPr>
            <w:r>
              <w:t>Recitation &amp; Drawing competition</w:t>
            </w:r>
          </w:p>
        </w:tc>
        <w:tc>
          <w:tcPr>
            <w:tcW w:w="0" w:type="auto"/>
          </w:tcPr>
          <w:p w:rsidR="001A5B5A" w:rsidRDefault="00B17AB1">
            <w:pPr>
              <w:pStyle w:val="Compact"/>
            </w:pPr>
            <w:r>
              <w:t>1:00 to 4:00 PM</w:t>
            </w:r>
          </w:p>
        </w:tc>
      </w:tr>
      <w:tr w:rsidR="001A5B5A" w:rsidTr="00CA22BE">
        <w:trPr>
          <w:cnfStyle w:val="000000100000" w:firstRow="0" w:lastRow="0" w:firstColumn="0" w:lastColumn="0" w:oddVBand="0" w:evenVBand="0" w:oddHBand="1" w:evenHBand="0" w:firstRowFirstColumn="0" w:firstRowLastColumn="0" w:lastRowFirstColumn="0" w:lastRowLastColumn="0"/>
        </w:trPr>
        <w:tc>
          <w:tcPr>
            <w:tcW w:w="0" w:type="auto"/>
          </w:tcPr>
          <w:p w:rsidR="001A5B5A" w:rsidRDefault="001A5B5A">
            <w:pPr>
              <w:pStyle w:val="Compact"/>
            </w:pPr>
          </w:p>
        </w:tc>
        <w:tc>
          <w:tcPr>
            <w:tcW w:w="0" w:type="auto"/>
          </w:tcPr>
          <w:p w:rsidR="001A5B5A" w:rsidRDefault="00B17AB1">
            <w:pPr>
              <w:pStyle w:val="Compact"/>
            </w:pPr>
            <w:r>
              <w:t>Cultural Program</w:t>
            </w:r>
          </w:p>
        </w:tc>
        <w:tc>
          <w:tcPr>
            <w:tcW w:w="0" w:type="auto"/>
          </w:tcPr>
          <w:p w:rsidR="001A5B5A" w:rsidRDefault="00B17AB1">
            <w:pPr>
              <w:pStyle w:val="Compact"/>
            </w:pPr>
            <w:r>
              <w:t>4:00 to 8:00 PM</w:t>
            </w:r>
          </w:p>
        </w:tc>
      </w:tr>
      <w:tr w:rsidR="001A5B5A" w:rsidTr="00CA22BE">
        <w:tc>
          <w:tcPr>
            <w:tcW w:w="0" w:type="auto"/>
          </w:tcPr>
          <w:p w:rsidR="001A5B5A" w:rsidRDefault="001A5B5A">
            <w:pPr>
              <w:pStyle w:val="Compact"/>
            </w:pPr>
          </w:p>
        </w:tc>
        <w:tc>
          <w:tcPr>
            <w:tcW w:w="0" w:type="auto"/>
          </w:tcPr>
          <w:p w:rsidR="001A5B5A" w:rsidRDefault="00B17AB1">
            <w:pPr>
              <w:pStyle w:val="Compact"/>
            </w:pPr>
            <w:r>
              <w:t>Dinner</w:t>
            </w:r>
          </w:p>
        </w:tc>
        <w:tc>
          <w:tcPr>
            <w:tcW w:w="0" w:type="auto"/>
          </w:tcPr>
          <w:p w:rsidR="001A5B5A" w:rsidRDefault="00B17AB1">
            <w:pPr>
              <w:pStyle w:val="Compact"/>
            </w:pPr>
            <w:r>
              <w:t>8:00 to 9:30 PM</w:t>
            </w:r>
          </w:p>
        </w:tc>
      </w:tr>
      <w:tr w:rsidR="001A5B5A" w:rsidTr="00CA22BE">
        <w:trPr>
          <w:cnfStyle w:val="000000100000" w:firstRow="0" w:lastRow="0" w:firstColumn="0" w:lastColumn="0" w:oddVBand="0" w:evenVBand="0" w:oddHBand="1" w:evenHBand="0" w:firstRowFirstColumn="0" w:firstRowLastColumn="0" w:lastRowFirstColumn="0" w:lastRowLastColumn="0"/>
        </w:trPr>
        <w:tc>
          <w:tcPr>
            <w:tcW w:w="0" w:type="auto"/>
          </w:tcPr>
          <w:p w:rsidR="001A5B5A" w:rsidRDefault="001A5B5A">
            <w:pPr>
              <w:pStyle w:val="Compact"/>
            </w:pPr>
          </w:p>
        </w:tc>
        <w:tc>
          <w:tcPr>
            <w:tcW w:w="0" w:type="auto"/>
          </w:tcPr>
          <w:p w:rsidR="001A5B5A" w:rsidRDefault="00B17AB1">
            <w:pPr>
              <w:pStyle w:val="Compact"/>
            </w:pPr>
            <w:r>
              <w:t>Clean-up</w:t>
            </w:r>
          </w:p>
        </w:tc>
        <w:tc>
          <w:tcPr>
            <w:tcW w:w="0" w:type="auto"/>
          </w:tcPr>
          <w:p w:rsidR="001A5B5A" w:rsidRDefault="00B17AB1">
            <w:pPr>
              <w:pStyle w:val="Compact"/>
            </w:pPr>
            <w:r>
              <w:t>till 11:00 PM</w:t>
            </w:r>
          </w:p>
        </w:tc>
      </w:tr>
    </w:tbl>
    <w:p w:rsidR="001A5B5A" w:rsidRDefault="00B17AB1">
      <w:pPr>
        <w:pStyle w:val="BodyText"/>
      </w:pPr>
      <w:r>
        <w:t>It was felt that starting setup at 8pm on Friday was too late for a winter evening, and that we needed to start lunch earlier to accommodate an early start to the children’s competitions, which in turn would allow an earlier start to the cultural program. The following modifications were proposed and approved by the board:</w:t>
      </w:r>
    </w:p>
    <w:tbl>
      <w:tblPr>
        <w:tblStyle w:val="Table"/>
        <w:tblW w:w="0" w:type="pct"/>
        <w:tblLook w:val="07E0" w:firstRow="1" w:lastRow="1" w:firstColumn="1" w:lastColumn="1" w:noHBand="1" w:noVBand="1"/>
      </w:tblPr>
      <w:tblGrid>
        <w:gridCol w:w="1794"/>
        <w:gridCol w:w="1569"/>
      </w:tblGrid>
      <w:tr w:rsidR="001A5B5A">
        <w:tc>
          <w:tcPr>
            <w:tcW w:w="0" w:type="auto"/>
            <w:tcBorders>
              <w:bottom w:val="single" w:sz="0" w:space="0" w:color="auto"/>
            </w:tcBorders>
            <w:vAlign w:val="bottom"/>
          </w:tcPr>
          <w:p w:rsidR="001A5B5A" w:rsidRDefault="00B17AB1">
            <w:pPr>
              <w:pStyle w:val="Compact"/>
            </w:pPr>
            <w:r>
              <w:t>Event</w:t>
            </w:r>
          </w:p>
        </w:tc>
        <w:tc>
          <w:tcPr>
            <w:tcW w:w="0" w:type="auto"/>
            <w:tcBorders>
              <w:bottom w:val="single" w:sz="0" w:space="0" w:color="auto"/>
            </w:tcBorders>
            <w:vAlign w:val="bottom"/>
          </w:tcPr>
          <w:p w:rsidR="001A5B5A" w:rsidRDefault="00B17AB1">
            <w:pPr>
              <w:pStyle w:val="Compact"/>
            </w:pPr>
            <w:r>
              <w:t>Modified Time</w:t>
            </w:r>
          </w:p>
        </w:tc>
      </w:tr>
      <w:tr w:rsidR="001A5B5A">
        <w:tc>
          <w:tcPr>
            <w:tcW w:w="0" w:type="auto"/>
          </w:tcPr>
          <w:p w:rsidR="001A5B5A" w:rsidRDefault="00B17AB1">
            <w:pPr>
              <w:pStyle w:val="Compact"/>
            </w:pPr>
            <w:r>
              <w:t>Friday set-up</w:t>
            </w:r>
          </w:p>
        </w:tc>
        <w:tc>
          <w:tcPr>
            <w:tcW w:w="0" w:type="auto"/>
          </w:tcPr>
          <w:p w:rsidR="001A5B5A" w:rsidRDefault="00B17AB1">
            <w:pPr>
              <w:pStyle w:val="Compact"/>
            </w:pPr>
            <w:r>
              <w:t>7:00 - 11:00 pm</w:t>
            </w:r>
          </w:p>
        </w:tc>
      </w:tr>
      <w:tr w:rsidR="001A5B5A">
        <w:tc>
          <w:tcPr>
            <w:tcW w:w="0" w:type="auto"/>
          </w:tcPr>
          <w:p w:rsidR="001A5B5A" w:rsidRDefault="00B17AB1">
            <w:pPr>
              <w:pStyle w:val="Compact"/>
            </w:pPr>
            <w:r>
              <w:t>Lunch</w:t>
            </w:r>
          </w:p>
        </w:tc>
        <w:tc>
          <w:tcPr>
            <w:tcW w:w="0" w:type="auto"/>
          </w:tcPr>
          <w:p w:rsidR="001A5B5A" w:rsidRDefault="00B17AB1">
            <w:pPr>
              <w:pStyle w:val="Compact"/>
            </w:pPr>
            <w:r>
              <w:t>12:30 - 2:30 pm</w:t>
            </w:r>
          </w:p>
        </w:tc>
      </w:tr>
      <w:tr w:rsidR="001A5B5A">
        <w:tc>
          <w:tcPr>
            <w:tcW w:w="0" w:type="auto"/>
          </w:tcPr>
          <w:p w:rsidR="001A5B5A" w:rsidRDefault="00B17AB1">
            <w:pPr>
              <w:pStyle w:val="Compact"/>
            </w:pPr>
            <w:r>
              <w:t>Kid’s program</w:t>
            </w:r>
          </w:p>
        </w:tc>
        <w:tc>
          <w:tcPr>
            <w:tcW w:w="0" w:type="auto"/>
          </w:tcPr>
          <w:p w:rsidR="001A5B5A" w:rsidRDefault="00B17AB1">
            <w:pPr>
              <w:pStyle w:val="Compact"/>
            </w:pPr>
            <w:r>
              <w:t>1:00 - 3:00 pm</w:t>
            </w:r>
          </w:p>
        </w:tc>
      </w:tr>
      <w:tr w:rsidR="001A5B5A">
        <w:tc>
          <w:tcPr>
            <w:tcW w:w="0" w:type="auto"/>
          </w:tcPr>
          <w:p w:rsidR="001A5B5A" w:rsidRDefault="00B17AB1">
            <w:pPr>
              <w:pStyle w:val="Compact"/>
            </w:pPr>
            <w:r>
              <w:t>Cultural program</w:t>
            </w:r>
          </w:p>
        </w:tc>
        <w:tc>
          <w:tcPr>
            <w:tcW w:w="0" w:type="auto"/>
          </w:tcPr>
          <w:p w:rsidR="001A5B5A" w:rsidRDefault="00B17AB1">
            <w:pPr>
              <w:pStyle w:val="Compact"/>
            </w:pPr>
            <w:r>
              <w:t>3:00 - 8:00 pm</w:t>
            </w:r>
          </w:p>
        </w:tc>
      </w:tr>
    </w:tbl>
    <w:p w:rsidR="001A5B5A" w:rsidRDefault="00B17AB1">
      <w:pPr>
        <w:pStyle w:val="BodyText"/>
      </w:pPr>
      <w:r>
        <w:t>Ms. Ghosh informed the Board that the audio engineer had requested 90 minutes for setup before the first program. There was concern that there was insufficient buffer time at the beginning to allow proper audio setup, so it was proposed that we rent the auditorium an hour earlier to ensure a timely start to the cultural program at 3:00 pm.</w:t>
      </w:r>
    </w:p>
    <w:p w:rsidR="001A5B5A" w:rsidRDefault="00B17AB1">
      <w:pPr>
        <w:pStyle w:val="Heading4"/>
      </w:pPr>
      <w:bookmarkStart w:id="4" w:name="action-items"/>
      <w:bookmarkStart w:id="5" w:name="_Toc532979206"/>
      <w:r>
        <w:t>Action items</w:t>
      </w:r>
      <w:bookmarkEnd w:id="4"/>
      <w:bookmarkEnd w:id="5"/>
    </w:p>
    <w:p w:rsidR="001A5B5A" w:rsidRDefault="00B17AB1">
      <w:pPr>
        <w:pStyle w:val="Compact"/>
        <w:numPr>
          <w:ilvl w:val="0"/>
          <w:numId w:val="3"/>
        </w:numPr>
      </w:pPr>
      <w:r>
        <w:t xml:space="preserve">The </w:t>
      </w:r>
      <w:r>
        <w:rPr>
          <w:b/>
        </w:rPr>
        <w:t>President</w:t>
      </w:r>
      <w:r>
        <w:t xml:space="preserve"> will request Montgomery County (Ms. King) to extend the rental so we have access to the cafeteria and kitchen at 7 pm on Friday, February 8 and the auditorium at 1:00 PM on Saturday, February 9.</w:t>
      </w:r>
    </w:p>
    <w:p w:rsidR="001A5B5A" w:rsidRDefault="00B17AB1">
      <w:pPr>
        <w:pStyle w:val="Compact"/>
        <w:numPr>
          <w:ilvl w:val="0"/>
          <w:numId w:val="3"/>
        </w:numPr>
      </w:pPr>
      <w:r>
        <w:t>The Board will prepare the first announcement for Saraswati Puja, to be distributed December 26. This will also announce the opening of online registration.</w:t>
      </w:r>
    </w:p>
    <w:p w:rsidR="001A5B5A" w:rsidRDefault="00B17AB1">
      <w:pPr>
        <w:pStyle w:val="Compact"/>
        <w:numPr>
          <w:ilvl w:val="0"/>
          <w:numId w:val="3"/>
        </w:numPr>
      </w:pPr>
      <w:r>
        <w:t>Mr. Dasgupta will prepare the online registration system reflecting the rates decided (see below)</w:t>
      </w:r>
    </w:p>
    <w:p w:rsidR="001A5B5A" w:rsidRDefault="00B17AB1">
      <w:pPr>
        <w:pStyle w:val="Compact"/>
        <w:numPr>
          <w:ilvl w:val="0"/>
          <w:numId w:val="3"/>
        </w:numPr>
      </w:pPr>
      <w:r>
        <w:t>Mr. Dasgupta will post the Saraswati Puja “Save the date” and will follow up with the announcement on December 26.</w:t>
      </w:r>
    </w:p>
    <w:p w:rsidR="001A5B5A" w:rsidRDefault="00B17AB1">
      <w:pPr>
        <w:pStyle w:val="Heading2"/>
      </w:pPr>
      <w:bookmarkStart w:id="6" w:name="puja"/>
      <w:bookmarkStart w:id="7" w:name="_Toc532979207"/>
      <w:r>
        <w:lastRenderedPageBreak/>
        <w:t>Puja</w:t>
      </w:r>
      <w:bookmarkEnd w:id="6"/>
      <w:bookmarkEnd w:id="7"/>
    </w:p>
    <w:p w:rsidR="001A5B5A" w:rsidRDefault="00B17AB1">
      <w:pPr>
        <w:pStyle w:val="FirstParagraph"/>
      </w:pPr>
      <w:r>
        <w:t xml:space="preserve">Ms. Bera informed us that Mr. Bandy was very resistant to continuing his service as the main priest for Puja in 2019, stating concerns about his advancing age and having to drive at night. She proposed several potential alternatives, including Somesh Chattopadhay, Bidhan Chakraborty, Biswajit Chatterjee and Nilotpal Kundagrami. There was also an option to have one of the above perform Puja while Mrs Aloka Chakravarty recited the </w:t>
      </w:r>
      <w:r>
        <w:rPr>
          <w:i/>
        </w:rPr>
        <w:t>shlokas</w:t>
      </w:r>
      <w:r>
        <w:t>, since there was positive feedback from Durga Puja 2018 about her pronounciation and abilities. Given the short time remaining till Saraswati Puja, it was decided that Ms. Bera would call Mr. Bandy again to request that he perform Saraswati Puja for this year, allowing us to decide on replacement(s) for Durga Puja, buying us a bit of time for this important role.</w:t>
      </w:r>
    </w:p>
    <w:p w:rsidR="001A5B5A" w:rsidRDefault="00B17AB1">
      <w:pPr>
        <w:pStyle w:val="BodyText"/>
      </w:pPr>
      <w:r>
        <w:t>The issue of saris used during Puja and their distribution was raised. Ms. Bera reminded us that in the past, saris offered for puja were kept and given as prizes during the year, for example, during the picnic. This year, saris were distributed by Mr. Bandy to the ladies present and helping during Puja, but not to all the helpers or in any systematic manner, leading to some discontent. She also reminded us that in the past, Sanskriti had provided good quality saris for puja, and also given sweaters to Mr. Bandy and his helper(s) as a token of appreciation. She proposed that we authorize Mr. Manik Ghosh, who will be visiting Kolkata this winter, to purchase 2 saris for Puja, with a budget of Rs. 2500 for each sari, to ensure a reasonable quality is purchased. This translates to a budget item of $100 for sari purchase.</w:t>
      </w:r>
    </w:p>
    <w:p w:rsidR="001A5B5A" w:rsidRDefault="00B17AB1">
      <w:pPr>
        <w:pStyle w:val="Heading4"/>
      </w:pPr>
      <w:bookmarkStart w:id="8" w:name="action-items-1"/>
      <w:bookmarkStart w:id="9" w:name="_Toc532979208"/>
      <w:r>
        <w:t>Action items</w:t>
      </w:r>
      <w:bookmarkEnd w:id="8"/>
      <w:bookmarkEnd w:id="9"/>
    </w:p>
    <w:p w:rsidR="001A5B5A" w:rsidRDefault="00B17AB1">
      <w:pPr>
        <w:pStyle w:val="Compact"/>
        <w:numPr>
          <w:ilvl w:val="0"/>
          <w:numId w:val="4"/>
        </w:numPr>
      </w:pPr>
      <w:r>
        <w:t>The President will call Mr. Bandy again to request he perform priest duties this Saraswati Puja. She will inform the Board of the results of this conversation.</w:t>
      </w:r>
    </w:p>
    <w:p w:rsidR="001A5B5A" w:rsidRDefault="00B17AB1">
      <w:pPr>
        <w:pStyle w:val="Heading2"/>
      </w:pPr>
      <w:bookmarkStart w:id="10" w:name="food"/>
      <w:bookmarkStart w:id="11" w:name="_Toc532979209"/>
      <w:r>
        <w:t>Food</w:t>
      </w:r>
      <w:bookmarkEnd w:id="10"/>
      <w:bookmarkEnd w:id="11"/>
    </w:p>
    <w:p w:rsidR="001A5B5A" w:rsidRDefault="00B17AB1">
      <w:pPr>
        <w:pStyle w:val="FirstParagraph"/>
      </w:pPr>
      <w:r>
        <w:t>Mr. Sanyal reassured the Board that he is willing and available to continue leading the food efforts during Puja this year. Mr. Sinha will be assisting him in this area.</w:t>
      </w:r>
    </w:p>
    <w:p w:rsidR="001A5B5A" w:rsidRDefault="00B17AB1">
      <w:pPr>
        <w:pStyle w:val="BodyText"/>
      </w:pPr>
      <w:r>
        <w:t xml:space="preserve">Mr. Sinha proposed that we might want to have some extra trays of food on hand since members liked to take home any available extra food </w:t>
      </w:r>
      <w:r>
        <w:rPr>
          <w:i/>
        </w:rPr>
        <w:t>(this was my understanding)</w:t>
      </w:r>
    </w:p>
    <w:p w:rsidR="001A5B5A" w:rsidRDefault="00B17AB1">
      <w:pPr>
        <w:pStyle w:val="BodyText"/>
      </w:pPr>
      <w:r>
        <w:t>The menu for Saraswati Puja was decided, mainly in line with the 2018 menu.</w:t>
      </w:r>
    </w:p>
    <w:p w:rsidR="001A5B5A" w:rsidRDefault="00B17AB1">
      <w:pPr>
        <w:pStyle w:val="BodyText"/>
      </w:pPr>
      <w:r>
        <w:rPr>
          <w:b/>
        </w:rPr>
        <w:t>Friday</w:t>
      </w:r>
    </w:p>
    <w:tbl>
      <w:tblPr>
        <w:tblStyle w:val="Table"/>
        <w:tblW w:w="0" w:type="pct"/>
        <w:tblLook w:val="07E0" w:firstRow="1" w:lastRow="1" w:firstColumn="1" w:lastColumn="1" w:noHBand="1" w:noVBand="1"/>
      </w:tblPr>
      <w:tblGrid>
        <w:gridCol w:w="1206"/>
        <w:gridCol w:w="1413"/>
      </w:tblGrid>
      <w:tr w:rsidR="001A5B5A">
        <w:tc>
          <w:tcPr>
            <w:tcW w:w="0" w:type="auto"/>
            <w:tcBorders>
              <w:bottom w:val="single" w:sz="0" w:space="0" w:color="auto"/>
            </w:tcBorders>
            <w:vAlign w:val="bottom"/>
          </w:tcPr>
          <w:p w:rsidR="001A5B5A" w:rsidRDefault="00B17AB1">
            <w:pPr>
              <w:pStyle w:val="Compact"/>
            </w:pPr>
            <w:r>
              <w:t>Adults</w:t>
            </w:r>
          </w:p>
        </w:tc>
        <w:tc>
          <w:tcPr>
            <w:tcW w:w="0" w:type="auto"/>
            <w:tcBorders>
              <w:bottom w:val="single" w:sz="0" w:space="0" w:color="auto"/>
            </w:tcBorders>
            <w:vAlign w:val="bottom"/>
          </w:tcPr>
          <w:p w:rsidR="001A5B5A" w:rsidRDefault="00B17AB1">
            <w:pPr>
              <w:pStyle w:val="Compact"/>
            </w:pPr>
            <w:r>
              <w:t>Kids</w:t>
            </w:r>
          </w:p>
        </w:tc>
      </w:tr>
      <w:tr w:rsidR="001A5B5A">
        <w:tc>
          <w:tcPr>
            <w:tcW w:w="0" w:type="auto"/>
          </w:tcPr>
          <w:p w:rsidR="001A5B5A" w:rsidRDefault="00B17AB1">
            <w:pPr>
              <w:pStyle w:val="Compact"/>
            </w:pPr>
            <w:r>
              <w:t>Chanachur</w:t>
            </w:r>
          </w:p>
        </w:tc>
        <w:tc>
          <w:tcPr>
            <w:tcW w:w="0" w:type="auto"/>
          </w:tcPr>
          <w:p w:rsidR="001A5B5A" w:rsidRDefault="00B17AB1">
            <w:pPr>
              <w:pStyle w:val="Compact"/>
            </w:pPr>
            <w:r>
              <w:t>Cheese Pizza</w:t>
            </w:r>
          </w:p>
        </w:tc>
      </w:tr>
      <w:tr w:rsidR="001A5B5A">
        <w:tc>
          <w:tcPr>
            <w:tcW w:w="0" w:type="auto"/>
          </w:tcPr>
          <w:p w:rsidR="001A5B5A" w:rsidRDefault="00B17AB1">
            <w:pPr>
              <w:pStyle w:val="Compact"/>
            </w:pPr>
            <w:r>
              <w:t>Muri</w:t>
            </w:r>
          </w:p>
        </w:tc>
        <w:tc>
          <w:tcPr>
            <w:tcW w:w="0" w:type="auto"/>
          </w:tcPr>
          <w:p w:rsidR="001A5B5A" w:rsidRDefault="001A5B5A">
            <w:pPr>
              <w:pStyle w:val="Compact"/>
            </w:pPr>
          </w:p>
        </w:tc>
      </w:tr>
      <w:tr w:rsidR="001A5B5A">
        <w:tc>
          <w:tcPr>
            <w:tcW w:w="0" w:type="auto"/>
          </w:tcPr>
          <w:p w:rsidR="001A5B5A" w:rsidRDefault="00B17AB1">
            <w:pPr>
              <w:pStyle w:val="Compact"/>
            </w:pPr>
            <w:r>
              <w:t>Bonde</w:t>
            </w:r>
          </w:p>
        </w:tc>
        <w:tc>
          <w:tcPr>
            <w:tcW w:w="0" w:type="auto"/>
          </w:tcPr>
          <w:p w:rsidR="001A5B5A" w:rsidRDefault="001A5B5A">
            <w:pPr>
              <w:pStyle w:val="Compact"/>
            </w:pPr>
          </w:p>
        </w:tc>
      </w:tr>
    </w:tbl>
    <w:p w:rsidR="001A5B5A" w:rsidRDefault="00B17AB1">
      <w:pPr>
        <w:pStyle w:val="BodyText"/>
      </w:pPr>
      <w:r>
        <w:rPr>
          <w:b/>
        </w:rPr>
        <w:t>Saturday</w:t>
      </w:r>
    </w:p>
    <w:tbl>
      <w:tblPr>
        <w:tblStyle w:val="Table"/>
        <w:tblW w:w="0" w:type="pct"/>
        <w:tblLook w:val="07E0" w:firstRow="1" w:lastRow="1" w:firstColumn="1" w:lastColumn="1" w:noHBand="1" w:noVBand="1"/>
      </w:tblPr>
      <w:tblGrid>
        <w:gridCol w:w="835"/>
        <w:gridCol w:w="2635"/>
        <w:gridCol w:w="2110"/>
      </w:tblGrid>
      <w:tr w:rsidR="001A5B5A">
        <w:tc>
          <w:tcPr>
            <w:tcW w:w="0" w:type="auto"/>
            <w:tcBorders>
              <w:bottom w:val="single" w:sz="0" w:space="0" w:color="auto"/>
            </w:tcBorders>
            <w:vAlign w:val="bottom"/>
          </w:tcPr>
          <w:p w:rsidR="001A5B5A" w:rsidRDefault="00B17AB1">
            <w:pPr>
              <w:pStyle w:val="Compact"/>
            </w:pPr>
            <w:r>
              <w:lastRenderedPageBreak/>
              <w:t>Meal</w:t>
            </w:r>
          </w:p>
        </w:tc>
        <w:tc>
          <w:tcPr>
            <w:tcW w:w="0" w:type="auto"/>
            <w:tcBorders>
              <w:bottom w:val="single" w:sz="0" w:space="0" w:color="auto"/>
            </w:tcBorders>
            <w:vAlign w:val="bottom"/>
          </w:tcPr>
          <w:p w:rsidR="001A5B5A" w:rsidRDefault="00B17AB1">
            <w:pPr>
              <w:pStyle w:val="Compact"/>
            </w:pPr>
            <w:r>
              <w:t>Adults</w:t>
            </w:r>
          </w:p>
        </w:tc>
        <w:tc>
          <w:tcPr>
            <w:tcW w:w="0" w:type="auto"/>
            <w:tcBorders>
              <w:bottom w:val="single" w:sz="0" w:space="0" w:color="auto"/>
            </w:tcBorders>
            <w:vAlign w:val="bottom"/>
          </w:tcPr>
          <w:p w:rsidR="001A5B5A" w:rsidRDefault="00B17AB1">
            <w:pPr>
              <w:pStyle w:val="Compact"/>
            </w:pPr>
            <w:r>
              <w:t>Kids</w:t>
            </w:r>
          </w:p>
        </w:tc>
      </w:tr>
      <w:tr w:rsidR="001A5B5A">
        <w:tc>
          <w:tcPr>
            <w:tcW w:w="0" w:type="auto"/>
          </w:tcPr>
          <w:p w:rsidR="001A5B5A" w:rsidRDefault="00B17AB1">
            <w:pPr>
              <w:pStyle w:val="Compact"/>
            </w:pPr>
            <w:r>
              <w:t>Lunch</w:t>
            </w:r>
          </w:p>
        </w:tc>
        <w:tc>
          <w:tcPr>
            <w:tcW w:w="0" w:type="auto"/>
          </w:tcPr>
          <w:p w:rsidR="001A5B5A" w:rsidRDefault="00B17AB1">
            <w:pPr>
              <w:pStyle w:val="Compact"/>
            </w:pPr>
            <w:r>
              <w:t>Khichuri</w:t>
            </w:r>
          </w:p>
        </w:tc>
        <w:tc>
          <w:tcPr>
            <w:tcW w:w="0" w:type="auto"/>
          </w:tcPr>
          <w:p w:rsidR="001A5B5A" w:rsidRDefault="00B17AB1">
            <w:pPr>
              <w:pStyle w:val="Compact"/>
            </w:pPr>
            <w:r>
              <w:t>Pizza</w:t>
            </w:r>
          </w:p>
        </w:tc>
      </w:tr>
      <w:tr w:rsidR="001A5B5A">
        <w:tc>
          <w:tcPr>
            <w:tcW w:w="0" w:type="auto"/>
          </w:tcPr>
          <w:p w:rsidR="001A5B5A" w:rsidRDefault="001A5B5A">
            <w:pPr>
              <w:pStyle w:val="Compact"/>
            </w:pPr>
          </w:p>
        </w:tc>
        <w:tc>
          <w:tcPr>
            <w:tcW w:w="0" w:type="auto"/>
          </w:tcPr>
          <w:p w:rsidR="001A5B5A" w:rsidRDefault="00B17AB1">
            <w:pPr>
              <w:pStyle w:val="Compact"/>
            </w:pPr>
            <w:r>
              <w:t>Labra</w:t>
            </w:r>
          </w:p>
        </w:tc>
        <w:tc>
          <w:tcPr>
            <w:tcW w:w="0" w:type="auto"/>
          </w:tcPr>
          <w:p w:rsidR="001A5B5A" w:rsidRDefault="00B17AB1">
            <w:pPr>
              <w:pStyle w:val="Compact"/>
            </w:pPr>
            <w:r>
              <w:t>Juice</w:t>
            </w:r>
          </w:p>
        </w:tc>
      </w:tr>
      <w:tr w:rsidR="001A5B5A">
        <w:tc>
          <w:tcPr>
            <w:tcW w:w="0" w:type="auto"/>
          </w:tcPr>
          <w:p w:rsidR="001A5B5A" w:rsidRDefault="001A5B5A">
            <w:pPr>
              <w:pStyle w:val="Compact"/>
            </w:pPr>
          </w:p>
        </w:tc>
        <w:tc>
          <w:tcPr>
            <w:tcW w:w="0" w:type="auto"/>
          </w:tcPr>
          <w:p w:rsidR="001A5B5A" w:rsidRDefault="00B17AB1">
            <w:pPr>
              <w:pStyle w:val="Compact"/>
            </w:pPr>
            <w:r>
              <w:t>Veg cutlet</w:t>
            </w:r>
          </w:p>
        </w:tc>
        <w:tc>
          <w:tcPr>
            <w:tcW w:w="0" w:type="auto"/>
          </w:tcPr>
          <w:p w:rsidR="001A5B5A" w:rsidRDefault="00B17AB1">
            <w:pPr>
              <w:pStyle w:val="Compact"/>
            </w:pPr>
            <w:r>
              <w:t>Chips</w:t>
            </w:r>
          </w:p>
        </w:tc>
      </w:tr>
      <w:tr w:rsidR="001A5B5A">
        <w:tc>
          <w:tcPr>
            <w:tcW w:w="0" w:type="auto"/>
          </w:tcPr>
          <w:p w:rsidR="001A5B5A" w:rsidRDefault="001A5B5A">
            <w:pPr>
              <w:pStyle w:val="Compact"/>
            </w:pPr>
          </w:p>
        </w:tc>
        <w:tc>
          <w:tcPr>
            <w:tcW w:w="0" w:type="auto"/>
          </w:tcPr>
          <w:p w:rsidR="001A5B5A" w:rsidRDefault="00B17AB1">
            <w:pPr>
              <w:pStyle w:val="Compact"/>
            </w:pPr>
            <w:r>
              <w:t>Beguni/aloo bhaja</w:t>
            </w:r>
          </w:p>
        </w:tc>
        <w:tc>
          <w:tcPr>
            <w:tcW w:w="0" w:type="auto"/>
          </w:tcPr>
          <w:p w:rsidR="001A5B5A" w:rsidRDefault="00B17AB1">
            <w:pPr>
              <w:pStyle w:val="Compact"/>
            </w:pPr>
            <w:r>
              <w:t>Cupcake</w:t>
            </w:r>
          </w:p>
        </w:tc>
      </w:tr>
      <w:tr w:rsidR="001A5B5A">
        <w:tc>
          <w:tcPr>
            <w:tcW w:w="0" w:type="auto"/>
          </w:tcPr>
          <w:p w:rsidR="001A5B5A" w:rsidRDefault="001A5B5A">
            <w:pPr>
              <w:pStyle w:val="Compact"/>
            </w:pPr>
          </w:p>
        </w:tc>
        <w:tc>
          <w:tcPr>
            <w:tcW w:w="0" w:type="auto"/>
          </w:tcPr>
          <w:p w:rsidR="001A5B5A" w:rsidRDefault="001A5B5A">
            <w:pPr>
              <w:pStyle w:val="Compact"/>
            </w:pPr>
          </w:p>
        </w:tc>
        <w:tc>
          <w:tcPr>
            <w:tcW w:w="0" w:type="auto"/>
          </w:tcPr>
          <w:p w:rsidR="001A5B5A" w:rsidRDefault="001A5B5A">
            <w:pPr>
              <w:pStyle w:val="Compact"/>
            </w:pPr>
          </w:p>
        </w:tc>
      </w:tr>
      <w:tr w:rsidR="001A5B5A">
        <w:tc>
          <w:tcPr>
            <w:tcW w:w="0" w:type="auto"/>
          </w:tcPr>
          <w:p w:rsidR="001A5B5A" w:rsidRDefault="00B17AB1">
            <w:pPr>
              <w:pStyle w:val="Compact"/>
            </w:pPr>
            <w:r>
              <w:t>Snack</w:t>
            </w:r>
          </w:p>
        </w:tc>
        <w:tc>
          <w:tcPr>
            <w:tcW w:w="0" w:type="auto"/>
          </w:tcPr>
          <w:p w:rsidR="001A5B5A" w:rsidRDefault="00B17AB1">
            <w:pPr>
              <w:pStyle w:val="Compact"/>
            </w:pPr>
            <w:r>
              <w:t>Muri</w:t>
            </w:r>
          </w:p>
        </w:tc>
        <w:tc>
          <w:tcPr>
            <w:tcW w:w="0" w:type="auto"/>
          </w:tcPr>
          <w:p w:rsidR="001A5B5A" w:rsidRDefault="00B17AB1">
            <w:pPr>
              <w:pStyle w:val="Compact"/>
            </w:pPr>
            <w:r>
              <w:t>Chicken nuggets</w:t>
            </w:r>
          </w:p>
        </w:tc>
      </w:tr>
      <w:tr w:rsidR="001A5B5A">
        <w:tc>
          <w:tcPr>
            <w:tcW w:w="0" w:type="auto"/>
          </w:tcPr>
          <w:p w:rsidR="001A5B5A" w:rsidRDefault="001A5B5A">
            <w:pPr>
              <w:pStyle w:val="Compact"/>
            </w:pPr>
          </w:p>
        </w:tc>
        <w:tc>
          <w:tcPr>
            <w:tcW w:w="0" w:type="auto"/>
          </w:tcPr>
          <w:p w:rsidR="001A5B5A" w:rsidRDefault="00B17AB1">
            <w:pPr>
              <w:pStyle w:val="Compact"/>
            </w:pPr>
            <w:r>
              <w:t>Chanachur</w:t>
            </w:r>
          </w:p>
        </w:tc>
        <w:tc>
          <w:tcPr>
            <w:tcW w:w="0" w:type="auto"/>
          </w:tcPr>
          <w:p w:rsidR="001A5B5A" w:rsidRDefault="00B17AB1">
            <w:pPr>
              <w:pStyle w:val="Compact"/>
            </w:pPr>
            <w:r>
              <w:t>Juice</w:t>
            </w:r>
          </w:p>
        </w:tc>
      </w:tr>
      <w:tr w:rsidR="001A5B5A">
        <w:tc>
          <w:tcPr>
            <w:tcW w:w="0" w:type="auto"/>
          </w:tcPr>
          <w:p w:rsidR="001A5B5A" w:rsidRDefault="001A5B5A">
            <w:pPr>
              <w:pStyle w:val="Compact"/>
            </w:pPr>
          </w:p>
        </w:tc>
        <w:tc>
          <w:tcPr>
            <w:tcW w:w="0" w:type="auto"/>
          </w:tcPr>
          <w:p w:rsidR="001A5B5A" w:rsidRDefault="00B17AB1">
            <w:pPr>
              <w:pStyle w:val="Compact"/>
            </w:pPr>
            <w:r>
              <w:t>Singara</w:t>
            </w:r>
          </w:p>
        </w:tc>
        <w:tc>
          <w:tcPr>
            <w:tcW w:w="0" w:type="auto"/>
          </w:tcPr>
          <w:p w:rsidR="001A5B5A" w:rsidRDefault="001A5B5A">
            <w:pPr>
              <w:pStyle w:val="Compact"/>
            </w:pPr>
          </w:p>
        </w:tc>
      </w:tr>
      <w:tr w:rsidR="001A5B5A">
        <w:tc>
          <w:tcPr>
            <w:tcW w:w="0" w:type="auto"/>
          </w:tcPr>
          <w:p w:rsidR="001A5B5A" w:rsidRDefault="001A5B5A">
            <w:pPr>
              <w:pStyle w:val="Compact"/>
            </w:pPr>
          </w:p>
        </w:tc>
        <w:tc>
          <w:tcPr>
            <w:tcW w:w="0" w:type="auto"/>
          </w:tcPr>
          <w:p w:rsidR="001A5B5A" w:rsidRDefault="001A5B5A">
            <w:pPr>
              <w:pStyle w:val="Compact"/>
            </w:pPr>
          </w:p>
        </w:tc>
        <w:tc>
          <w:tcPr>
            <w:tcW w:w="0" w:type="auto"/>
          </w:tcPr>
          <w:p w:rsidR="001A5B5A" w:rsidRDefault="001A5B5A">
            <w:pPr>
              <w:pStyle w:val="Compact"/>
            </w:pPr>
          </w:p>
        </w:tc>
      </w:tr>
      <w:tr w:rsidR="001A5B5A">
        <w:tc>
          <w:tcPr>
            <w:tcW w:w="0" w:type="auto"/>
          </w:tcPr>
          <w:p w:rsidR="001A5B5A" w:rsidRDefault="00B17AB1">
            <w:pPr>
              <w:pStyle w:val="Compact"/>
            </w:pPr>
            <w:r>
              <w:t>Dinner</w:t>
            </w:r>
          </w:p>
        </w:tc>
        <w:tc>
          <w:tcPr>
            <w:tcW w:w="0" w:type="auto"/>
          </w:tcPr>
          <w:p w:rsidR="001A5B5A" w:rsidRDefault="00B17AB1">
            <w:pPr>
              <w:pStyle w:val="Compact"/>
            </w:pPr>
            <w:r>
              <w:t>Peas pulao</w:t>
            </w:r>
          </w:p>
        </w:tc>
        <w:tc>
          <w:tcPr>
            <w:tcW w:w="0" w:type="auto"/>
          </w:tcPr>
          <w:p w:rsidR="001A5B5A" w:rsidRDefault="00B17AB1">
            <w:pPr>
              <w:pStyle w:val="Compact"/>
            </w:pPr>
            <w:r>
              <w:t>Chicken noodles</w:t>
            </w:r>
          </w:p>
        </w:tc>
      </w:tr>
      <w:tr w:rsidR="001A5B5A">
        <w:tc>
          <w:tcPr>
            <w:tcW w:w="0" w:type="auto"/>
          </w:tcPr>
          <w:p w:rsidR="001A5B5A" w:rsidRDefault="001A5B5A">
            <w:pPr>
              <w:pStyle w:val="Compact"/>
            </w:pPr>
          </w:p>
        </w:tc>
        <w:tc>
          <w:tcPr>
            <w:tcW w:w="0" w:type="auto"/>
          </w:tcPr>
          <w:p w:rsidR="001A5B5A" w:rsidRDefault="00B17AB1">
            <w:pPr>
              <w:pStyle w:val="Compact"/>
            </w:pPr>
            <w:r>
              <w:t>Chholar daal</w:t>
            </w:r>
          </w:p>
        </w:tc>
        <w:tc>
          <w:tcPr>
            <w:tcW w:w="0" w:type="auto"/>
          </w:tcPr>
          <w:p w:rsidR="001A5B5A" w:rsidRDefault="00B17AB1">
            <w:pPr>
              <w:pStyle w:val="Compact"/>
            </w:pPr>
            <w:r>
              <w:t>Grilled chicken piece</w:t>
            </w:r>
          </w:p>
        </w:tc>
      </w:tr>
      <w:tr w:rsidR="001A5B5A">
        <w:tc>
          <w:tcPr>
            <w:tcW w:w="0" w:type="auto"/>
          </w:tcPr>
          <w:p w:rsidR="001A5B5A" w:rsidRDefault="001A5B5A">
            <w:pPr>
              <w:pStyle w:val="Compact"/>
            </w:pPr>
          </w:p>
        </w:tc>
        <w:tc>
          <w:tcPr>
            <w:tcW w:w="0" w:type="auto"/>
          </w:tcPr>
          <w:p w:rsidR="001A5B5A" w:rsidRDefault="00B17AB1">
            <w:pPr>
              <w:pStyle w:val="Compact"/>
            </w:pPr>
            <w:r>
              <w:t>Goat curry</w:t>
            </w:r>
          </w:p>
        </w:tc>
        <w:tc>
          <w:tcPr>
            <w:tcW w:w="0" w:type="auto"/>
          </w:tcPr>
          <w:p w:rsidR="001A5B5A" w:rsidRDefault="00B17AB1">
            <w:pPr>
              <w:pStyle w:val="Compact"/>
            </w:pPr>
            <w:r>
              <w:t>Brownie bites</w:t>
            </w:r>
          </w:p>
        </w:tc>
      </w:tr>
      <w:tr w:rsidR="001A5B5A">
        <w:tc>
          <w:tcPr>
            <w:tcW w:w="0" w:type="auto"/>
          </w:tcPr>
          <w:p w:rsidR="001A5B5A" w:rsidRDefault="001A5B5A">
            <w:pPr>
              <w:pStyle w:val="Compact"/>
            </w:pPr>
          </w:p>
        </w:tc>
        <w:tc>
          <w:tcPr>
            <w:tcW w:w="0" w:type="auto"/>
          </w:tcPr>
          <w:p w:rsidR="001A5B5A" w:rsidRDefault="00B17AB1">
            <w:pPr>
              <w:pStyle w:val="Compact"/>
            </w:pPr>
            <w:r>
              <w:t>Cabbage with peas</w:t>
            </w:r>
          </w:p>
        </w:tc>
        <w:tc>
          <w:tcPr>
            <w:tcW w:w="0" w:type="auto"/>
          </w:tcPr>
          <w:p w:rsidR="001A5B5A" w:rsidRDefault="001A5B5A">
            <w:pPr>
              <w:pStyle w:val="Compact"/>
            </w:pPr>
          </w:p>
        </w:tc>
      </w:tr>
      <w:tr w:rsidR="001A5B5A">
        <w:tc>
          <w:tcPr>
            <w:tcW w:w="0" w:type="auto"/>
          </w:tcPr>
          <w:p w:rsidR="001A5B5A" w:rsidRDefault="001A5B5A">
            <w:pPr>
              <w:pStyle w:val="Compact"/>
            </w:pPr>
          </w:p>
        </w:tc>
        <w:tc>
          <w:tcPr>
            <w:tcW w:w="0" w:type="auto"/>
          </w:tcPr>
          <w:p w:rsidR="001A5B5A" w:rsidRDefault="00B17AB1">
            <w:pPr>
              <w:pStyle w:val="Compact"/>
            </w:pPr>
            <w:r>
              <w:t>Dhokar dalna / malai kofta</w:t>
            </w:r>
          </w:p>
        </w:tc>
        <w:tc>
          <w:tcPr>
            <w:tcW w:w="0" w:type="auto"/>
          </w:tcPr>
          <w:p w:rsidR="001A5B5A" w:rsidRDefault="001A5B5A">
            <w:pPr>
              <w:pStyle w:val="Compact"/>
            </w:pPr>
          </w:p>
        </w:tc>
      </w:tr>
      <w:tr w:rsidR="001A5B5A">
        <w:tc>
          <w:tcPr>
            <w:tcW w:w="0" w:type="auto"/>
          </w:tcPr>
          <w:p w:rsidR="001A5B5A" w:rsidRDefault="001A5B5A">
            <w:pPr>
              <w:pStyle w:val="Compact"/>
            </w:pPr>
          </w:p>
        </w:tc>
        <w:tc>
          <w:tcPr>
            <w:tcW w:w="0" w:type="auto"/>
          </w:tcPr>
          <w:p w:rsidR="001A5B5A" w:rsidRDefault="00B17AB1">
            <w:pPr>
              <w:pStyle w:val="Compact"/>
            </w:pPr>
            <w:r>
              <w:t>(missing dessert)</w:t>
            </w:r>
          </w:p>
        </w:tc>
        <w:tc>
          <w:tcPr>
            <w:tcW w:w="0" w:type="auto"/>
          </w:tcPr>
          <w:p w:rsidR="001A5B5A" w:rsidRDefault="001A5B5A">
            <w:pPr>
              <w:pStyle w:val="Compact"/>
            </w:pPr>
          </w:p>
        </w:tc>
      </w:tr>
    </w:tbl>
    <w:p w:rsidR="001A5B5A" w:rsidRDefault="00B17AB1">
      <w:pPr>
        <w:pStyle w:val="BodyText"/>
      </w:pPr>
      <w:r>
        <w:t>It was decided that this contract would go to Spice Grill given their excellent performance in 2018. Singara may be procured from Ritu Sharma.</w:t>
      </w:r>
    </w:p>
    <w:p w:rsidR="001A5B5A" w:rsidRDefault="00B17AB1">
      <w:pPr>
        <w:pStyle w:val="Heading2"/>
      </w:pPr>
      <w:bookmarkStart w:id="12" w:name="decoration"/>
      <w:bookmarkStart w:id="13" w:name="_Toc532979210"/>
      <w:r>
        <w:t>Decoration</w:t>
      </w:r>
      <w:bookmarkEnd w:id="12"/>
      <w:bookmarkEnd w:id="13"/>
    </w:p>
    <w:p w:rsidR="001A5B5A" w:rsidRDefault="00B17AB1">
      <w:pPr>
        <w:pStyle w:val="FirstParagraph"/>
      </w:pPr>
      <w:r>
        <w:t>Mr. Haripada Sarker will continue to lead the decoration efforts. Mr. Dasgupta will work with Mr. Sarker to recruit young volunteers to help him.</w:t>
      </w:r>
    </w:p>
    <w:p w:rsidR="001A5B5A" w:rsidRDefault="00B17AB1">
      <w:pPr>
        <w:pStyle w:val="BodyText"/>
      </w:pPr>
      <w:r>
        <w:t>Mr. Anutosh Saha, who has kindly stored all puja decorations in his home for several years, intimated to Mr. Ghosh (past-president) that he would like the decorations moved so he could carry out some home renovations. It was felt that despite the increased costs, it would be best to obtain a larger storage to store all of Sanskriti’s materials, and that well-wishers may possibly offset the increased cost. However, since it would be difficult to get a storage in this short time, Ms. Bera would request Mr. Saha to let us store the materials till Durga Puja. At that point, a new storage facility will be rented and all the materials, which will be used at Durga Puja anyway, could be stored in the new location after Puja.</w:t>
      </w:r>
    </w:p>
    <w:p w:rsidR="001A5B5A" w:rsidRDefault="00B17AB1">
      <w:pPr>
        <w:pStyle w:val="Heading4"/>
      </w:pPr>
      <w:bookmarkStart w:id="14" w:name="action-items-2"/>
      <w:bookmarkStart w:id="15" w:name="_Toc532979211"/>
      <w:r>
        <w:t>Action items</w:t>
      </w:r>
      <w:bookmarkEnd w:id="14"/>
      <w:bookmarkEnd w:id="15"/>
    </w:p>
    <w:p w:rsidR="001A5B5A" w:rsidRDefault="00B17AB1">
      <w:pPr>
        <w:pStyle w:val="Compact"/>
        <w:numPr>
          <w:ilvl w:val="0"/>
          <w:numId w:val="5"/>
        </w:numPr>
      </w:pPr>
      <w:r>
        <w:t>Ms Bera, and Mssrs. Dasgupta and Sanyal will create a list of potential storage locations and call them to find out about prices. Mr. Dasgupta will contact the current storage facility to find out about the size of the current storage.</w:t>
      </w:r>
    </w:p>
    <w:p w:rsidR="001A5B5A" w:rsidRDefault="00B17AB1">
      <w:pPr>
        <w:pStyle w:val="Compact"/>
        <w:numPr>
          <w:ilvl w:val="0"/>
          <w:numId w:val="5"/>
        </w:numPr>
      </w:pPr>
      <w:r>
        <w:lastRenderedPageBreak/>
        <w:t>Ms. Bera will call Mr. Saha to discuss this arrangement and whether he is amenable to it. She will report back to the Board.</w:t>
      </w:r>
    </w:p>
    <w:p w:rsidR="001A5B5A" w:rsidRDefault="00B17AB1">
      <w:pPr>
        <w:pStyle w:val="Heading2"/>
      </w:pPr>
      <w:bookmarkStart w:id="16" w:name="cultural-program"/>
      <w:bookmarkStart w:id="17" w:name="_Toc532979212"/>
      <w:r>
        <w:t>Cultural Program</w:t>
      </w:r>
      <w:bookmarkEnd w:id="16"/>
      <w:bookmarkEnd w:id="17"/>
    </w:p>
    <w:p w:rsidR="001A5B5A" w:rsidRDefault="00B17AB1">
      <w:pPr>
        <w:pStyle w:val="FirstParagraph"/>
      </w:pPr>
      <w:r>
        <w:t>Ms. Bera reminded us of the rules and principles to be followed in deciding upon acts who will perform at Saraswati Puja:</w:t>
      </w:r>
    </w:p>
    <w:p w:rsidR="001A5B5A" w:rsidRDefault="00B17AB1">
      <w:pPr>
        <w:pStyle w:val="Compact"/>
        <w:numPr>
          <w:ilvl w:val="0"/>
          <w:numId w:val="6"/>
        </w:numPr>
      </w:pPr>
      <w:r>
        <w:t>Support new groups who have not performed recently</w:t>
      </w:r>
    </w:p>
    <w:p w:rsidR="001A5B5A" w:rsidRDefault="00B17AB1">
      <w:pPr>
        <w:pStyle w:val="Compact"/>
        <w:numPr>
          <w:ilvl w:val="0"/>
          <w:numId w:val="6"/>
        </w:numPr>
      </w:pPr>
      <w:r>
        <w:t>Large groups get priority</w:t>
      </w:r>
    </w:p>
    <w:p w:rsidR="001A5B5A" w:rsidRDefault="00B17AB1">
      <w:pPr>
        <w:pStyle w:val="Compact"/>
        <w:numPr>
          <w:ilvl w:val="0"/>
          <w:numId w:val="6"/>
        </w:numPr>
      </w:pPr>
      <w:r>
        <w:t>All participants must register for Puja</w:t>
      </w:r>
    </w:p>
    <w:p w:rsidR="001A5B5A" w:rsidRDefault="00B17AB1">
      <w:pPr>
        <w:pStyle w:val="FirstParagraph"/>
      </w:pPr>
      <w:r>
        <w:t>She also stated that the final acts as decided by the cultural secretary be discussed in board.</w:t>
      </w:r>
    </w:p>
    <w:p w:rsidR="001A5B5A" w:rsidRDefault="00B17AB1">
      <w:pPr>
        <w:pStyle w:val="BodyText"/>
      </w:pPr>
      <w:r>
        <w:t>Ms. Ghosh informed the Board that the deadline for applications was midnight on the 15th, so applications were still coming in. Thus far, 3 dance groups, 2 drama troupes (Cultural Creation and Anubrata Chakraborty) and several music acts had applied. From local artists, there would be 3 dance performances, one each by elementary, middle school and high school kids, directed by Ms. Priyanka Das, Ms. Arpita Sabud and Ms. Swati Choudhury, respectively. Both drama applications were highly regarded as well. There was an application for an opening musical act featuring Shardul Ghosh on sitar and Abjini Chattopadhyay on piano. Both are talented young artists. In terms of paid guest artists, there were three contenders:</w:t>
      </w:r>
    </w:p>
    <w:p w:rsidR="001A5B5A" w:rsidRDefault="00B17AB1">
      <w:pPr>
        <w:pStyle w:val="Compact"/>
        <w:numPr>
          <w:ilvl w:val="0"/>
          <w:numId w:val="7"/>
        </w:numPr>
      </w:pPr>
      <w:r>
        <w:t>Shekhar Das, playing Electric Guitar (30 mins, $300)</w:t>
      </w:r>
    </w:p>
    <w:p w:rsidR="001A5B5A" w:rsidRDefault="00B17AB1">
      <w:pPr>
        <w:pStyle w:val="Compact"/>
        <w:numPr>
          <w:ilvl w:val="0"/>
          <w:numId w:val="7"/>
        </w:numPr>
      </w:pPr>
      <w:r>
        <w:t>Diptanu Das accompanied by a male lead and a small band, singing Bangla + Hindi songs ($1000)</w:t>
      </w:r>
    </w:p>
    <w:p w:rsidR="001A5B5A" w:rsidRDefault="00B17AB1">
      <w:pPr>
        <w:pStyle w:val="Compact"/>
        <w:numPr>
          <w:ilvl w:val="0"/>
          <w:numId w:val="7"/>
        </w:numPr>
      </w:pPr>
      <w:r>
        <w:t>Biplab, also a singing act</w:t>
      </w:r>
    </w:p>
    <w:p w:rsidR="001A5B5A" w:rsidRDefault="00B17AB1">
      <w:pPr>
        <w:pStyle w:val="FirstParagraph"/>
      </w:pPr>
      <w:r>
        <w:t>After a robust discussion of the composition of the portfolio of acts performing at Saraswati Puja and listening to recordings of the potential guest artists, it was decided that both Mr. Shekhar Das and Ms. Diptanu Das would be approached to perform, and that their charges would be negotiated, with a starting position of $250 for Mr. Shekhar Das and $700 for Ms. Diptanu Das.</w:t>
      </w:r>
    </w:p>
    <w:p w:rsidR="001A5B5A" w:rsidRDefault="00B17AB1">
      <w:pPr>
        <w:pStyle w:val="BodyText"/>
      </w:pPr>
      <w:r>
        <w:t>The timings for the cultural program will be as follows:</w:t>
      </w:r>
    </w:p>
    <w:tbl>
      <w:tblPr>
        <w:tblStyle w:val="Table"/>
        <w:tblW w:w="0" w:type="pct"/>
        <w:tblLook w:val="07E0" w:firstRow="1" w:lastRow="1" w:firstColumn="1" w:lastColumn="1" w:noHBand="1" w:noVBand="1"/>
      </w:tblPr>
      <w:tblGrid>
        <w:gridCol w:w="1190"/>
        <w:gridCol w:w="3474"/>
      </w:tblGrid>
      <w:tr w:rsidR="001A5B5A">
        <w:tc>
          <w:tcPr>
            <w:tcW w:w="0" w:type="auto"/>
            <w:tcBorders>
              <w:bottom w:val="single" w:sz="0" w:space="0" w:color="auto"/>
            </w:tcBorders>
            <w:vAlign w:val="bottom"/>
          </w:tcPr>
          <w:p w:rsidR="001A5B5A" w:rsidRDefault="00B17AB1">
            <w:pPr>
              <w:pStyle w:val="Compact"/>
            </w:pPr>
            <w:r>
              <w:t>Time</w:t>
            </w:r>
          </w:p>
        </w:tc>
        <w:tc>
          <w:tcPr>
            <w:tcW w:w="0" w:type="auto"/>
            <w:tcBorders>
              <w:bottom w:val="single" w:sz="0" w:space="0" w:color="auto"/>
            </w:tcBorders>
            <w:vAlign w:val="bottom"/>
          </w:tcPr>
          <w:p w:rsidR="001A5B5A" w:rsidRDefault="00B17AB1">
            <w:pPr>
              <w:pStyle w:val="Compact"/>
            </w:pPr>
            <w:r>
              <w:t>Event</w:t>
            </w:r>
          </w:p>
        </w:tc>
      </w:tr>
      <w:tr w:rsidR="001A5B5A">
        <w:tc>
          <w:tcPr>
            <w:tcW w:w="0" w:type="auto"/>
          </w:tcPr>
          <w:p w:rsidR="001A5B5A" w:rsidRDefault="00B17AB1">
            <w:pPr>
              <w:pStyle w:val="Compact"/>
            </w:pPr>
            <w:r>
              <w:t>3:00-5:30</w:t>
            </w:r>
          </w:p>
        </w:tc>
        <w:tc>
          <w:tcPr>
            <w:tcW w:w="0" w:type="auto"/>
          </w:tcPr>
          <w:p w:rsidR="001A5B5A" w:rsidRDefault="00B17AB1">
            <w:pPr>
              <w:pStyle w:val="Compact"/>
            </w:pPr>
            <w:r>
              <w:t>Program</w:t>
            </w:r>
          </w:p>
        </w:tc>
      </w:tr>
      <w:tr w:rsidR="001A5B5A">
        <w:tc>
          <w:tcPr>
            <w:tcW w:w="0" w:type="auto"/>
          </w:tcPr>
          <w:p w:rsidR="001A5B5A" w:rsidRDefault="00B17AB1">
            <w:pPr>
              <w:pStyle w:val="Compact"/>
            </w:pPr>
            <w:r>
              <w:t>5:30 - 6:30</w:t>
            </w:r>
          </w:p>
        </w:tc>
        <w:tc>
          <w:tcPr>
            <w:tcW w:w="0" w:type="auto"/>
          </w:tcPr>
          <w:p w:rsidR="001A5B5A" w:rsidRDefault="00B17AB1">
            <w:pPr>
              <w:pStyle w:val="Compact"/>
            </w:pPr>
            <w:r>
              <w:t>Break (sound test for guest artiste)</w:t>
            </w:r>
          </w:p>
        </w:tc>
      </w:tr>
      <w:tr w:rsidR="001A5B5A">
        <w:tc>
          <w:tcPr>
            <w:tcW w:w="0" w:type="auto"/>
          </w:tcPr>
          <w:p w:rsidR="001A5B5A" w:rsidRDefault="00B17AB1">
            <w:pPr>
              <w:pStyle w:val="Compact"/>
            </w:pPr>
            <w:r>
              <w:t>6:30 - 6:45</w:t>
            </w:r>
          </w:p>
        </w:tc>
        <w:tc>
          <w:tcPr>
            <w:tcW w:w="0" w:type="auto"/>
          </w:tcPr>
          <w:p w:rsidR="001A5B5A" w:rsidRDefault="00B17AB1">
            <w:pPr>
              <w:pStyle w:val="Compact"/>
            </w:pPr>
            <w:r>
              <w:t>Prize distribution for children</w:t>
            </w:r>
          </w:p>
        </w:tc>
      </w:tr>
      <w:tr w:rsidR="001A5B5A">
        <w:tc>
          <w:tcPr>
            <w:tcW w:w="0" w:type="auto"/>
          </w:tcPr>
          <w:p w:rsidR="001A5B5A" w:rsidRDefault="00B17AB1">
            <w:pPr>
              <w:pStyle w:val="Compact"/>
            </w:pPr>
            <w:r>
              <w:t>6:30 - 8:00</w:t>
            </w:r>
          </w:p>
        </w:tc>
        <w:tc>
          <w:tcPr>
            <w:tcW w:w="0" w:type="auto"/>
          </w:tcPr>
          <w:p w:rsidR="001A5B5A" w:rsidRDefault="00B17AB1">
            <w:pPr>
              <w:pStyle w:val="Compact"/>
            </w:pPr>
            <w:r>
              <w:t>Program</w:t>
            </w:r>
          </w:p>
        </w:tc>
      </w:tr>
    </w:tbl>
    <w:p w:rsidR="001A5B5A" w:rsidRDefault="00B17AB1">
      <w:pPr>
        <w:pStyle w:val="BodyText"/>
      </w:pPr>
      <w:r>
        <w:rPr>
          <w:b/>
        </w:rPr>
        <w:t>Kid’s competitions</w:t>
      </w:r>
    </w:p>
    <w:p w:rsidR="001A5B5A" w:rsidRDefault="00B17AB1">
      <w:pPr>
        <w:pStyle w:val="BodyText"/>
      </w:pPr>
      <w:r>
        <w:t xml:space="preserve">Mr. Sinha will lead the kid’s competitions like last year. Both the drawing and recitation competitions will be held in 3 age groups: 6-8, 9-11, 12-14. The drawing competition will be held first in the interests </w:t>
      </w:r>
      <w:r>
        <w:lastRenderedPageBreak/>
        <w:t>of time, since many participating children will also be in the cultural programs in the evening. Mr. Sinha solicited suggestions for poems and drawing topics from the Board.</w:t>
      </w:r>
    </w:p>
    <w:p w:rsidR="001A5B5A" w:rsidRDefault="00B17AB1">
      <w:pPr>
        <w:pStyle w:val="Heading4"/>
      </w:pPr>
      <w:bookmarkStart w:id="18" w:name="action-items-3"/>
      <w:bookmarkStart w:id="19" w:name="_Toc532979213"/>
      <w:r>
        <w:t>Action items</w:t>
      </w:r>
      <w:bookmarkEnd w:id="18"/>
      <w:bookmarkEnd w:id="19"/>
    </w:p>
    <w:p w:rsidR="001A5B5A" w:rsidRDefault="00B17AB1">
      <w:pPr>
        <w:pStyle w:val="Compact"/>
        <w:numPr>
          <w:ilvl w:val="0"/>
          <w:numId w:val="8"/>
        </w:numPr>
      </w:pPr>
      <w:r>
        <w:t>Ms. Ghosh and Ms. Bera will negotiate with Mr. Shekhar Das and Ms. Diptanu Das regarding renumeration for performing at Saraswati Puja, and will report back to the Board</w:t>
      </w:r>
    </w:p>
    <w:p w:rsidR="001A5B5A" w:rsidRDefault="00B17AB1">
      <w:pPr>
        <w:pStyle w:val="Compact"/>
        <w:numPr>
          <w:ilvl w:val="0"/>
          <w:numId w:val="8"/>
        </w:numPr>
      </w:pPr>
      <w:r>
        <w:t>Mr. Sinha will circulate drawing topics and poems to the Board, and these will be finalized by December 26, when the first Saraswati Puja newsletter will be distributed</w:t>
      </w:r>
    </w:p>
    <w:p w:rsidR="001A5B5A" w:rsidRDefault="00B17AB1">
      <w:pPr>
        <w:pStyle w:val="Compact"/>
        <w:numPr>
          <w:ilvl w:val="0"/>
          <w:numId w:val="8"/>
        </w:numPr>
      </w:pPr>
      <w:r>
        <w:t>Mr. Sinha will work on finding judges for the various competitions as well as a senior member of the community who will distribute prizes. He solicited the Board’s help in this.</w:t>
      </w:r>
    </w:p>
    <w:p w:rsidR="001A5B5A" w:rsidRDefault="00B17AB1">
      <w:pPr>
        <w:pStyle w:val="Heading2"/>
      </w:pPr>
      <w:bookmarkStart w:id="20" w:name="subscription"/>
      <w:bookmarkStart w:id="21" w:name="_Toc532979214"/>
      <w:r>
        <w:t>Subscription</w:t>
      </w:r>
      <w:bookmarkEnd w:id="20"/>
      <w:bookmarkEnd w:id="21"/>
    </w:p>
    <w:p w:rsidR="001A5B5A" w:rsidRDefault="00B17AB1">
      <w:pPr>
        <w:pStyle w:val="FirstParagraph"/>
      </w:pPr>
      <w:r>
        <w:t>It was decided to keep the same subscription rates as last year, with the modification that the family rate would include 2 children aged 6-18 years.</w:t>
      </w:r>
    </w:p>
    <w:tbl>
      <w:tblPr>
        <w:tblStyle w:val="Table"/>
        <w:tblW w:w="0" w:type="pct"/>
        <w:tblLook w:val="07E0" w:firstRow="1" w:lastRow="1" w:firstColumn="1" w:lastColumn="1" w:noHBand="1" w:noVBand="1"/>
      </w:tblPr>
      <w:tblGrid>
        <w:gridCol w:w="3673"/>
        <w:gridCol w:w="2768"/>
        <w:gridCol w:w="1679"/>
        <w:gridCol w:w="1240"/>
      </w:tblGrid>
      <w:tr w:rsidR="001A5B5A">
        <w:tc>
          <w:tcPr>
            <w:tcW w:w="0" w:type="auto"/>
            <w:tcBorders>
              <w:bottom w:val="single" w:sz="0" w:space="0" w:color="auto"/>
            </w:tcBorders>
            <w:vAlign w:val="bottom"/>
          </w:tcPr>
          <w:p w:rsidR="001A5B5A" w:rsidRDefault="00B17AB1">
            <w:pPr>
              <w:pStyle w:val="Compact"/>
            </w:pPr>
            <w:r>
              <w:t>Member</w:t>
            </w:r>
          </w:p>
        </w:tc>
        <w:tc>
          <w:tcPr>
            <w:tcW w:w="0" w:type="auto"/>
            <w:tcBorders>
              <w:bottom w:val="single" w:sz="0" w:space="0" w:color="auto"/>
            </w:tcBorders>
            <w:vAlign w:val="bottom"/>
          </w:tcPr>
          <w:p w:rsidR="001A5B5A" w:rsidRDefault="00B17AB1">
            <w:pPr>
              <w:pStyle w:val="Compact"/>
            </w:pPr>
            <w:r>
              <w:t>Early bird special (12/26-1/19)</w:t>
            </w:r>
          </w:p>
        </w:tc>
        <w:tc>
          <w:tcPr>
            <w:tcW w:w="0" w:type="auto"/>
            <w:tcBorders>
              <w:bottom w:val="single" w:sz="0" w:space="0" w:color="auto"/>
            </w:tcBorders>
            <w:vAlign w:val="bottom"/>
          </w:tcPr>
          <w:p w:rsidR="001A5B5A" w:rsidRDefault="00B17AB1">
            <w:pPr>
              <w:pStyle w:val="Compact"/>
            </w:pPr>
            <w:r>
              <w:t>Online (1/20-2/3)</w:t>
            </w:r>
          </w:p>
        </w:tc>
        <w:tc>
          <w:tcPr>
            <w:tcW w:w="0" w:type="auto"/>
            <w:tcBorders>
              <w:bottom w:val="single" w:sz="0" w:space="0" w:color="auto"/>
            </w:tcBorders>
            <w:vAlign w:val="bottom"/>
          </w:tcPr>
          <w:p w:rsidR="001A5B5A" w:rsidRDefault="00B17AB1">
            <w:pPr>
              <w:pStyle w:val="Compact"/>
            </w:pPr>
            <w:r>
              <w:t>At the gate</w:t>
            </w:r>
          </w:p>
        </w:tc>
      </w:tr>
      <w:tr w:rsidR="001A5B5A">
        <w:tc>
          <w:tcPr>
            <w:tcW w:w="0" w:type="auto"/>
          </w:tcPr>
          <w:p w:rsidR="001A5B5A" w:rsidRDefault="00B17AB1">
            <w:pPr>
              <w:pStyle w:val="Compact"/>
            </w:pPr>
            <w:r>
              <w:t>Individual</w:t>
            </w:r>
          </w:p>
        </w:tc>
        <w:tc>
          <w:tcPr>
            <w:tcW w:w="0" w:type="auto"/>
          </w:tcPr>
          <w:p w:rsidR="001A5B5A" w:rsidRDefault="00B17AB1">
            <w:pPr>
              <w:pStyle w:val="Compact"/>
            </w:pPr>
            <w:r>
              <w:t>$35</w:t>
            </w:r>
          </w:p>
        </w:tc>
        <w:tc>
          <w:tcPr>
            <w:tcW w:w="0" w:type="auto"/>
          </w:tcPr>
          <w:p w:rsidR="001A5B5A" w:rsidRDefault="00B17AB1">
            <w:pPr>
              <w:pStyle w:val="Compact"/>
            </w:pPr>
            <w:r>
              <w:t>$40</w:t>
            </w:r>
          </w:p>
        </w:tc>
        <w:tc>
          <w:tcPr>
            <w:tcW w:w="0" w:type="auto"/>
          </w:tcPr>
          <w:p w:rsidR="001A5B5A" w:rsidRDefault="00B17AB1">
            <w:pPr>
              <w:pStyle w:val="Compact"/>
            </w:pPr>
            <w:r>
              <w:t>$45</w:t>
            </w:r>
          </w:p>
        </w:tc>
      </w:tr>
      <w:tr w:rsidR="001A5B5A">
        <w:tc>
          <w:tcPr>
            <w:tcW w:w="0" w:type="auto"/>
          </w:tcPr>
          <w:p w:rsidR="001A5B5A" w:rsidRDefault="00B17AB1">
            <w:pPr>
              <w:pStyle w:val="Compact"/>
            </w:pPr>
            <w:r>
              <w:t>Couple</w:t>
            </w:r>
          </w:p>
        </w:tc>
        <w:tc>
          <w:tcPr>
            <w:tcW w:w="0" w:type="auto"/>
          </w:tcPr>
          <w:p w:rsidR="001A5B5A" w:rsidRDefault="00B17AB1">
            <w:pPr>
              <w:pStyle w:val="Compact"/>
            </w:pPr>
            <w:r>
              <w:t>$65</w:t>
            </w:r>
          </w:p>
        </w:tc>
        <w:tc>
          <w:tcPr>
            <w:tcW w:w="0" w:type="auto"/>
          </w:tcPr>
          <w:p w:rsidR="001A5B5A" w:rsidRDefault="00B17AB1">
            <w:pPr>
              <w:pStyle w:val="Compact"/>
            </w:pPr>
            <w:r>
              <w:t>$75</w:t>
            </w:r>
          </w:p>
        </w:tc>
        <w:tc>
          <w:tcPr>
            <w:tcW w:w="0" w:type="auto"/>
          </w:tcPr>
          <w:p w:rsidR="001A5B5A" w:rsidRDefault="00B17AB1">
            <w:pPr>
              <w:pStyle w:val="Compact"/>
            </w:pPr>
            <w:r>
              <w:t>$85</w:t>
            </w:r>
          </w:p>
        </w:tc>
      </w:tr>
      <w:tr w:rsidR="001A5B5A">
        <w:tc>
          <w:tcPr>
            <w:tcW w:w="0" w:type="auto"/>
          </w:tcPr>
          <w:p w:rsidR="001A5B5A" w:rsidRDefault="00B17AB1">
            <w:pPr>
              <w:pStyle w:val="Compact"/>
            </w:pPr>
            <w:r>
              <w:t>Student</w:t>
            </w:r>
          </w:p>
        </w:tc>
        <w:tc>
          <w:tcPr>
            <w:tcW w:w="0" w:type="auto"/>
          </w:tcPr>
          <w:p w:rsidR="001A5B5A" w:rsidRDefault="00B17AB1">
            <w:pPr>
              <w:pStyle w:val="Compact"/>
            </w:pPr>
            <w:r>
              <w:t>$20</w:t>
            </w:r>
          </w:p>
        </w:tc>
        <w:tc>
          <w:tcPr>
            <w:tcW w:w="0" w:type="auto"/>
          </w:tcPr>
          <w:p w:rsidR="001A5B5A" w:rsidRDefault="00B17AB1">
            <w:pPr>
              <w:pStyle w:val="Compact"/>
            </w:pPr>
            <w:r>
              <w:t>$25</w:t>
            </w:r>
          </w:p>
        </w:tc>
        <w:tc>
          <w:tcPr>
            <w:tcW w:w="0" w:type="auto"/>
          </w:tcPr>
          <w:p w:rsidR="001A5B5A" w:rsidRDefault="00B17AB1">
            <w:pPr>
              <w:pStyle w:val="Compact"/>
            </w:pPr>
            <w:r>
              <w:t>$30</w:t>
            </w:r>
          </w:p>
        </w:tc>
      </w:tr>
      <w:tr w:rsidR="001A5B5A">
        <w:tc>
          <w:tcPr>
            <w:tcW w:w="0" w:type="auto"/>
          </w:tcPr>
          <w:p w:rsidR="001A5B5A" w:rsidRDefault="00B17AB1">
            <w:pPr>
              <w:pStyle w:val="Compact"/>
            </w:pPr>
            <w:r>
              <w:t>Child/Dependent Parent</w:t>
            </w:r>
          </w:p>
        </w:tc>
        <w:tc>
          <w:tcPr>
            <w:tcW w:w="0" w:type="auto"/>
          </w:tcPr>
          <w:p w:rsidR="001A5B5A" w:rsidRDefault="00B17AB1">
            <w:pPr>
              <w:pStyle w:val="Compact"/>
            </w:pPr>
            <w:r>
              <w:t>$20</w:t>
            </w:r>
          </w:p>
        </w:tc>
        <w:tc>
          <w:tcPr>
            <w:tcW w:w="0" w:type="auto"/>
          </w:tcPr>
          <w:p w:rsidR="001A5B5A" w:rsidRDefault="00B17AB1">
            <w:pPr>
              <w:pStyle w:val="Compact"/>
            </w:pPr>
            <w:r>
              <w:t>$25</w:t>
            </w:r>
          </w:p>
        </w:tc>
        <w:tc>
          <w:tcPr>
            <w:tcW w:w="0" w:type="auto"/>
          </w:tcPr>
          <w:p w:rsidR="001A5B5A" w:rsidRDefault="00B17AB1">
            <w:pPr>
              <w:pStyle w:val="Compact"/>
            </w:pPr>
            <w:r>
              <w:t>$25</w:t>
            </w:r>
          </w:p>
        </w:tc>
      </w:tr>
      <w:tr w:rsidR="001A5B5A">
        <w:tc>
          <w:tcPr>
            <w:tcW w:w="0" w:type="auto"/>
          </w:tcPr>
          <w:p w:rsidR="001A5B5A" w:rsidRDefault="00B17AB1">
            <w:pPr>
              <w:pStyle w:val="Compact"/>
            </w:pPr>
            <w:r>
              <w:t>Family (2 adults + 2 children 6-18 years</w:t>
            </w:r>
          </w:p>
        </w:tc>
        <w:tc>
          <w:tcPr>
            <w:tcW w:w="0" w:type="auto"/>
          </w:tcPr>
          <w:p w:rsidR="001A5B5A" w:rsidRDefault="00B17AB1">
            <w:pPr>
              <w:pStyle w:val="Compact"/>
            </w:pPr>
            <w:r>
              <w:t>$105</w:t>
            </w:r>
          </w:p>
        </w:tc>
        <w:tc>
          <w:tcPr>
            <w:tcW w:w="0" w:type="auto"/>
          </w:tcPr>
          <w:p w:rsidR="001A5B5A" w:rsidRDefault="00B17AB1">
            <w:pPr>
              <w:pStyle w:val="Compact"/>
            </w:pPr>
            <w:r>
              <w:t>$120</w:t>
            </w:r>
          </w:p>
        </w:tc>
        <w:tc>
          <w:tcPr>
            <w:tcW w:w="0" w:type="auto"/>
          </w:tcPr>
          <w:p w:rsidR="001A5B5A" w:rsidRDefault="00B17AB1">
            <w:pPr>
              <w:pStyle w:val="Compact"/>
            </w:pPr>
            <w:r>
              <w:t>$130</w:t>
            </w:r>
          </w:p>
        </w:tc>
      </w:tr>
      <w:tr w:rsidR="001A5B5A">
        <w:tc>
          <w:tcPr>
            <w:tcW w:w="0" w:type="auto"/>
          </w:tcPr>
          <w:p w:rsidR="001A5B5A" w:rsidRDefault="00B17AB1">
            <w:pPr>
              <w:pStyle w:val="Compact"/>
            </w:pPr>
            <w:r>
              <w:t>Child (5 and below)</w:t>
            </w:r>
          </w:p>
        </w:tc>
        <w:tc>
          <w:tcPr>
            <w:tcW w:w="0" w:type="auto"/>
          </w:tcPr>
          <w:p w:rsidR="001A5B5A" w:rsidRDefault="00B17AB1">
            <w:pPr>
              <w:pStyle w:val="Compact"/>
            </w:pPr>
            <w:r>
              <w:t>Free</w:t>
            </w:r>
          </w:p>
        </w:tc>
        <w:tc>
          <w:tcPr>
            <w:tcW w:w="0" w:type="auto"/>
          </w:tcPr>
          <w:p w:rsidR="001A5B5A" w:rsidRDefault="00B17AB1">
            <w:pPr>
              <w:pStyle w:val="Compact"/>
            </w:pPr>
            <w:r>
              <w:t>Free</w:t>
            </w:r>
          </w:p>
        </w:tc>
        <w:tc>
          <w:tcPr>
            <w:tcW w:w="0" w:type="auto"/>
          </w:tcPr>
          <w:p w:rsidR="001A5B5A" w:rsidRDefault="00B17AB1">
            <w:pPr>
              <w:pStyle w:val="Compact"/>
            </w:pPr>
            <w:r>
              <w:t>Free</w:t>
            </w:r>
          </w:p>
        </w:tc>
      </w:tr>
    </w:tbl>
    <w:p w:rsidR="001A5B5A" w:rsidRDefault="00B17AB1">
      <w:pPr>
        <w:pStyle w:val="BodyText"/>
      </w:pPr>
      <w:r>
        <w:t>Vendors will be charged $150 and we will entertain a maximum of 10 vendors</w:t>
      </w:r>
    </w:p>
    <w:p w:rsidR="001A5B5A" w:rsidRDefault="00B17AB1">
      <w:pPr>
        <w:pStyle w:val="Heading2"/>
      </w:pPr>
      <w:bookmarkStart w:id="22" w:name="rental-agreement"/>
      <w:bookmarkStart w:id="23" w:name="_Toc532979215"/>
      <w:r>
        <w:t>Rental agreement</w:t>
      </w:r>
      <w:bookmarkEnd w:id="22"/>
      <w:bookmarkEnd w:id="23"/>
    </w:p>
    <w:p w:rsidR="001A5B5A" w:rsidRDefault="00B17AB1">
      <w:pPr>
        <w:pStyle w:val="FirstParagraph"/>
      </w:pPr>
      <w:r>
        <w:t>The rental agreement was received, along with a receipt of payment.</w:t>
      </w:r>
    </w:p>
    <w:p w:rsidR="001A5B5A" w:rsidRDefault="00B17AB1">
      <w:pPr>
        <w:pStyle w:val="Heading4"/>
      </w:pPr>
      <w:bookmarkStart w:id="24" w:name="action-items-4"/>
      <w:bookmarkStart w:id="25" w:name="_Toc532979216"/>
      <w:r>
        <w:t>Action items</w:t>
      </w:r>
      <w:bookmarkEnd w:id="24"/>
      <w:bookmarkEnd w:id="25"/>
    </w:p>
    <w:p w:rsidR="001A5B5A" w:rsidRDefault="00B17AB1">
      <w:pPr>
        <w:pStyle w:val="Compact"/>
        <w:numPr>
          <w:ilvl w:val="0"/>
          <w:numId w:val="9"/>
        </w:numPr>
      </w:pPr>
      <w:r>
        <w:t>Ms. Bera will request additional rentals of 1 hour for the cafeteria on Friday and the auditorium on Saturday. Ms. Chakraborty will pay the additional fee when the invoice is received.</w:t>
      </w:r>
    </w:p>
    <w:p w:rsidR="001A5B5A" w:rsidRDefault="00B17AB1">
      <w:pPr>
        <w:pStyle w:val="Compact"/>
        <w:numPr>
          <w:ilvl w:val="0"/>
          <w:numId w:val="9"/>
        </w:numPr>
      </w:pPr>
      <w:r>
        <w:t>Ms. Bera, and Mssrs. Dasgupta and Bose will take the Facility Training.</w:t>
      </w:r>
    </w:p>
    <w:p w:rsidR="001A5B5A" w:rsidRDefault="00B17AB1">
      <w:pPr>
        <w:pStyle w:val="Heading2"/>
      </w:pPr>
      <w:bookmarkStart w:id="26" w:name="newsletter"/>
      <w:bookmarkStart w:id="27" w:name="_Toc532979217"/>
      <w:r>
        <w:t>Newsletter</w:t>
      </w:r>
      <w:bookmarkEnd w:id="26"/>
      <w:bookmarkEnd w:id="27"/>
    </w:p>
    <w:p w:rsidR="001A5B5A" w:rsidRDefault="00B17AB1">
      <w:pPr>
        <w:pStyle w:val="FirstParagraph"/>
      </w:pPr>
      <w:r>
        <w:t>It was decided to revive the annual newsletter. Mssrs. Dasgupta and Bose will lead this. The dates for the Sanskriti events for 2019 were tentatively fixed:</w:t>
      </w:r>
    </w:p>
    <w:tbl>
      <w:tblPr>
        <w:tblStyle w:val="Table"/>
        <w:tblW w:w="0" w:type="pct"/>
        <w:tblLook w:val="07E0" w:firstRow="1" w:lastRow="1" w:firstColumn="1" w:lastColumn="1" w:noHBand="1" w:noVBand="1"/>
      </w:tblPr>
      <w:tblGrid>
        <w:gridCol w:w="1223"/>
        <w:gridCol w:w="1848"/>
        <w:gridCol w:w="4338"/>
      </w:tblGrid>
      <w:tr w:rsidR="001A5B5A">
        <w:tc>
          <w:tcPr>
            <w:tcW w:w="0" w:type="auto"/>
            <w:tcBorders>
              <w:bottom w:val="single" w:sz="0" w:space="0" w:color="auto"/>
            </w:tcBorders>
            <w:vAlign w:val="bottom"/>
          </w:tcPr>
          <w:p w:rsidR="001A5B5A" w:rsidRDefault="00B17AB1">
            <w:pPr>
              <w:pStyle w:val="Compact"/>
            </w:pPr>
            <w:r>
              <w:t>Event</w:t>
            </w:r>
          </w:p>
        </w:tc>
        <w:tc>
          <w:tcPr>
            <w:tcW w:w="0" w:type="auto"/>
            <w:tcBorders>
              <w:bottom w:val="single" w:sz="0" w:space="0" w:color="auto"/>
            </w:tcBorders>
            <w:vAlign w:val="bottom"/>
          </w:tcPr>
          <w:p w:rsidR="001A5B5A" w:rsidRDefault="00B17AB1">
            <w:pPr>
              <w:pStyle w:val="Compact"/>
            </w:pPr>
            <w:r>
              <w:t>Date</w:t>
            </w:r>
          </w:p>
        </w:tc>
        <w:tc>
          <w:tcPr>
            <w:tcW w:w="0" w:type="auto"/>
            <w:tcBorders>
              <w:bottom w:val="single" w:sz="0" w:space="0" w:color="auto"/>
            </w:tcBorders>
            <w:vAlign w:val="bottom"/>
          </w:tcPr>
          <w:p w:rsidR="001A5B5A" w:rsidRDefault="00B17AB1">
            <w:pPr>
              <w:pStyle w:val="Compact"/>
            </w:pPr>
            <w:r>
              <w:t>Location</w:t>
            </w:r>
          </w:p>
        </w:tc>
      </w:tr>
      <w:tr w:rsidR="001A5B5A">
        <w:tc>
          <w:tcPr>
            <w:tcW w:w="0" w:type="auto"/>
          </w:tcPr>
          <w:p w:rsidR="001A5B5A" w:rsidRDefault="00B17AB1">
            <w:pPr>
              <w:pStyle w:val="Compact"/>
            </w:pPr>
            <w:r>
              <w:lastRenderedPageBreak/>
              <w:t>Baisakhi</w:t>
            </w:r>
          </w:p>
        </w:tc>
        <w:tc>
          <w:tcPr>
            <w:tcW w:w="0" w:type="auto"/>
          </w:tcPr>
          <w:p w:rsidR="001A5B5A" w:rsidRDefault="00B17AB1">
            <w:pPr>
              <w:pStyle w:val="Compact"/>
            </w:pPr>
            <w:r>
              <w:t>April 20, 2019</w:t>
            </w:r>
          </w:p>
        </w:tc>
        <w:tc>
          <w:tcPr>
            <w:tcW w:w="0" w:type="auto"/>
          </w:tcPr>
          <w:p w:rsidR="001A5B5A" w:rsidRDefault="00B17AB1">
            <w:pPr>
              <w:pStyle w:val="Compact"/>
            </w:pPr>
            <w:r>
              <w:t>County middle school</w:t>
            </w:r>
          </w:p>
        </w:tc>
      </w:tr>
      <w:tr w:rsidR="001A5B5A">
        <w:tc>
          <w:tcPr>
            <w:tcW w:w="0" w:type="auto"/>
          </w:tcPr>
          <w:p w:rsidR="001A5B5A" w:rsidRDefault="00B17AB1">
            <w:pPr>
              <w:pStyle w:val="Compact"/>
            </w:pPr>
            <w:r>
              <w:t>Picnic</w:t>
            </w:r>
          </w:p>
        </w:tc>
        <w:tc>
          <w:tcPr>
            <w:tcW w:w="0" w:type="auto"/>
          </w:tcPr>
          <w:p w:rsidR="001A5B5A" w:rsidRDefault="00B17AB1">
            <w:pPr>
              <w:pStyle w:val="Compact"/>
            </w:pPr>
            <w:r>
              <w:t>Sept 7, 2019</w:t>
            </w:r>
          </w:p>
        </w:tc>
        <w:tc>
          <w:tcPr>
            <w:tcW w:w="0" w:type="auto"/>
          </w:tcPr>
          <w:p w:rsidR="001A5B5A" w:rsidRDefault="00B17AB1">
            <w:pPr>
              <w:pStyle w:val="Compact"/>
            </w:pPr>
            <w:r>
              <w:t>County park</w:t>
            </w:r>
          </w:p>
        </w:tc>
      </w:tr>
      <w:tr w:rsidR="001A5B5A">
        <w:tc>
          <w:tcPr>
            <w:tcW w:w="0" w:type="auto"/>
          </w:tcPr>
          <w:p w:rsidR="001A5B5A" w:rsidRDefault="00B17AB1">
            <w:pPr>
              <w:pStyle w:val="Compact"/>
            </w:pPr>
            <w:r>
              <w:t>Durga Puja</w:t>
            </w:r>
          </w:p>
        </w:tc>
        <w:tc>
          <w:tcPr>
            <w:tcW w:w="0" w:type="auto"/>
          </w:tcPr>
          <w:p w:rsidR="001A5B5A" w:rsidRDefault="00B17AB1">
            <w:pPr>
              <w:pStyle w:val="Compact"/>
            </w:pPr>
            <w:r>
              <w:t>October 4-6, 2019</w:t>
            </w:r>
          </w:p>
        </w:tc>
        <w:tc>
          <w:tcPr>
            <w:tcW w:w="0" w:type="auto"/>
          </w:tcPr>
          <w:p w:rsidR="001A5B5A" w:rsidRDefault="00B17AB1">
            <w:pPr>
              <w:pStyle w:val="Compact"/>
            </w:pPr>
            <w:r>
              <w:t>Preferably Gaithersburg HS or Northwest HS</w:t>
            </w:r>
          </w:p>
        </w:tc>
      </w:tr>
    </w:tbl>
    <w:p w:rsidR="001A5B5A" w:rsidRDefault="00B17AB1">
      <w:pPr>
        <w:pStyle w:val="Heading2"/>
      </w:pPr>
      <w:bookmarkStart w:id="28" w:name="transfers-from-bod-18"/>
      <w:bookmarkStart w:id="29" w:name="_Toc532979218"/>
      <w:r>
        <w:t>Transfers from BOD 18</w:t>
      </w:r>
      <w:bookmarkEnd w:id="28"/>
      <w:bookmarkEnd w:id="29"/>
    </w:p>
    <w:p w:rsidR="001A5B5A" w:rsidRDefault="00B17AB1">
      <w:pPr>
        <w:pStyle w:val="Heading4"/>
      </w:pPr>
      <w:bookmarkStart w:id="30" w:name="action-items-5"/>
      <w:bookmarkStart w:id="31" w:name="_Toc532979219"/>
      <w:r>
        <w:t>Action items</w:t>
      </w:r>
      <w:bookmarkEnd w:id="30"/>
      <w:bookmarkEnd w:id="31"/>
    </w:p>
    <w:p w:rsidR="001A5B5A" w:rsidRDefault="00B17AB1">
      <w:pPr>
        <w:pStyle w:val="Compact"/>
        <w:numPr>
          <w:ilvl w:val="0"/>
          <w:numId w:val="10"/>
        </w:numPr>
      </w:pPr>
      <w:r>
        <w:t>Ms. Bera will receive the storage key from Mr. Ghosh via Ms. Nag</w:t>
      </w:r>
    </w:p>
    <w:p w:rsidR="001A5B5A" w:rsidRDefault="00B17AB1">
      <w:pPr>
        <w:pStyle w:val="Compact"/>
        <w:numPr>
          <w:ilvl w:val="0"/>
          <w:numId w:val="10"/>
        </w:numPr>
      </w:pPr>
      <w:r>
        <w:t>Mr. Dasgupta will update all e-mail accounts to reflect new membership</w:t>
      </w:r>
    </w:p>
    <w:p w:rsidR="001A5B5A" w:rsidRDefault="00B17AB1">
      <w:pPr>
        <w:pStyle w:val="Compact"/>
        <w:numPr>
          <w:ilvl w:val="0"/>
          <w:numId w:val="10"/>
        </w:numPr>
      </w:pPr>
      <w:r>
        <w:t>Mr. Dasgupta will work with the new members in the onboarding process</w:t>
      </w:r>
    </w:p>
    <w:p w:rsidR="001A5B5A" w:rsidRDefault="00B17AB1">
      <w:pPr>
        <w:pStyle w:val="Compact"/>
        <w:numPr>
          <w:ilvl w:val="0"/>
          <w:numId w:val="10"/>
        </w:numPr>
      </w:pPr>
      <w:r>
        <w:t xml:space="preserve">Mr. Dasgupta will add Ms. Bera to both the </w:t>
      </w:r>
      <w:hyperlink r:id="rId7">
        <w:r>
          <w:rPr>
            <w:rStyle w:val="Hyperlink"/>
          </w:rPr>
          <w:t>president@sanskriti-dc.org</w:t>
        </w:r>
      </w:hyperlink>
      <w:r>
        <w:t xml:space="preserve"> and </w:t>
      </w:r>
      <w:hyperlink r:id="rId8">
        <w:r>
          <w:rPr>
            <w:rStyle w:val="Hyperlink"/>
          </w:rPr>
          <w:t>culsec@sanskriti-dc.org</w:t>
        </w:r>
      </w:hyperlink>
      <w:r>
        <w:t xml:space="preserve"> accounts</w:t>
      </w:r>
    </w:p>
    <w:sectPr w:rsidR="001A5B5A" w:rsidSect="00CA22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C92" w:rsidRDefault="00344C92">
      <w:pPr>
        <w:spacing w:after="0" w:line="240" w:lineRule="auto"/>
      </w:pPr>
      <w:r>
        <w:separator/>
      </w:r>
    </w:p>
  </w:endnote>
  <w:endnote w:type="continuationSeparator" w:id="0">
    <w:p w:rsidR="00344C92" w:rsidRDefault="0034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rinda">
    <w:panose1 w:val="020B0604020202020204"/>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03" w:rsidRDefault="00CA5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03" w:rsidRDefault="00CA58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03" w:rsidRDefault="00CA5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C92" w:rsidRDefault="00344C92">
      <w:r>
        <w:separator/>
      </w:r>
    </w:p>
  </w:footnote>
  <w:footnote w:type="continuationSeparator" w:id="0">
    <w:p w:rsidR="00344C92" w:rsidRDefault="0034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03" w:rsidRDefault="00CA58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2BE" w:rsidRDefault="00CA22BE">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2BE" w:rsidRDefault="00CA22BE" w:rsidP="00CA5803">
    <w:pPr>
      <w:pStyle w:val="Header"/>
      <w:jc w:val="right"/>
    </w:pPr>
    <w:bookmarkStart w:id="32" w:name="_GoBack"/>
    <w:r w:rsidRPr="00CA22BE">
      <w:rPr>
        <w:noProof/>
      </w:rPr>
      <w:drawing>
        <wp:inline distT="0" distB="0" distL="0" distR="0" wp14:anchorId="7A2F4485" wp14:editId="02648CDE">
          <wp:extent cx="859536"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9536" cy="923544"/>
                  </a:xfrm>
                  <a:prstGeom prst="rect">
                    <a:avLst/>
                  </a:prstGeom>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6288E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299A80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68AAB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2476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9A5D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1F6C7B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E68C2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44246F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A7CB4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009B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77CA0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9646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F4BC5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2410F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5B5A"/>
    <w:rsid w:val="00344C92"/>
    <w:rsid w:val="00476994"/>
    <w:rsid w:val="004E29B3"/>
    <w:rsid w:val="00590D07"/>
    <w:rsid w:val="00784D58"/>
    <w:rsid w:val="008629AF"/>
    <w:rsid w:val="008D6863"/>
    <w:rsid w:val="00B17AB1"/>
    <w:rsid w:val="00B86B75"/>
    <w:rsid w:val="00BC48D5"/>
    <w:rsid w:val="00C36279"/>
    <w:rsid w:val="00CA22BE"/>
    <w:rsid w:val="00CA5803"/>
    <w:rsid w:val="00CB1CFA"/>
    <w:rsid w:val="00E315A3"/>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F084"/>
  <w15:docId w15:val="{10001C47-8FB1-5E41-A2DA-9684D37D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6994"/>
  </w:style>
  <w:style w:type="paragraph" w:styleId="Heading1">
    <w:name w:val="heading 1"/>
    <w:basedOn w:val="Normal"/>
    <w:next w:val="Normal"/>
    <w:link w:val="Heading1Char"/>
    <w:uiPriority w:val="9"/>
    <w:qFormat/>
    <w:rsid w:val="0047699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476994"/>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47699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7699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7699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47699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4769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699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4769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47699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6994"/>
    <w:pPr>
      <w:numPr>
        <w:ilvl w:val="1"/>
      </w:numPr>
    </w:pPr>
    <w:rPr>
      <w:rFonts w:asciiTheme="majorHAnsi" w:eastAsiaTheme="majorEastAsia" w:hAnsiTheme="majorHAnsi" w:cstheme="majorBidi"/>
      <w:i/>
      <w:iCs/>
      <w:color w:val="4472C4" w:themeColor="accent1"/>
      <w:spacing w:val="15"/>
      <w:sz w:val="24"/>
      <w:szCs w:val="24"/>
    </w:rPr>
  </w:style>
  <w:style w:type="paragraph" w:customStyle="1" w:styleId="Author">
    <w:name w:val="Author"/>
    <w:next w:val="Date"/>
    <w:autoRedefine/>
    <w:qFormat/>
    <w:rsid w:val="00476994"/>
    <w:pPr>
      <w:keepNext/>
      <w:keepLines/>
      <w:spacing w:after="0"/>
    </w:pPr>
  </w:style>
  <w:style w:type="paragraph" w:styleId="Date">
    <w:name w:val="Date"/>
    <w:next w:val="BodyText"/>
    <w:qFormat/>
    <w:rsid w:val="00476994"/>
    <w:pPr>
      <w:keepNext/>
      <w:keepLines/>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76994"/>
    <w:pPr>
      <w:spacing w:line="240" w:lineRule="auto"/>
    </w:pPr>
    <w:rPr>
      <w:b/>
      <w:bCs/>
      <w:color w:val="4472C4"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472C4" w:themeColor="accent1"/>
      <w:sz w:val="18"/>
      <w:szCs w:val="18"/>
    </w:rPr>
  </w:style>
  <w:style w:type="character" w:customStyle="1" w:styleId="VerbatimChar">
    <w:name w:val="Verbatim Char"/>
    <w:basedOn w:val="CaptionChar"/>
    <w:link w:val="SourceCode"/>
    <w:rPr>
      <w:rFonts w:ascii="Consolas" w:hAnsi="Consolas"/>
      <w:b/>
      <w:bCs/>
      <w:color w:val="4472C4" w:themeColor="accent1"/>
      <w:sz w:val="22"/>
      <w:szCs w:val="18"/>
    </w:rPr>
  </w:style>
  <w:style w:type="character" w:styleId="FootnoteReference">
    <w:name w:val="footnote reference"/>
    <w:basedOn w:val="CaptionChar"/>
    <w:rPr>
      <w:b/>
      <w:bCs/>
      <w:color w:val="4472C4" w:themeColor="accent1"/>
      <w:sz w:val="18"/>
      <w:szCs w:val="18"/>
      <w:vertAlign w:val="superscript"/>
    </w:rPr>
  </w:style>
  <w:style w:type="character" w:styleId="Hyperlink">
    <w:name w:val="Hyperlink"/>
    <w:basedOn w:val="CaptionChar"/>
    <w:uiPriority w:val="99"/>
    <w:rPr>
      <w:b/>
      <w:bCs/>
      <w:color w:val="4472C4" w:themeColor="accent1"/>
      <w:sz w:val="18"/>
      <w:szCs w:val="18"/>
    </w:rPr>
  </w:style>
  <w:style w:type="paragraph" w:styleId="TOCHeading">
    <w:name w:val="TOC Heading"/>
    <w:basedOn w:val="Heading1"/>
    <w:next w:val="Normal"/>
    <w:uiPriority w:val="39"/>
    <w:unhideWhenUsed/>
    <w:qFormat/>
    <w:rsid w:val="00476994"/>
    <w:pPr>
      <w:outlineLvl w:val="9"/>
    </w:pPr>
    <w:rPr>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472C4"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472C4" w:themeColor="accent1"/>
      <w:sz w:val="22"/>
      <w:szCs w:val="18"/>
      <w:shd w:val="clear" w:color="auto" w:fill="F8F8F8"/>
    </w:rPr>
  </w:style>
  <w:style w:type="character" w:customStyle="1" w:styleId="ExtensionTok">
    <w:name w:val="ExtensionTok"/>
    <w:basedOn w:val="VerbatimChar"/>
    <w:rPr>
      <w:rFonts w:ascii="Consolas" w:hAnsi="Consolas"/>
      <w:b/>
      <w:bCs/>
      <w:color w:val="4472C4"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472C4"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472C4" w:themeColor="accent1"/>
      <w:sz w:val="22"/>
      <w:szCs w:val="18"/>
      <w:shd w:val="clear" w:color="auto" w:fill="F8F8F8"/>
    </w:rPr>
  </w:style>
  <w:style w:type="paragraph" w:styleId="TOC2">
    <w:name w:val="toc 2"/>
    <w:basedOn w:val="Normal"/>
    <w:next w:val="Normal"/>
    <w:autoRedefine/>
    <w:uiPriority w:val="39"/>
    <w:unhideWhenUsed/>
    <w:rsid w:val="00476994"/>
    <w:pPr>
      <w:spacing w:after="100"/>
      <w:ind w:left="240"/>
    </w:pPr>
  </w:style>
  <w:style w:type="paragraph" w:styleId="TOC4">
    <w:name w:val="toc 4"/>
    <w:basedOn w:val="Normal"/>
    <w:next w:val="Normal"/>
    <w:autoRedefine/>
    <w:uiPriority w:val="39"/>
    <w:unhideWhenUsed/>
    <w:rsid w:val="00476994"/>
    <w:pPr>
      <w:spacing w:after="100"/>
      <w:ind w:left="720"/>
    </w:pPr>
  </w:style>
  <w:style w:type="character" w:customStyle="1" w:styleId="Heading1Char">
    <w:name w:val="Heading 1 Char"/>
    <w:basedOn w:val="DefaultParagraphFont"/>
    <w:link w:val="Heading1"/>
    <w:uiPriority w:val="9"/>
    <w:rsid w:val="00476994"/>
    <w:rPr>
      <w:rFonts w:asciiTheme="majorHAnsi" w:eastAsiaTheme="majorEastAsia" w:hAnsiTheme="majorHAnsi" w:cstheme="majorBidi"/>
      <w:b/>
      <w:bCs/>
      <w:color w:val="2F5496" w:themeColor="accent1" w:themeShade="BF"/>
      <w:sz w:val="28"/>
      <w:szCs w:val="28"/>
    </w:rPr>
  </w:style>
  <w:style w:type="character" w:customStyle="1" w:styleId="BodyTextChar">
    <w:name w:val="Body Text Char"/>
    <w:basedOn w:val="DefaultParagraphFont"/>
    <w:link w:val="BodyText"/>
    <w:rsid w:val="00476994"/>
  </w:style>
  <w:style w:type="character" w:customStyle="1" w:styleId="Heading2Char">
    <w:name w:val="Heading 2 Char"/>
    <w:basedOn w:val="DefaultParagraphFont"/>
    <w:link w:val="Heading2"/>
    <w:uiPriority w:val="9"/>
    <w:rsid w:val="00476994"/>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47699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7699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7699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47699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4769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699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47699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76994"/>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47699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6994"/>
    <w:rPr>
      <w:b/>
      <w:bCs/>
    </w:rPr>
  </w:style>
  <w:style w:type="character" w:styleId="Emphasis">
    <w:name w:val="Emphasis"/>
    <w:basedOn w:val="DefaultParagraphFont"/>
    <w:uiPriority w:val="20"/>
    <w:qFormat/>
    <w:rsid w:val="00476994"/>
    <w:rPr>
      <w:i/>
      <w:iCs/>
    </w:rPr>
  </w:style>
  <w:style w:type="paragraph" w:styleId="NoSpacing">
    <w:name w:val="No Spacing"/>
    <w:link w:val="NoSpacingChar"/>
    <w:uiPriority w:val="1"/>
    <w:qFormat/>
    <w:rsid w:val="00476994"/>
    <w:pPr>
      <w:spacing w:after="0" w:line="240" w:lineRule="auto"/>
    </w:pPr>
  </w:style>
  <w:style w:type="paragraph" w:styleId="ListParagraph">
    <w:name w:val="List Paragraph"/>
    <w:basedOn w:val="Normal"/>
    <w:uiPriority w:val="34"/>
    <w:qFormat/>
    <w:rsid w:val="00476994"/>
    <w:pPr>
      <w:ind w:left="720"/>
      <w:contextualSpacing/>
    </w:pPr>
  </w:style>
  <w:style w:type="paragraph" w:styleId="Quote">
    <w:name w:val="Quote"/>
    <w:basedOn w:val="Normal"/>
    <w:next w:val="Normal"/>
    <w:link w:val="QuoteChar"/>
    <w:uiPriority w:val="29"/>
    <w:qFormat/>
    <w:rsid w:val="00476994"/>
    <w:rPr>
      <w:i/>
      <w:iCs/>
      <w:color w:val="000000" w:themeColor="text1"/>
    </w:rPr>
  </w:style>
  <w:style w:type="character" w:customStyle="1" w:styleId="QuoteChar">
    <w:name w:val="Quote Char"/>
    <w:basedOn w:val="DefaultParagraphFont"/>
    <w:link w:val="Quote"/>
    <w:uiPriority w:val="29"/>
    <w:rsid w:val="00476994"/>
    <w:rPr>
      <w:i/>
      <w:iCs/>
      <w:color w:val="000000" w:themeColor="text1"/>
    </w:rPr>
  </w:style>
  <w:style w:type="paragraph" w:styleId="IntenseQuote">
    <w:name w:val="Intense Quote"/>
    <w:basedOn w:val="Normal"/>
    <w:next w:val="Normal"/>
    <w:link w:val="IntenseQuoteChar"/>
    <w:uiPriority w:val="30"/>
    <w:qFormat/>
    <w:rsid w:val="0047699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6994"/>
    <w:rPr>
      <w:b/>
      <w:bCs/>
      <w:i/>
      <w:iCs/>
      <w:color w:val="4472C4" w:themeColor="accent1"/>
    </w:rPr>
  </w:style>
  <w:style w:type="character" w:styleId="SubtleEmphasis">
    <w:name w:val="Subtle Emphasis"/>
    <w:basedOn w:val="DefaultParagraphFont"/>
    <w:uiPriority w:val="19"/>
    <w:qFormat/>
    <w:rsid w:val="00476994"/>
    <w:rPr>
      <w:i/>
      <w:iCs/>
      <w:color w:val="808080" w:themeColor="text1" w:themeTint="7F"/>
    </w:rPr>
  </w:style>
  <w:style w:type="character" w:styleId="IntenseEmphasis">
    <w:name w:val="Intense Emphasis"/>
    <w:basedOn w:val="DefaultParagraphFont"/>
    <w:uiPriority w:val="21"/>
    <w:qFormat/>
    <w:rsid w:val="00476994"/>
    <w:rPr>
      <w:b/>
      <w:bCs/>
      <w:i/>
      <w:iCs/>
      <w:color w:val="4472C4" w:themeColor="accent1"/>
    </w:rPr>
  </w:style>
  <w:style w:type="character" w:styleId="SubtleReference">
    <w:name w:val="Subtle Reference"/>
    <w:basedOn w:val="DefaultParagraphFont"/>
    <w:uiPriority w:val="31"/>
    <w:qFormat/>
    <w:rsid w:val="00476994"/>
    <w:rPr>
      <w:smallCaps/>
      <w:color w:val="ED7D31" w:themeColor="accent2"/>
      <w:u w:val="single"/>
    </w:rPr>
  </w:style>
  <w:style w:type="character" w:styleId="IntenseReference">
    <w:name w:val="Intense Reference"/>
    <w:basedOn w:val="DefaultParagraphFont"/>
    <w:uiPriority w:val="32"/>
    <w:qFormat/>
    <w:rsid w:val="00476994"/>
    <w:rPr>
      <w:b/>
      <w:bCs/>
      <w:smallCaps/>
      <w:color w:val="ED7D31" w:themeColor="accent2"/>
      <w:spacing w:val="5"/>
      <w:u w:val="single"/>
    </w:rPr>
  </w:style>
  <w:style w:type="character" w:styleId="BookTitle">
    <w:name w:val="Book Title"/>
    <w:basedOn w:val="DefaultParagraphFont"/>
    <w:uiPriority w:val="33"/>
    <w:qFormat/>
    <w:rsid w:val="00476994"/>
    <w:rPr>
      <w:b/>
      <w:bCs/>
      <w:smallCaps/>
      <w:spacing w:val="5"/>
    </w:rPr>
  </w:style>
  <w:style w:type="paragraph" w:customStyle="1" w:styleId="PersonalName">
    <w:name w:val="Personal Name"/>
    <w:basedOn w:val="Title"/>
    <w:rsid w:val="00476994"/>
    <w:rPr>
      <w:b/>
      <w:caps/>
      <w:color w:val="000000"/>
      <w:sz w:val="28"/>
      <w:szCs w:val="28"/>
    </w:rPr>
  </w:style>
  <w:style w:type="character" w:customStyle="1" w:styleId="NoSpacingChar">
    <w:name w:val="No Spacing Char"/>
    <w:basedOn w:val="DefaultParagraphFont"/>
    <w:link w:val="NoSpacing"/>
    <w:uiPriority w:val="1"/>
    <w:rsid w:val="00476994"/>
  </w:style>
  <w:style w:type="table" w:styleId="GridTable2">
    <w:name w:val="Grid Table 2"/>
    <w:basedOn w:val="TableNormal"/>
    <w:rsid w:val="0047699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A2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2BE"/>
  </w:style>
  <w:style w:type="paragraph" w:styleId="Footer">
    <w:name w:val="footer"/>
    <w:basedOn w:val="Normal"/>
    <w:link w:val="FooterChar"/>
    <w:unhideWhenUsed/>
    <w:rsid w:val="00CA22BE"/>
    <w:pPr>
      <w:tabs>
        <w:tab w:val="center" w:pos="4680"/>
        <w:tab w:val="right" w:pos="9360"/>
      </w:tabs>
      <w:spacing w:after="0" w:line="240" w:lineRule="auto"/>
    </w:pPr>
  </w:style>
  <w:style w:type="character" w:customStyle="1" w:styleId="FooterChar">
    <w:name w:val="Footer Char"/>
    <w:basedOn w:val="DefaultParagraphFont"/>
    <w:link w:val="Footer"/>
    <w:rsid w:val="00CA2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lsec@sanskriti-dc.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president@sanskriti-dc.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Minutes</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creator>Prepared by Abhijit Dasgupta</dc:creator>
  <cp:keywords/>
  <cp:lastModifiedBy>Abhijit Dasgupta</cp:lastModifiedBy>
  <cp:revision>4</cp:revision>
  <dcterms:created xsi:type="dcterms:W3CDTF">2018-12-19T16:03:00Z</dcterms:created>
  <dcterms:modified xsi:type="dcterms:W3CDTF">2018-12-19T17:42:00Z</dcterms:modified>
</cp:coreProperties>
</file>