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D8616F" w:rsidRDefault="008864B6">
      <w:pPr>
        <w:spacing w:before="240" w:after="240" w:line="480" w:lineRule="auto"/>
        <w:jc w:val="center"/>
        <w:rPr>
          <w:rFonts w:ascii="Times New Roman" w:eastAsia="Times New Roman" w:hAnsi="Times New Roman" w:cs="Times New Roman"/>
          <w:b/>
          <w:sz w:val="24"/>
          <w:szCs w:val="24"/>
        </w:rPr>
      </w:pPr>
      <w:bookmarkStart w:id="0" w:name="_gjdgxs" w:colFirst="0" w:colLast="0"/>
      <w:bookmarkEnd w:id="0"/>
      <w:commentRangeStart w:id="1"/>
      <w:commentRangeEnd w:id="1"/>
      <w:r>
        <w:rPr>
          <w:rStyle w:val="CommentReference"/>
        </w:rPr>
        <w:commentReference w:id="1"/>
      </w:r>
      <w:r w:rsidR="00014E3D">
        <w:rPr>
          <w:rFonts w:ascii="Times New Roman" w:eastAsia="Times New Roman" w:hAnsi="Times New Roman" w:cs="Times New Roman"/>
          <w:b/>
          <w:sz w:val="24"/>
          <w:szCs w:val="24"/>
        </w:rPr>
        <w:t xml:space="preserve"> Implementing RSA Accumulators for Asynchronous and </w:t>
      </w:r>
      <w:bookmarkStart w:id="2" w:name="_GoBack"/>
      <w:bookmarkEnd w:id="2"/>
      <w:proofErr w:type="spellStart"/>
      <w:r w:rsidR="00014E3D">
        <w:rPr>
          <w:rFonts w:ascii="Times New Roman" w:eastAsia="Times New Roman" w:hAnsi="Times New Roman" w:cs="Times New Roman"/>
          <w:b/>
          <w:sz w:val="24"/>
          <w:szCs w:val="24"/>
        </w:rPr>
        <w:t>Permissionless</w:t>
      </w:r>
      <w:proofErr w:type="spellEnd"/>
      <w:r w:rsidR="00014E3D">
        <w:rPr>
          <w:rFonts w:ascii="Times New Roman" w:eastAsia="Times New Roman" w:hAnsi="Times New Roman" w:cs="Times New Roman"/>
          <w:b/>
          <w:sz w:val="24"/>
          <w:szCs w:val="24"/>
        </w:rPr>
        <w:t xml:space="preserve"> Reliable Broadcasting</w:t>
      </w:r>
    </w:p>
    <w:p w14:paraId="00000002" w14:textId="77777777" w:rsidR="00D8616F" w:rsidRDefault="00014E3D">
      <w:pPr>
        <w:spacing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commentRangeStart w:id="3"/>
      <w:r>
        <w:rPr>
          <w:rFonts w:ascii="Times New Roman" w:eastAsia="Times New Roman" w:hAnsi="Times New Roman" w:cs="Times New Roman"/>
          <w:b/>
          <w:sz w:val="24"/>
          <w:szCs w:val="24"/>
        </w:rPr>
        <w:t>:</w:t>
      </w:r>
      <w:commentRangeEnd w:id="3"/>
      <w:r w:rsidR="00D74277">
        <w:rPr>
          <w:rStyle w:val="CommentReference"/>
        </w:rPr>
        <w:commentReference w:id="3"/>
      </w:r>
    </w:p>
    <w:p w14:paraId="00000003"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presented research focuses on asynchronous consensus and </w:t>
      </w:r>
      <w:proofErr w:type="spellStart"/>
      <w:r>
        <w:rPr>
          <w:rFonts w:ascii="Times New Roman" w:eastAsia="Times New Roman" w:hAnsi="Times New Roman" w:cs="Times New Roman"/>
          <w:sz w:val="24"/>
          <w:szCs w:val="24"/>
        </w:rPr>
        <w:t>permissionless</w:t>
      </w:r>
      <w:proofErr w:type="spellEnd"/>
      <w:r>
        <w:rPr>
          <w:rFonts w:ascii="Times New Roman" w:eastAsia="Times New Roman" w:hAnsi="Times New Roman" w:cs="Times New Roman"/>
          <w:sz w:val="24"/>
          <w:szCs w:val="24"/>
        </w:rPr>
        <w:t xml:space="preserve"> systems that eliminate the need for centralized authority and timing assumptions. These systems improve resilience and security in applications and thus are essential for decentral</w:t>
      </w:r>
      <w:r>
        <w:rPr>
          <w:rFonts w:ascii="Times New Roman" w:eastAsia="Times New Roman" w:hAnsi="Times New Roman" w:cs="Times New Roman"/>
          <w:sz w:val="24"/>
          <w:szCs w:val="24"/>
        </w:rPr>
        <w:t>ized trustless environments such as decentralized finance (</w:t>
      </w:r>
      <w:proofErr w:type="spellStart"/>
      <w:r>
        <w:rPr>
          <w:rFonts w:ascii="Times New Roman" w:eastAsia="Times New Roman" w:hAnsi="Times New Roman" w:cs="Times New Roman"/>
          <w:sz w:val="24"/>
          <w:szCs w:val="24"/>
        </w:rPr>
        <w:t>DeFi</w:t>
      </w:r>
      <w:proofErr w:type="spellEnd"/>
      <w:r>
        <w:rPr>
          <w:rFonts w:ascii="Times New Roman" w:eastAsia="Times New Roman" w:hAnsi="Times New Roman" w:cs="Times New Roman"/>
          <w:sz w:val="24"/>
          <w:szCs w:val="24"/>
        </w:rPr>
        <w:t>), supply chain management, and voting systems (</w:t>
      </w:r>
      <w:proofErr w:type="spellStart"/>
      <w:r>
        <w:rPr>
          <w:rFonts w:ascii="Times New Roman" w:eastAsia="Times New Roman" w:hAnsi="Times New Roman" w:cs="Times New Roman"/>
          <w:sz w:val="24"/>
          <w:szCs w:val="24"/>
        </w:rPr>
        <w:t>Hajian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Berenjestanaki</w:t>
      </w:r>
      <w:proofErr w:type="spellEnd"/>
      <w:r>
        <w:rPr>
          <w:rFonts w:ascii="Times New Roman" w:eastAsia="Times New Roman" w:hAnsi="Times New Roman" w:cs="Times New Roman"/>
          <w:sz w:val="24"/>
          <w:szCs w:val="24"/>
        </w:rPr>
        <w:t xml:space="preserve"> et al., 2024).</w:t>
      </w:r>
    </w:p>
    <w:p w14:paraId="00000004" w14:textId="77777777" w:rsidR="00D8616F" w:rsidRDefault="00014E3D">
      <w:pPr>
        <w:spacing w:before="240" w:after="240" w:line="480" w:lineRule="auto"/>
        <w:ind w:firstLine="720"/>
        <w:rPr>
          <w:rFonts w:ascii="Times New Roman" w:eastAsia="Times New Roman" w:hAnsi="Times New Roman" w:cs="Times New Roman"/>
          <w:sz w:val="24"/>
          <w:szCs w:val="24"/>
        </w:rPr>
      </w:pPr>
      <w:commentRangeStart w:id="4"/>
      <w:proofErr w:type="gramStart"/>
      <w:r>
        <w:rPr>
          <w:rFonts w:ascii="Times New Roman" w:eastAsia="Times New Roman" w:hAnsi="Times New Roman" w:cs="Times New Roman"/>
          <w:sz w:val="24"/>
          <w:szCs w:val="24"/>
        </w:rPr>
        <w:t>However</w:t>
      </w:r>
      <w:proofErr w:type="gramEnd"/>
      <w:r>
        <w:rPr>
          <w:rFonts w:ascii="Times New Roman" w:eastAsia="Times New Roman" w:hAnsi="Times New Roman" w:cs="Times New Roman"/>
          <w:sz w:val="24"/>
          <w:szCs w:val="24"/>
        </w:rPr>
        <w:t xml:space="preserve"> as these decentralized networks expand the communication overhead can increase significantly and lea</w:t>
      </w:r>
      <w:r>
        <w:rPr>
          <w:rFonts w:ascii="Times New Roman" w:eastAsia="Times New Roman" w:hAnsi="Times New Roman" w:cs="Times New Roman"/>
          <w:sz w:val="24"/>
          <w:szCs w:val="24"/>
        </w:rPr>
        <w:t>d to performance bottlenecks</w:t>
      </w:r>
      <w:commentRangeEnd w:id="4"/>
      <w:r w:rsidR="00C77D8F">
        <w:rPr>
          <w:rStyle w:val="CommentReference"/>
        </w:rPr>
        <w:commentReference w:id="4"/>
      </w:r>
      <w:r>
        <w:rPr>
          <w:rFonts w:ascii="Times New Roman" w:eastAsia="Times New Roman" w:hAnsi="Times New Roman" w:cs="Times New Roman"/>
          <w:sz w:val="24"/>
          <w:szCs w:val="24"/>
        </w:rPr>
        <w:t xml:space="preserve">. </w:t>
      </w:r>
      <w:commentRangeStart w:id="5"/>
      <w:r>
        <w:rPr>
          <w:rFonts w:ascii="Times New Roman" w:eastAsia="Times New Roman" w:hAnsi="Times New Roman" w:cs="Times New Roman"/>
          <w:sz w:val="24"/>
          <w:szCs w:val="24"/>
        </w:rPr>
        <w:t>The</w:t>
      </w:r>
      <w:commentRangeEnd w:id="5"/>
      <w:r w:rsidR="00C77D8F">
        <w:rPr>
          <w:rStyle w:val="CommentReference"/>
        </w:rPr>
        <w:commentReference w:id="5"/>
      </w:r>
      <w:r>
        <w:rPr>
          <w:rFonts w:ascii="Times New Roman" w:eastAsia="Times New Roman" w:hAnsi="Times New Roman" w:cs="Times New Roman"/>
          <w:sz w:val="24"/>
          <w:szCs w:val="24"/>
        </w:rPr>
        <w:t xml:space="preserve"> Aleph </w:t>
      </w:r>
      <w:proofErr w:type="spellStart"/>
      <w:r>
        <w:rPr>
          <w:rFonts w:ascii="Times New Roman" w:eastAsia="Times New Roman" w:hAnsi="Times New Roman" w:cs="Times New Roman"/>
          <w:sz w:val="24"/>
          <w:szCs w:val="24"/>
        </w:rPr>
        <w:t>permissionless</w:t>
      </w:r>
      <w:proofErr w:type="spellEnd"/>
      <w:r>
        <w:rPr>
          <w:rFonts w:ascii="Times New Roman" w:eastAsia="Times New Roman" w:hAnsi="Times New Roman" w:cs="Times New Roman"/>
          <w:sz w:val="24"/>
          <w:szCs w:val="24"/>
        </w:rPr>
        <w:t xml:space="preserve"> asynchronous protocol’s implementation of a Reliable Broadcasting (RBC) protocol called Chain Reliable Broadcast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-RBC), degrades due to the communication complexity that increases quadratically with</w:t>
      </w:r>
      <w:r>
        <w:rPr>
          <w:rFonts w:ascii="Times New Roman" w:eastAsia="Times New Roman" w:hAnsi="Times New Roman" w:cs="Times New Roman"/>
          <w:sz w:val="24"/>
          <w:szCs w:val="24"/>
        </w:rPr>
        <w:t xml:space="preserve"> the number of nodes. </w:t>
      </w: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to address this performance degradation an enhancement is proposed in this work by integrating RSA accumulators into Alephs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-RBC to reduce communication complexity and improve scalability.</w:t>
      </w:r>
    </w:p>
    <w:p w14:paraId="00000005" w14:textId="77777777" w:rsidR="00D8616F" w:rsidRDefault="00014E3D">
      <w:pPr>
        <w:spacing w:before="240" w:after="240" w:line="480" w:lineRule="auto"/>
        <w:ind w:firstLine="720"/>
        <w:rPr>
          <w:rFonts w:ascii="Times New Roman" w:eastAsia="Times New Roman" w:hAnsi="Times New Roman" w:cs="Times New Roman"/>
          <w:sz w:val="24"/>
          <w:szCs w:val="24"/>
        </w:rPr>
      </w:pPr>
      <w:commentRangeStart w:id="6"/>
      <w:r>
        <w:rPr>
          <w:rFonts w:ascii="Times New Roman" w:eastAsia="Times New Roman" w:hAnsi="Times New Roman" w:cs="Times New Roman"/>
          <w:sz w:val="24"/>
          <w:szCs w:val="24"/>
        </w:rPr>
        <w:t>Decentralized systems operating in asy</w:t>
      </w:r>
      <w:r>
        <w:rPr>
          <w:rFonts w:ascii="Times New Roman" w:eastAsia="Times New Roman" w:hAnsi="Times New Roman" w:cs="Times New Roman"/>
          <w:sz w:val="24"/>
          <w:szCs w:val="24"/>
        </w:rPr>
        <w:t xml:space="preserve">nchronous and </w:t>
      </w:r>
      <w:proofErr w:type="spellStart"/>
      <w:r>
        <w:rPr>
          <w:rFonts w:ascii="Times New Roman" w:eastAsia="Times New Roman" w:hAnsi="Times New Roman" w:cs="Times New Roman"/>
          <w:sz w:val="24"/>
          <w:szCs w:val="24"/>
        </w:rPr>
        <w:t>permissionless</w:t>
      </w:r>
      <w:proofErr w:type="spellEnd"/>
      <w:r>
        <w:rPr>
          <w:rFonts w:ascii="Times New Roman" w:eastAsia="Times New Roman" w:hAnsi="Times New Roman" w:cs="Times New Roman"/>
          <w:sz w:val="24"/>
          <w:szCs w:val="24"/>
        </w:rPr>
        <w:t xml:space="preserve"> environments face critical challenges as they scale. One of the primary issues lies in the communication complexity of RBC protocols which are essential for achieving consensus in distributed networks. Traditional RBC designs t</w:t>
      </w:r>
      <w:r>
        <w:rPr>
          <w:rFonts w:ascii="Times New Roman" w:eastAsia="Times New Roman" w:hAnsi="Times New Roman" w:cs="Times New Roman"/>
          <w:sz w:val="24"/>
          <w:szCs w:val="24"/>
        </w:rPr>
        <w:t>hat use Merkle trees often experience quadratic communication complexity as the number of participants grows. This inefficiency leads to significant resource consumption and reduced network performance making such protocols less suitable for large-</w:t>
      </w:r>
      <w:r>
        <w:rPr>
          <w:rFonts w:ascii="Times New Roman" w:eastAsia="Times New Roman" w:hAnsi="Times New Roman" w:cs="Times New Roman"/>
          <w:sz w:val="24"/>
          <w:szCs w:val="24"/>
        </w:rPr>
        <w:lastRenderedPageBreak/>
        <w:t>scale or</w:t>
      </w:r>
      <w:r>
        <w:rPr>
          <w:rFonts w:ascii="Times New Roman" w:eastAsia="Times New Roman" w:hAnsi="Times New Roman" w:cs="Times New Roman"/>
          <w:sz w:val="24"/>
          <w:szCs w:val="24"/>
        </w:rPr>
        <w:t xml:space="preserve"> high-throughput applications. These challenges are particularly pronounced in use cases like </w:t>
      </w:r>
      <w:proofErr w:type="spellStart"/>
      <w:r>
        <w:rPr>
          <w:rFonts w:ascii="Times New Roman" w:eastAsia="Times New Roman" w:hAnsi="Times New Roman" w:cs="Times New Roman"/>
          <w:sz w:val="24"/>
          <w:szCs w:val="24"/>
        </w:rPr>
        <w:t>DeFi</w:t>
      </w:r>
      <w:proofErr w:type="spellEnd"/>
      <w:r>
        <w:rPr>
          <w:rFonts w:ascii="Times New Roman" w:eastAsia="Times New Roman" w:hAnsi="Times New Roman" w:cs="Times New Roman"/>
          <w:sz w:val="24"/>
          <w:szCs w:val="24"/>
        </w:rPr>
        <w:t>, supply chain management, and secure voting systems where scalability and efficiency are paramount.</w:t>
      </w:r>
      <w:commentRangeEnd w:id="6"/>
      <w:r w:rsidR="004213F1">
        <w:rPr>
          <w:rStyle w:val="CommentReference"/>
        </w:rPr>
        <w:commentReference w:id="6"/>
      </w:r>
    </w:p>
    <w:p w14:paraId="00000006" w14:textId="77777777" w:rsidR="00D8616F" w:rsidRDefault="00014E3D">
      <w:pPr>
        <w:spacing w:before="240" w:after="240" w:line="480" w:lineRule="auto"/>
        <w:ind w:firstLine="72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Asynchronous </w:t>
      </w:r>
      <w:proofErr w:type="spellStart"/>
      <w:r>
        <w:rPr>
          <w:rFonts w:ascii="Times New Roman" w:eastAsia="Times New Roman" w:hAnsi="Times New Roman" w:cs="Times New Roman"/>
          <w:sz w:val="24"/>
          <w:szCs w:val="24"/>
        </w:rPr>
        <w:t>permissionless</w:t>
      </w:r>
      <w:proofErr w:type="spellEnd"/>
      <w:r>
        <w:rPr>
          <w:rFonts w:ascii="Times New Roman" w:eastAsia="Times New Roman" w:hAnsi="Times New Roman" w:cs="Times New Roman"/>
          <w:sz w:val="24"/>
          <w:szCs w:val="24"/>
        </w:rPr>
        <w:t xml:space="preserve"> consensus systems are essenti</w:t>
      </w:r>
      <w:r>
        <w:rPr>
          <w:rFonts w:ascii="Times New Roman" w:eastAsia="Times New Roman" w:hAnsi="Times New Roman" w:cs="Times New Roman"/>
          <w:sz w:val="24"/>
          <w:szCs w:val="24"/>
        </w:rPr>
        <w:t xml:space="preserve">al in environments that require decentralized and trustless operations by addressing challenges in security and transparency. </w:t>
      </w:r>
      <w:commentRangeStart w:id="7"/>
      <w:r>
        <w:rPr>
          <w:rFonts w:ascii="Times New Roman" w:eastAsia="Times New Roman" w:hAnsi="Times New Roman" w:cs="Times New Roman"/>
          <w:sz w:val="24"/>
          <w:szCs w:val="24"/>
        </w:rPr>
        <w:t xml:space="preserve">In </w:t>
      </w:r>
      <w:proofErr w:type="spellStart"/>
      <w:r>
        <w:rPr>
          <w:rFonts w:ascii="Times New Roman" w:eastAsia="Times New Roman" w:hAnsi="Times New Roman" w:cs="Times New Roman"/>
          <w:sz w:val="24"/>
          <w:szCs w:val="24"/>
        </w:rPr>
        <w:t>DeFi</w:t>
      </w:r>
      <w:proofErr w:type="spellEnd"/>
      <w:r>
        <w:rPr>
          <w:rFonts w:ascii="Times New Roman" w:eastAsia="Times New Roman" w:hAnsi="Times New Roman" w:cs="Times New Roman"/>
          <w:sz w:val="24"/>
          <w:szCs w:val="24"/>
        </w:rPr>
        <w:t xml:space="preserve"> the removal of centralized entities is necessary. By relying on consensus protocols </w:t>
      </w:r>
      <w:proofErr w:type="spellStart"/>
      <w:r>
        <w:rPr>
          <w:rFonts w:ascii="Times New Roman" w:eastAsia="Times New Roman" w:hAnsi="Times New Roman" w:cs="Times New Roman"/>
          <w:sz w:val="24"/>
          <w:szCs w:val="24"/>
        </w:rPr>
        <w:t>DeFi</w:t>
      </w:r>
      <w:proofErr w:type="spellEnd"/>
      <w:r>
        <w:rPr>
          <w:rFonts w:ascii="Times New Roman" w:eastAsia="Times New Roman" w:hAnsi="Times New Roman" w:cs="Times New Roman"/>
          <w:sz w:val="24"/>
          <w:szCs w:val="24"/>
        </w:rPr>
        <w:t xml:space="preserve"> platforms ensure that financial t</w:t>
      </w:r>
      <w:r>
        <w:rPr>
          <w:rFonts w:ascii="Times New Roman" w:eastAsia="Times New Roman" w:hAnsi="Times New Roman" w:cs="Times New Roman"/>
          <w:sz w:val="24"/>
          <w:szCs w:val="24"/>
        </w:rPr>
        <w:t xml:space="preserve">ransactions are secure and transparent while combating the risks of fraud and manipulation that central entities often introduce (Singh et al., 2022). </w:t>
      </w:r>
      <w:commentRangeEnd w:id="7"/>
      <w:r w:rsidR="002D15E4">
        <w:rPr>
          <w:rStyle w:val="CommentReference"/>
        </w:rPr>
        <w:commentReference w:id="7"/>
      </w:r>
      <w:proofErr w:type="gramStart"/>
      <w:r>
        <w:rPr>
          <w:rFonts w:ascii="Times New Roman" w:eastAsia="Times New Roman" w:hAnsi="Times New Roman" w:cs="Times New Roman"/>
          <w:sz w:val="24"/>
          <w:szCs w:val="24"/>
        </w:rPr>
        <w:t>Similarly</w:t>
      </w:r>
      <w:proofErr w:type="gramEnd"/>
      <w:r>
        <w:rPr>
          <w:rFonts w:ascii="Times New Roman" w:eastAsia="Times New Roman" w:hAnsi="Times New Roman" w:cs="Times New Roman"/>
          <w:sz w:val="24"/>
          <w:szCs w:val="24"/>
        </w:rPr>
        <w:t xml:space="preserve"> global supply chains benefit from the transparency and trust that decentralization provides. </w:t>
      </w:r>
      <w:commentRangeStart w:id="8"/>
      <w:r>
        <w:rPr>
          <w:rFonts w:ascii="Times New Roman" w:eastAsia="Times New Roman" w:hAnsi="Times New Roman" w:cs="Times New Roman"/>
          <w:sz w:val="24"/>
          <w:szCs w:val="24"/>
        </w:rPr>
        <w:t>Tr</w:t>
      </w:r>
      <w:r>
        <w:rPr>
          <w:rFonts w:ascii="Times New Roman" w:eastAsia="Times New Roman" w:hAnsi="Times New Roman" w:cs="Times New Roman"/>
          <w:sz w:val="24"/>
          <w:szCs w:val="24"/>
        </w:rPr>
        <w:t>aditional</w:t>
      </w:r>
      <w:commentRangeEnd w:id="8"/>
      <w:r w:rsidR="00622BF2">
        <w:rPr>
          <w:rStyle w:val="CommentReference"/>
        </w:rPr>
        <w:commentReference w:id="8"/>
      </w:r>
      <w:r>
        <w:rPr>
          <w:rFonts w:ascii="Times New Roman" w:eastAsia="Times New Roman" w:hAnsi="Times New Roman" w:cs="Times New Roman"/>
          <w:sz w:val="24"/>
          <w:szCs w:val="24"/>
        </w:rPr>
        <w:t xml:space="preserve"> centralized supply chain systems often have shortcomings such as creating bottlenecks and opacity but with consensus protocols stakeholders can access an immutable and transparent record of transactions that enable trust and seamless operations (</w:t>
      </w:r>
      <w:r>
        <w:rPr>
          <w:rFonts w:ascii="Times New Roman" w:eastAsia="Times New Roman" w:hAnsi="Times New Roman" w:cs="Times New Roman"/>
          <w:sz w:val="24"/>
          <w:szCs w:val="24"/>
        </w:rPr>
        <w:t xml:space="preserve">Manzoor et al., 2022). In regard to voting systems where the integrity of the voting process is crucial, consensus systems offer a secure and verifiable means of ensuring that each vote is accurately recorded and immutable. </w:t>
      </w:r>
      <w:commentRangeStart w:id="9"/>
      <w:r>
        <w:rPr>
          <w:rFonts w:ascii="Times New Roman" w:eastAsia="Times New Roman" w:hAnsi="Times New Roman" w:cs="Times New Roman"/>
          <w:sz w:val="24"/>
          <w:szCs w:val="24"/>
        </w:rPr>
        <w:t>Safeguarding the democratic proc</w:t>
      </w:r>
      <w:r>
        <w:rPr>
          <w:rFonts w:ascii="Times New Roman" w:eastAsia="Times New Roman" w:hAnsi="Times New Roman" w:cs="Times New Roman"/>
          <w:sz w:val="24"/>
          <w:szCs w:val="24"/>
        </w:rPr>
        <w:t xml:space="preserve">ess </w:t>
      </w:r>
      <w:commentRangeEnd w:id="9"/>
      <w:r w:rsidR="00622BF2">
        <w:rPr>
          <w:rStyle w:val="CommentReference"/>
        </w:rPr>
        <w:commentReference w:id="9"/>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Hajian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Berenjestanaki</w:t>
      </w:r>
      <w:proofErr w:type="spellEnd"/>
      <w:r>
        <w:rPr>
          <w:rFonts w:ascii="Times New Roman" w:eastAsia="Times New Roman" w:hAnsi="Times New Roman" w:cs="Times New Roman"/>
          <w:sz w:val="24"/>
          <w:szCs w:val="24"/>
        </w:rPr>
        <w:t xml:space="preserve"> et al., 2024). The growing significance of these applications underscores the importance of asynchronous </w:t>
      </w:r>
      <w:proofErr w:type="spellStart"/>
      <w:r>
        <w:rPr>
          <w:rFonts w:ascii="Times New Roman" w:eastAsia="Times New Roman" w:hAnsi="Times New Roman" w:cs="Times New Roman"/>
          <w:sz w:val="24"/>
          <w:szCs w:val="24"/>
        </w:rPr>
        <w:t>permissionless</w:t>
      </w:r>
      <w:proofErr w:type="spellEnd"/>
      <w:r>
        <w:rPr>
          <w:rFonts w:ascii="Times New Roman" w:eastAsia="Times New Roman" w:hAnsi="Times New Roman" w:cs="Times New Roman"/>
          <w:sz w:val="24"/>
          <w:szCs w:val="24"/>
        </w:rPr>
        <w:t xml:space="preserve"> systems which further push the boundaries of what can be achieved in decentralized networks by addressing the</w:t>
      </w:r>
      <w:r>
        <w:rPr>
          <w:rFonts w:ascii="Times New Roman" w:eastAsia="Times New Roman" w:hAnsi="Times New Roman" w:cs="Times New Roman"/>
          <w:sz w:val="24"/>
          <w:szCs w:val="24"/>
        </w:rPr>
        <w:t xml:space="preserve"> blockchain trilemma of scalability, security and decentralization (</w:t>
      </w:r>
      <w:proofErr w:type="spellStart"/>
      <w:r>
        <w:rPr>
          <w:rFonts w:ascii="Times New Roman" w:eastAsia="Times New Roman" w:hAnsi="Times New Roman" w:cs="Times New Roman"/>
          <w:sz w:val="24"/>
          <w:szCs w:val="24"/>
        </w:rPr>
        <w:t>Principato</w:t>
      </w:r>
      <w:proofErr w:type="spellEnd"/>
      <w:r>
        <w:rPr>
          <w:rFonts w:ascii="Times New Roman" w:eastAsia="Times New Roman" w:hAnsi="Times New Roman" w:cs="Times New Roman"/>
          <w:sz w:val="24"/>
          <w:szCs w:val="24"/>
        </w:rPr>
        <w:t xml:space="preserve"> et al., 2023).</w:t>
      </w:r>
    </w:p>
    <w:p w14:paraId="00000007"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Asynchronous consensus systems are particularly important because they do not require all participants to proceed in lockstep and have no timing assumption. The l</w:t>
      </w:r>
      <w:r>
        <w:rPr>
          <w:rFonts w:ascii="Times New Roman" w:eastAsia="Times New Roman" w:hAnsi="Times New Roman" w:cs="Times New Roman"/>
          <w:sz w:val="24"/>
          <w:szCs w:val="24"/>
        </w:rPr>
        <w:t xml:space="preserve">ack of dependency on synchronized clocks among nodes enhances the robustness of the network against delays and </w:t>
      </w:r>
      <w:r>
        <w:rPr>
          <w:rFonts w:ascii="Times New Roman" w:eastAsia="Times New Roman" w:hAnsi="Times New Roman" w:cs="Times New Roman"/>
          <w:sz w:val="24"/>
          <w:szCs w:val="24"/>
        </w:rPr>
        <w:lastRenderedPageBreak/>
        <w:t>latency (Gao et al., 2022). In contrast, synchronous systems require all nodes to operate within a controlled timing regiment and can be a signif</w:t>
      </w:r>
      <w:r>
        <w:rPr>
          <w:rFonts w:ascii="Times New Roman" w:eastAsia="Times New Roman" w:hAnsi="Times New Roman" w:cs="Times New Roman"/>
          <w:sz w:val="24"/>
          <w:szCs w:val="24"/>
        </w:rPr>
        <w:t>icant limitation in decentralized networks where communication delays are unpredictable (Miller et al., 2016).</w:t>
      </w:r>
    </w:p>
    <w:p w14:paraId="00000008"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Aleph is one of the first asynchronous consensus protocols to operate in a </w:t>
      </w:r>
      <w:proofErr w:type="spellStart"/>
      <w:r>
        <w:rPr>
          <w:rFonts w:ascii="Times New Roman" w:eastAsia="Times New Roman" w:hAnsi="Times New Roman" w:cs="Times New Roman"/>
          <w:sz w:val="24"/>
          <w:szCs w:val="24"/>
        </w:rPr>
        <w:t>permissionless</w:t>
      </w:r>
      <w:proofErr w:type="spellEnd"/>
      <w:r>
        <w:rPr>
          <w:rFonts w:ascii="Times New Roman" w:eastAsia="Times New Roman" w:hAnsi="Times New Roman" w:cs="Times New Roman"/>
          <w:sz w:val="24"/>
          <w:szCs w:val="24"/>
        </w:rPr>
        <w:t xml:space="preserve"> setting and eliminates the need for Distributed Key Gen</w:t>
      </w:r>
      <w:r>
        <w:rPr>
          <w:rFonts w:ascii="Times New Roman" w:eastAsia="Times New Roman" w:hAnsi="Times New Roman" w:cs="Times New Roman"/>
          <w:sz w:val="24"/>
          <w:szCs w:val="24"/>
        </w:rPr>
        <w:t xml:space="preserve">eration (DKG) and a trusted dealer (Guo et al., 2022). Its innovative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 xml:space="preserve">-RBC protocol enables decentralized operations with open participation and no timing assumptions making it a valuable solution for asynchronous decentralized applications. </w:t>
      </w:r>
      <w:proofErr w:type="gramStart"/>
      <w:r>
        <w:rPr>
          <w:rFonts w:ascii="Times New Roman" w:eastAsia="Times New Roman" w:hAnsi="Times New Roman" w:cs="Times New Roman"/>
          <w:sz w:val="24"/>
          <w:szCs w:val="24"/>
        </w:rPr>
        <w:t>However</w:t>
      </w:r>
      <w:proofErr w:type="gramEnd"/>
      <w:r>
        <w:rPr>
          <w:rFonts w:ascii="Times New Roman" w:eastAsia="Times New Roman" w:hAnsi="Times New Roman" w:cs="Times New Roman"/>
          <w:sz w:val="24"/>
          <w:szCs w:val="24"/>
        </w:rPr>
        <w:t xml:space="preserve"> Alep</w:t>
      </w:r>
      <w:r>
        <w:rPr>
          <w:rFonts w:ascii="Times New Roman" w:eastAsia="Times New Roman" w:hAnsi="Times New Roman" w:cs="Times New Roman"/>
          <w:sz w:val="24"/>
          <w:szCs w:val="24"/>
        </w:rPr>
        <w:t>h’s reliance on Merkle trees introduces significant communication overhead as the network scales. The quadratic complexity of message verification and broadcasting results in higher resource consumption and reduced efficiency. These scalability concerns li</w:t>
      </w:r>
      <w:r>
        <w:rPr>
          <w:rFonts w:ascii="Times New Roman" w:eastAsia="Times New Roman" w:hAnsi="Times New Roman" w:cs="Times New Roman"/>
          <w:sz w:val="24"/>
          <w:szCs w:val="24"/>
        </w:rPr>
        <w:t xml:space="preserve">mit its performance in larger networks where robust and efficient operations are critical. Addressing these challenges are essential to improving Aleph’s scalability and overall effectiveness in asynchronous and </w:t>
      </w:r>
      <w:proofErr w:type="spellStart"/>
      <w:r>
        <w:rPr>
          <w:rFonts w:ascii="Times New Roman" w:eastAsia="Times New Roman" w:hAnsi="Times New Roman" w:cs="Times New Roman"/>
          <w:sz w:val="24"/>
          <w:szCs w:val="24"/>
        </w:rPr>
        <w:t>permissionless</w:t>
      </w:r>
      <w:proofErr w:type="spellEnd"/>
      <w:r>
        <w:rPr>
          <w:rFonts w:ascii="Times New Roman" w:eastAsia="Times New Roman" w:hAnsi="Times New Roman" w:cs="Times New Roman"/>
          <w:sz w:val="24"/>
          <w:szCs w:val="24"/>
        </w:rPr>
        <w:t xml:space="preserve"> environments.</w:t>
      </w:r>
    </w:p>
    <w:p w14:paraId="00000009"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RBC protocols p</w:t>
      </w:r>
      <w:r>
        <w:rPr>
          <w:rFonts w:ascii="Times New Roman" w:eastAsia="Times New Roman" w:hAnsi="Times New Roman" w:cs="Times New Roman"/>
          <w:sz w:val="24"/>
          <w:szCs w:val="24"/>
        </w:rPr>
        <w:t xml:space="preserve">lay a critical role in ensuring the correct and consistent delivery of messages in distributed systems. </w:t>
      </w:r>
      <w:proofErr w:type="gramStart"/>
      <w:r>
        <w:rPr>
          <w:rFonts w:ascii="Times New Roman" w:eastAsia="Times New Roman" w:hAnsi="Times New Roman" w:cs="Times New Roman"/>
          <w:sz w:val="24"/>
          <w:szCs w:val="24"/>
        </w:rPr>
        <w:t>However</w:t>
      </w:r>
      <w:proofErr w:type="gramEnd"/>
      <w:r>
        <w:rPr>
          <w:rFonts w:ascii="Times New Roman" w:eastAsia="Times New Roman" w:hAnsi="Times New Roman" w:cs="Times New Roman"/>
          <w:sz w:val="24"/>
          <w:szCs w:val="24"/>
        </w:rPr>
        <w:t xml:space="preserve"> as the inherent message complexity in traditional RBC protocols such as those utilized by </w:t>
      </w:r>
      <w:proofErr w:type="spellStart"/>
      <w:r>
        <w:rPr>
          <w:rFonts w:ascii="Times New Roman" w:eastAsia="Times New Roman" w:hAnsi="Times New Roman" w:cs="Times New Roman"/>
          <w:sz w:val="24"/>
          <w:szCs w:val="24"/>
        </w:rPr>
        <w:t>HoneyBadgerBFT</w:t>
      </w:r>
      <w:proofErr w:type="spellEnd"/>
      <w:r>
        <w:rPr>
          <w:rFonts w:ascii="Times New Roman" w:eastAsia="Times New Roman" w:hAnsi="Times New Roman" w:cs="Times New Roman"/>
          <w:sz w:val="24"/>
          <w:szCs w:val="24"/>
        </w:rPr>
        <w:t xml:space="preserve">, Dumbo, and BEAT, presents significant </w:t>
      </w:r>
      <w:r>
        <w:rPr>
          <w:rFonts w:ascii="Times New Roman" w:eastAsia="Times New Roman" w:hAnsi="Times New Roman" w:cs="Times New Roman"/>
          <w:sz w:val="24"/>
          <w:szCs w:val="24"/>
        </w:rPr>
        <w:t xml:space="preserve">scalability challenges as networks expand (Miller et al., 2016; </w:t>
      </w:r>
      <w:proofErr w:type="spellStart"/>
      <w:r>
        <w:rPr>
          <w:rFonts w:ascii="Times New Roman" w:eastAsia="Times New Roman" w:hAnsi="Times New Roman" w:cs="Times New Roman"/>
          <w:sz w:val="24"/>
          <w:szCs w:val="24"/>
        </w:rPr>
        <w:t>Duan</w:t>
      </w:r>
      <w:proofErr w:type="spellEnd"/>
      <w:r>
        <w:rPr>
          <w:rFonts w:ascii="Times New Roman" w:eastAsia="Times New Roman" w:hAnsi="Times New Roman" w:cs="Times New Roman"/>
          <w:sz w:val="24"/>
          <w:szCs w:val="24"/>
        </w:rPr>
        <w:t xml:space="preserve"> et al., 2018; Guo et al., 2020). These challenges are particularly pronounced in asynchronous environments where the growth in communication can lead to bottlenecks and reduce the overall</w:t>
      </w:r>
      <w:r>
        <w:rPr>
          <w:rFonts w:ascii="Times New Roman" w:eastAsia="Times New Roman" w:hAnsi="Times New Roman" w:cs="Times New Roman"/>
          <w:sz w:val="24"/>
          <w:szCs w:val="24"/>
        </w:rPr>
        <w:t xml:space="preserve"> efficiency and effectiveness of the network (Miller et al., 2016; Guo et al., 2020). As the number of participants increases these limitations highlight the need for more efficient communication mechanisms to maintain robust fault tolerance without sacrif</w:t>
      </w:r>
      <w:r>
        <w:rPr>
          <w:rFonts w:ascii="Times New Roman" w:eastAsia="Times New Roman" w:hAnsi="Times New Roman" w:cs="Times New Roman"/>
          <w:sz w:val="24"/>
          <w:szCs w:val="24"/>
        </w:rPr>
        <w:t>icing performance (</w:t>
      </w:r>
      <w:proofErr w:type="spellStart"/>
      <w:r>
        <w:rPr>
          <w:rFonts w:ascii="Times New Roman" w:eastAsia="Times New Roman" w:hAnsi="Times New Roman" w:cs="Times New Roman"/>
          <w:sz w:val="24"/>
          <w:szCs w:val="24"/>
        </w:rPr>
        <w:t>Duan</w:t>
      </w:r>
      <w:proofErr w:type="spellEnd"/>
      <w:r>
        <w:rPr>
          <w:rFonts w:ascii="Times New Roman" w:eastAsia="Times New Roman" w:hAnsi="Times New Roman" w:cs="Times New Roman"/>
          <w:sz w:val="24"/>
          <w:szCs w:val="24"/>
        </w:rPr>
        <w:t xml:space="preserve"> et al., 2018). </w:t>
      </w:r>
    </w:p>
    <w:p w14:paraId="0000000A" w14:textId="77777777" w:rsidR="00D8616F" w:rsidRDefault="00014E3D">
      <w:pPr>
        <w:spacing w:before="240" w:after="240" w:line="480" w:lineRule="auto"/>
        <w:ind w:firstLine="720"/>
        <w:rPr>
          <w:rFonts w:ascii="Times New Roman" w:eastAsia="Times New Roman" w:hAnsi="Times New Roman" w:cs="Times New Roman"/>
          <w:sz w:val="24"/>
          <w:szCs w:val="24"/>
        </w:rPr>
      </w:pPr>
      <w:commentRangeStart w:id="10"/>
      <w:r>
        <w:rPr>
          <w:rFonts w:ascii="Times New Roman" w:eastAsia="Times New Roman" w:hAnsi="Times New Roman" w:cs="Times New Roman"/>
          <w:sz w:val="24"/>
          <w:szCs w:val="24"/>
        </w:rPr>
        <w:lastRenderedPageBreak/>
        <w:t xml:space="preserve">The paper proposes </w:t>
      </w:r>
      <w:commentRangeEnd w:id="10"/>
      <w:r w:rsidR="00622BF2">
        <w:rPr>
          <w:rStyle w:val="CommentReference"/>
        </w:rPr>
        <w:commentReference w:id="10"/>
      </w:r>
      <w:r>
        <w:rPr>
          <w:rFonts w:ascii="Times New Roman" w:eastAsia="Times New Roman" w:hAnsi="Times New Roman" w:cs="Times New Roman"/>
          <w:sz w:val="24"/>
          <w:szCs w:val="24"/>
        </w:rPr>
        <w:t xml:space="preserve">the integration of RSA accumulators into Aleph's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-RBC protocol to address the scalability and communication overhead challenges inherent in its Merkle tree-based design. By reducing the communica</w:t>
      </w:r>
      <w:r>
        <w:rPr>
          <w:rFonts w:ascii="Times New Roman" w:eastAsia="Times New Roman" w:hAnsi="Times New Roman" w:cs="Times New Roman"/>
          <w:sz w:val="24"/>
          <w:szCs w:val="24"/>
        </w:rPr>
        <w:t xml:space="preserve">tion complexity this approach aims to enhance the protocol's performance and scalability in asynchronous and </w:t>
      </w:r>
      <w:proofErr w:type="spellStart"/>
      <w:r>
        <w:rPr>
          <w:rFonts w:ascii="Times New Roman" w:eastAsia="Times New Roman" w:hAnsi="Times New Roman" w:cs="Times New Roman"/>
          <w:sz w:val="24"/>
          <w:szCs w:val="24"/>
        </w:rPr>
        <w:t>permissionless</w:t>
      </w:r>
      <w:proofErr w:type="spellEnd"/>
      <w:r>
        <w:rPr>
          <w:rFonts w:ascii="Times New Roman" w:eastAsia="Times New Roman" w:hAnsi="Times New Roman" w:cs="Times New Roman"/>
          <w:sz w:val="24"/>
          <w:szCs w:val="24"/>
        </w:rPr>
        <w:t xml:space="preserve"> environments. The research contributes to the broader goal of improving decentralized networks by offering a more efficient consensu</w:t>
      </w:r>
      <w:r>
        <w:rPr>
          <w:rFonts w:ascii="Times New Roman" w:eastAsia="Times New Roman" w:hAnsi="Times New Roman" w:cs="Times New Roman"/>
          <w:sz w:val="24"/>
          <w:szCs w:val="24"/>
        </w:rPr>
        <w:t xml:space="preserve">s mechanism, lowering resource consumption, and maintaining robustness. These improvements are particularly valuable for applications in </w:t>
      </w:r>
      <w:proofErr w:type="spellStart"/>
      <w:r>
        <w:rPr>
          <w:rFonts w:ascii="Times New Roman" w:eastAsia="Times New Roman" w:hAnsi="Times New Roman" w:cs="Times New Roman"/>
          <w:sz w:val="24"/>
          <w:szCs w:val="24"/>
        </w:rPr>
        <w:t>DeFi</w:t>
      </w:r>
      <w:proofErr w:type="spellEnd"/>
      <w:r>
        <w:rPr>
          <w:rFonts w:ascii="Times New Roman" w:eastAsia="Times New Roman" w:hAnsi="Times New Roman" w:cs="Times New Roman"/>
          <w:sz w:val="24"/>
          <w:szCs w:val="24"/>
        </w:rPr>
        <w:t>, supply chain management, and secure voting systems, which demand high efficiency, transparency, and fault toleran</w:t>
      </w:r>
      <w:r>
        <w:rPr>
          <w:rFonts w:ascii="Times New Roman" w:eastAsia="Times New Roman" w:hAnsi="Times New Roman" w:cs="Times New Roman"/>
          <w:sz w:val="24"/>
          <w:szCs w:val="24"/>
        </w:rPr>
        <w:t>ce.</w:t>
      </w:r>
    </w:p>
    <w:p w14:paraId="0000000B" w14:textId="77777777" w:rsidR="00D8616F" w:rsidRDefault="00D8616F">
      <w:pPr>
        <w:spacing w:before="240" w:after="240" w:line="480" w:lineRule="auto"/>
        <w:rPr>
          <w:rFonts w:ascii="Times New Roman" w:eastAsia="Times New Roman" w:hAnsi="Times New Roman" w:cs="Times New Roman"/>
          <w:sz w:val="24"/>
          <w:szCs w:val="24"/>
        </w:rPr>
      </w:pPr>
    </w:p>
    <w:p w14:paraId="0000000C" w14:textId="77777777" w:rsidR="00D8616F" w:rsidRDefault="00014E3D">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w:t>
      </w:r>
      <w:commentRangeStart w:id="11"/>
      <w:r>
        <w:rPr>
          <w:rFonts w:ascii="Times New Roman" w:eastAsia="Times New Roman" w:hAnsi="Times New Roman" w:cs="Times New Roman"/>
          <w:b/>
          <w:sz w:val="24"/>
          <w:szCs w:val="24"/>
        </w:rPr>
        <w:t>:</w:t>
      </w:r>
      <w:commentRangeEnd w:id="11"/>
      <w:r w:rsidR="00D74277">
        <w:rPr>
          <w:rStyle w:val="CommentReference"/>
        </w:rPr>
        <w:commentReference w:id="11"/>
      </w:r>
    </w:p>
    <w:p w14:paraId="0000000D"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Aleph’s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 xml:space="preserve">-RBC protocol is a critical component of its asynchronous and </w:t>
      </w:r>
      <w:proofErr w:type="spellStart"/>
      <w:r>
        <w:rPr>
          <w:rFonts w:ascii="Times New Roman" w:eastAsia="Times New Roman" w:hAnsi="Times New Roman" w:cs="Times New Roman"/>
          <w:sz w:val="24"/>
          <w:szCs w:val="24"/>
        </w:rPr>
        <w:t>permissionless</w:t>
      </w:r>
      <w:proofErr w:type="spellEnd"/>
      <w:r>
        <w:rPr>
          <w:rFonts w:ascii="Times New Roman" w:eastAsia="Times New Roman" w:hAnsi="Times New Roman" w:cs="Times New Roman"/>
          <w:sz w:val="24"/>
          <w:szCs w:val="24"/>
        </w:rPr>
        <w:t xml:space="preserve"> consensus layer but suffers from significant communication complexity as network size increases. This limitation is detailed in the Aleph paper where the a</w:t>
      </w:r>
      <w:r>
        <w:rPr>
          <w:rFonts w:ascii="Times New Roman" w:eastAsia="Times New Roman" w:hAnsi="Times New Roman" w:cs="Times New Roman"/>
          <w:sz w:val="24"/>
          <w:szCs w:val="24"/>
        </w:rPr>
        <w:t xml:space="preserve">uthors demonstrate that the protocol's communication complexity scales as </w:t>
      </w: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Tr + N² log N), where Tr represents the total number of transactions and N is the number of participating nodes (</w:t>
      </w:r>
      <w:proofErr w:type="spellStart"/>
      <w:r>
        <w:rPr>
          <w:rFonts w:ascii="Times New Roman" w:eastAsia="Times New Roman" w:hAnsi="Times New Roman" w:cs="Times New Roman"/>
          <w:sz w:val="24"/>
          <w:szCs w:val="24"/>
        </w:rPr>
        <w:t>Gągol</w:t>
      </w:r>
      <w:proofErr w:type="spellEnd"/>
      <w:r>
        <w:rPr>
          <w:rFonts w:ascii="Times New Roman" w:eastAsia="Times New Roman" w:hAnsi="Times New Roman" w:cs="Times New Roman"/>
          <w:sz w:val="24"/>
          <w:szCs w:val="24"/>
        </w:rPr>
        <w:t xml:space="preserve"> et al., 2019). This complexity stems from the use of Merkle t</w:t>
      </w:r>
      <w:r>
        <w:rPr>
          <w:rFonts w:ascii="Times New Roman" w:eastAsia="Times New Roman" w:hAnsi="Times New Roman" w:cs="Times New Roman"/>
          <w:sz w:val="24"/>
          <w:szCs w:val="24"/>
        </w:rPr>
        <w:t>rees that ensure consistency and fault tolerance but imposes substantial overhead due to the logarithmic growth in validation costs and the quadratic growth in node-to-node message exchanges.</w:t>
      </w:r>
    </w:p>
    <w:p w14:paraId="0000000E"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As the number of participants approaches 1,000 nodes the communi</w:t>
      </w:r>
      <w:r>
        <w:rPr>
          <w:rFonts w:ascii="Times New Roman" w:eastAsia="Times New Roman" w:hAnsi="Times New Roman" w:cs="Times New Roman"/>
          <w:sz w:val="24"/>
          <w:szCs w:val="24"/>
        </w:rPr>
        <w:t xml:space="preserve">cation overhead in Aleph’s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 xml:space="preserve">-RBC escalates dramatically reaching nearly 10 million message exchanges. This overhead arises primarily during the propose, </w:t>
      </w:r>
      <w:proofErr w:type="spellStart"/>
      <w:r>
        <w:rPr>
          <w:rFonts w:ascii="Times New Roman" w:eastAsia="Times New Roman" w:hAnsi="Times New Roman" w:cs="Times New Roman"/>
          <w:sz w:val="24"/>
          <w:szCs w:val="24"/>
        </w:rPr>
        <w:t>prevote</w:t>
      </w:r>
      <w:proofErr w:type="spellEnd"/>
      <w:r>
        <w:rPr>
          <w:rFonts w:ascii="Times New Roman" w:eastAsia="Times New Roman" w:hAnsi="Times New Roman" w:cs="Times New Roman"/>
          <w:sz w:val="24"/>
          <w:szCs w:val="24"/>
        </w:rPr>
        <w:t xml:space="preserve">, and commit phases which requires each </w:t>
      </w:r>
      <w:r>
        <w:rPr>
          <w:rFonts w:ascii="Times New Roman" w:eastAsia="Times New Roman" w:hAnsi="Times New Roman" w:cs="Times New Roman"/>
          <w:sz w:val="24"/>
          <w:szCs w:val="24"/>
        </w:rPr>
        <w:lastRenderedPageBreak/>
        <w:t xml:space="preserve">node to communicate with every other node multiple </w:t>
      </w:r>
      <w:proofErr w:type="gramStart"/>
      <w:r>
        <w:rPr>
          <w:rFonts w:ascii="Times New Roman" w:eastAsia="Times New Roman" w:hAnsi="Times New Roman" w:cs="Times New Roman"/>
          <w:sz w:val="24"/>
          <w:szCs w:val="24"/>
        </w:rPr>
        <w:t>time</w:t>
      </w:r>
      <w:r>
        <w:rPr>
          <w:rFonts w:ascii="Times New Roman" w:eastAsia="Times New Roman" w:hAnsi="Times New Roman" w:cs="Times New Roman"/>
          <w:sz w:val="24"/>
          <w:szCs w:val="24"/>
        </w:rPr>
        <w:t>s</w:t>
      </w:r>
      <w:proofErr w:type="gramEnd"/>
      <w:r>
        <w:rPr>
          <w:rFonts w:ascii="Times New Roman" w:eastAsia="Times New Roman" w:hAnsi="Times New Roman" w:cs="Times New Roman"/>
          <w:sz w:val="24"/>
          <w:szCs w:val="24"/>
        </w:rPr>
        <w:t xml:space="preserve">. Such intensive messaging places a heavy burden on network bandwidth and node processing capabilities creating bottlenecks that degrade performance. These challenges are especially detrimental in </w:t>
      </w:r>
      <w:proofErr w:type="spellStart"/>
      <w:r>
        <w:rPr>
          <w:rFonts w:ascii="Times New Roman" w:eastAsia="Times New Roman" w:hAnsi="Times New Roman" w:cs="Times New Roman"/>
          <w:sz w:val="24"/>
          <w:szCs w:val="24"/>
        </w:rPr>
        <w:t>permissionless</w:t>
      </w:r>
      <w:proofErr w:type="spellEnd"/>
      <w:r>
        <w:rPr>
          <w:rFonts w:ascii="Times New Roman" w:eastAsia="Times New Roman" w:hAnsi="Times New Roman" w:cs="Times New Roman"/>
          <w:sz w:val="24"/>
          <w:szCs w:val="24"/>
        </w:rPr>
        <w:t xml:space="preserve"> environments where the number of nodes can </w:t>
      </w:r>
      <w:r>
        <w:rPr>
          <w:rFonts w:ascii="Times New Roman" w:eastAsia="Times New Roman" w:hAnsi="Times New Roman" w:cs="Times New Roman"/>
          <w:sz w:val="24"/>
          <w:szCs w:val="24"/>
        </w:rPr>
        <w:t>grow unpredictably (</w:t>
      </w:r>
      <w:proofErr w:type="spellStart"/>
      <w:r>
        <w:rPr>
          <w:rFonts w:ascii="Times New Roman" w:eastAsia="Times New Roman" w:hAnsi="Times New Roman" w:cs="Times New Roman"/>
          <w:sz w:val="24"/>
          <w:szCs w:val="24"/>
        </w:rPr>
        <w:t>Gągol</w:t>
      </w:r>
      <w:proofErr w:type="spellEnd"/>
      <w:r>
        <w:rPr>
          <w:rFonts w:ascii="Times New Roman" w:eastAsia="Times New Roman" w:hAnsi="Times New Roman" w:cs="Times New Roman"/>
          <w:sz w:val="24"/>
          <w:szCs w:val="24"/>
        </w:rPr>
        <w:t xml:space="preserve"> et al., 2019; </w:t>
      </w:r>
      <w:proofErr w:type="spellStart"/>
      <w:r>
        <w:rPr>
          <w:rFonts w:ascii="Times New Roman" w:eastAsia="Times New Roman" w:hAnsi="Times New Roman" w:cs="Times New Roman"/>
          <w:sz w:val="24"/>
          <w:szCs w:val="24"/>
        </w:rPr>
        <w:t>Duan</w:t>
      </w:r>
      <w:proofErr w:type="spellEnd"/>
      <w:r>
        <w:rPr>
          <w:rFonts w:ascii="Times New Roman" w:eastAsia="Times New Roman" w:hAnsi="Times New Roman" w:cs="Times New Roman"/>
          <w:sz w:val="24"/>
          <w:szCs w:val="24"/>
        </w:rPr>
        <w:t xml:space="preserve"> et al., 2018).</w:t>
      </w:r>
    </w:p>
    <w:p w14:paraId="0000000F"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Aleph’s high communication complexity not only affects throughput but also limits scalability making the protocol less suitable for real-world applications such as decentralized finance (</w:t>
      </w:r>
      <w:proofErr w:type="spellStart"/>
      <w:r>
        <w:rPr>
          <w:rFonts w:ascii="Times New Roman" w:eastAsia="Times New Roman" w:hAnsi="Times New Roman" w:cs="Times New Roman"/>
          <w:sz w:val="24"/>
          <w:szCs w:val="24"/>
        </w:rPr>
        <w:t>DeFi</w:t>
      </w:r>
      <w:proofErr w:type="spellEnd"/>
      <w:r>
        <w:rPr>
          <w:rFonts w:ascii="Times New Roman" w:eastAsia="Times New Roman" w:hAnsi="Times New Roman" w:cs="Times New Roman"/>
          <w:sz w:val="24"/>
          <w:szCs w:val="24"/>
        </w:rPr>
        <w:t>) and</w:t>
      </w:r>
      <w:r>
        <w:rPr>
          <w:rFonts w:ascii="Times New Roman" w:eastAsia="Times New Roman" w:hAnsi="Times New Roman" w:cs="Times New Roman"/>
          <w:sz w:val="24"/>
          <w:szCs w:val="24"/>
        </w:rPr>
        <w:t xml:space="preserve"> supply chain management. Both domains demand consensus protocols capable of handling large transaction volumes while ensuring performance and reliability. For instance, </w:t>
      </w:r>
      <w:proofErr w:type="spellStart"/>
      <w:r>
        <w:rPr>
          <w:rFonts w:ascii="Times New Roman" w:eastAsia="Times New Roman" w:hAnsi="Times New Roman" w:cs="Times New Roman"/>
          <w:sz w:val="24"/>
          <w:szCs w:val="24"/>
        </w:rPr>
        <w:t>DeFi</w:t>
      </w:r>
      <w:proofErr w:type="spellEnd"/>
      <w:r>
        <w:rPr>
          <w:rFonts w:ascii="Times New Roman" w:eastAsia="Times New Roman" w:hAnsi="Times New Roman" w:cs="Times New Roman"/>
          <w:sz w:val="24"/>
          <w:szCs w:val="24"/>
        </w:rPr>
        <w:t xml:space="preserve"> platforms require high throughput to maintain liquidity and prevent market instab</w:t>
      </w:r>
      <w:r>
        <w:rPr>
          <w:rFonts w:ascii="Times New Roman" w:eastAsia="Times New Roman" w:hAnsi="Times New Roman" w:cs="Times New Roman"/>
          <w:sz w:val="24"/>
          <w:szCs w:val="24"/>
        </w:rPr>
        <w:t>ility, while supply chain networks rely on transparency and efficiency to track and verify goods across multiple stakeholders (Zhou et al., 2020; Manzoor et al., 2022). In Aleph’s current state the communication overhead hampers its ability to scale effect</w:t>
      </w:r>
      <w:r>
        <w:rPr>
          <w:rFonts w:ascii="Times New Roman" w:eastAsia="Times New Roman" w:hAnsi="Times New Roman" w:cs="Times New Roman"/>
          <w:sz w:val="24"/>
          <w:szCs w:val="24"/>
        </w:rPr>
        <w:t>ively in such scenarios.</w:t>
      </w:r>
    </w:p>
    <w:p w14:paraId="00000010"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compared to other consensus protocols, Aleph’s </w:t>
      </w: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Tr + N² log N) complexity is particularly high. For example, protocols employing threshold cryptography or gossip-based dissemination achieve lower complexities such as O(N²) (G</w:t>
      </w:r>
      <w:r>
        <w:rPr>
          <w:rFonts w:ascii="Times New Roman" w:eastAsia="Times New Roman" w:hAnsi="Times New Roman" w:cs="Times New Roman"/>
          <w:sz w:val="24"/>
          <w:szCs w:val="24"/>
        </w:rPr>
        <w:t>uo et al., 2020). These techniques reduce the need for direct communication between all nodes and instead rely on smaller subsets of nodes or probabilistic communication strategies to disseminate information. In contrast, Aleph’s design necessitates extens</w:t>
      </w:r>
      <w:r>
        <w:rPr>
          <w:rFonts w:ascii="Times New Roman" w:eastAsia="Times New Roman" w:hAnsi="Times New Roman" w:cs="Times New Roman"/>
          <w:sz w:val="24"/>
          <w:szCs w:val="24"/>
        </w:rPr>
        <w:t>ive message exchanges among all participants and leads to inefficiencies in large-scale networks.</w:t>
      </w:r>
    </w:p>
    <w:p w14:paraId="00000011"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Even among permissioned asynchronous protocols Aleph’s communication overhead is notable. </w:t>
      </w:r>
      <w:proofErr w:type="spellStart"/>
      <w:r>
        <w:rPr>
          <w:rFonts w:ascii="Times New Roman" w:eastAsia="Times New Roman" w:hAnsi="Times New Roman" w:cs="Times New Roman"/>
          <w:sz w:val="24"/>
          <w:szCs w:val="24"/>
        </w:rPr>
        <w:t>HoneyBadgerBFT</w:t>
      </w:r>
      <w:proofErr w:type="spellEnd"/>
      <w:r>
        <w:rPr>
          <w:rFonts w:ascii="Times New Roman" w:eastAsia="Times New Roman" w:hAnsi="Times New Roman" w:cs="Times New Roman"/>
          <w:sz w:val="24"/>
          <w:szCs w:val="24"/>
        </w:rPr>
        <w:t xml:space="preserve"> and Dumbo face similar challenges with quadratic mess</w:t>
      </w:r>
      <w:r>
        <w:rPr>
          <w:rFonts w:ascii="Times New Roman" w:eastAsia="Times New Roman" w:hAnsi="Times New Roman" w:cs="Times New Roman"/>
          <w:sz w:val="24"/>
          <w:szCs w:val="24"/>
        </w:rPr>
        <w:t xml:space="preserve">age complexities resulting in bottlenecks as network size increases (Miller et al., 2016; </w:t>
      </w:r>
      <w:proofErr w:type="spellStart"/>
      <w:r>
        <w:rPr>
          <w:rFonts w:ascii="Times New Roman" w:eastAsia="Times New Roman" w:hAnsi="Times New Roman" w:cs="Times New Roman"/>
          <w:sz w:val="24"/>
          <w:szCs w:val="24"/>
        </w:rPr>
        <w:t>Duan</w:t>
      </w:r>
      <w:proofErr w:type="spellEnd"/>
      <w:r>
        <w:rPr>
          <w:rFonts w:ascii="Times New Roman" w:eastAsia="Times New Roman" w:hAnsi="Times New Roman" w:cs="Times New Roman"/>
          <w:sz w:val="24"/>
          <w:szCs w:val="24"/>
        </w:rPr>
        <w:t xml:space="preserve"> et al., 2018). While synchronous or semi-synchronous protocols such as Bitcoin’s Nakamoto Consensus and </w:t>
      </w:r>
      <w:proofErr w:type="spellStart"/>
      <w:r>
        <w:rPr>
          <w:rFonts w:ascii="Times New Roman" w:eastAsia="Times New Roman" w:hAnsi="Times New Roman" w:cs="Times New Roman"/>
          <w:sz w:val="24"/>
          <w:szCs w:val="24"/>
        </w:rPr>
        <w:t>Hashgraph</w:t>
      </w:r>
      <w:proofErr w:type="spellEnd"/>
      <w:r>
        <w:rPr>
          <w:rFonts w:ascii="Times New Roman" w:eastAsia="Times New Roman" w:hAnsi="Times New Roman" w:cs="Times New Roman"/>
          <w:sz w:val="24"/>
          <w:szCs w:val="24"/>
        </w:rPr>
        <w:t xml:space="preserve"> exhibit lower complexities O(N) and </w:t>
      </w: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N log N) </w:t>
      </w:r>
      <w:r>
        <w:rPr>
          <w:rFonts w:ascii="Times New Roman" w:eastAsia="Times New Roman" w:hAnsi="Times New Roman" w:cs="Times New Roman"/>
          <w:sz w:val="24"/>
          <w:szCs w:val="24"/>
        </w:rPr>
        <w:t>respectively. These systems benefit from their less stringent assumptions and controlled environments (</w:t>
      </w:r>
      <w:proofErr w:type="spellStart"/>
      <w:r>
        <w:rPr>
          <w:rFonts w:ascii="Times New Roman" w:eastAsia="Times New Roman" w:hAnsi="Times New Roman" w:cs="Times New Roman"/>
          <w:sz w:val="24"/>
          <w:szCs w:val="24"/>
        </w:rPr>
        <w:t>Gencer</w:t>
      </w:r>
      <w:proofErr w:type="spellEnd"/>
      <w:r>
        <w:rPr>
          <w:rFonts w:ascii="Times New Roman" w:eastAsia="Times New Roman" w:hAnsi="Times New Roman" w:cs="Times New Roman"/>
          <w:sz w:val="24"/>
          <w:szCs w:val="24"/>
        </w:rPr>
        <w:t xml:space="preserve"> et al., 2018; Baird &amp; </w:t>
      </w:r>
      <w:proofErr w:type="spellStart"/>
      <w:r>
        <w:rPr>
          <w:rFonts w:ascii="Times New Roman" w:eastAsia="Times New Roman" w:hAnsi="Times New Roman" w:cs="Times New Roman"/>
          <w:sz w:val="24"/>
          <w:szCs w:val="24"/>
        </w:rPr>
        <w:t>Luykx</w:t>
      </w:r>
      <w:proofErr w:type="spellEnd"/>
      <w:r>
        <w:rPr>
          <w:rFonts w:ascii="Times New Roman" w:eastAsia="Times New Roman" w:hAnsi="Times New Roman" w:cs="Times New Roman"/>
          <w:sz w:val="24"/>
          <w:szCs w:val="24"/>
        </w:rPr>
        <w:t xml:space="preserve">, 2020). In contrast, Aleph’s fully asynchronous and </w:t>
      </w:r>
      <w:proofErr w:type="spellStart"/>
      <w:r>
        <w:rPr>
          <w:rFonts w:ascii="Times New Roman" w:eastAsia="Times New Roman" w:hAnsi="Times New Roman" w:cs="Times New Roman"/>
          <w:sz w:val="24"/>
          <w:szCs w:val="24"/>
        </w:rPr>
        <w:t>permissionless</w:t>
      </w:r>
      <w:proofErr w:type="spellEnd"/>
      <w:r>
        <w:rPr>
          <w:rFonts w:ascii="Times New Roman" w:eastAsia="Times New Roman" w:hAnsi="Times New Roman" w:cs="Times New Roman"/>
          <w:sz w:val="24"/>
          <w:szCs w:val="24"/>
        </w:rPr>
        <w:t xml:space="preserve"> design makes it inherently more complex and challen</w:t>
      </w:r>
      <w:r>
        <w:rPr>
          <w:rFonts w:ascii="Times New Roman" w:eastAsia="Times New Roman" w:hAnsi="Times New Roman" w:cs="Times New Roman"/>
          <w:sz w:val="24"/>
          <w:szCs w:val="24"/>
        </w:rPr>
        <w:t>ging to optimize (Guo et al., 2020).</w:t>
      </w:r>
    </w:p>
    <w:p w14:paraId="00000012"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extensive message exchanges required by Aleph’s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-RBC result in network congestion, increased latency, and higher resource consumption, making it unsuitable for large-scale deployment. Addressing this communication</w:t>
      </w:r>
      <w:r>
        <w:rPr>
          <w:rFonts w:ascii="Times New Roman" w:eastAsia="Times New Roman" w:hAnsi="Times New Roman" w:cs="Times New Roman"/>
          <w:sz w:val="24"/>
          <w:szCs w:val="24"/>
        </w:rPr>
        <w:t xml:space="preserve"> complexity is crucial to improving the protocol’s scalability and ensuring its viability for real-world decentralized applications.</w:t>
      </w:r>
    </w:p>
    <w:p w14:paraId="00000013" w14:textId="77777777" w:rsidR="00D8616F" w:rsidRDefault="00D8616F">
      <w:pPr>
        <w:spacing w:before="240" w:after="240" w:line="480" w:lineRule="auto"/>
        <w:rPr>
          <w:rFonts w:ascii="Times New Roman" w:eastAsia="Times New Roman" w:hAnsi="Times New Roman" w:cs="Times New Roman"/>
          <w:b/>
          <w:sz w:val="24"/>
          <w:szCs w:val="24"/>
        </w:rPr>
      </w:pPr>
    </w:p>
    <w:p w14:paraId="00000014" w14:textId="77777777" w:rsidR="00D8616F" w:rsidRDefault="00014E3D">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Goal</w:t>
      </w:r>
      <w:commentRangeStart w:id="12"/>
      <w:r>
        <w:rPr>
          <w:rFonts w:ascii="Times New Roman" w:eastAsia="Times New Roman" w:hAnsi="Times New Roman" w:cs="Times New Roman"/>
          <w:b/>
          <w:sz w:val="24"/>
          <w:szCs w:val="24"/>
        </w:rPr>
        <w:t>:</w:t>
      </w:r>
      <w:commentRangeEnd w:id="12"/>
      <w:r w:rsidR="00D74277">
        <w:rPr>
          <w:rStyle w:val="CommentReference"/>
        </w:rPr>
        <w:commentReference w:id="12"/>
      </w:r>
    </w:p>
    <w:p w14:paraId="00000015" w14:textId="77777777" w:rsidR="00D8616F" w:rsidRDefault="00014E3D">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research aims to implement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RBC protocol that incorporates RSA accumulators as a replacement for the Merkle tre</w:t>
      </w:r>
      <w:r>
        <w:rPr>
          <w:rFonts w:ascii="Times New Roman" w:eastAsia="Times New Roman" w:hAnsi="Times New Roman" w:cs="Times New Roman"/>
          <w:sz w:val="24"/>
          <w:szCs w:val="24"/>
        </w:rPr>
        <w:t xml:space="preserve">es currently used in Aleph’s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 xml:space="preserve">-RBC. Aleph’s current protocol has a communication complexity of </w:t>
      </w: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Tr + N² log N), where Tr represents the total number of transactions and N is the number of participating nodes. By integrating RSA accumulators, the goal is </w:t>
      </w:r>
      <w:r>
        <w:rPr>
          <w:rFonts w:ascii="Times New Roman" w:eastAsia="Times New Roman" w:hAnsi="Times New Roman" w:cs="Times New Roman"/>
          <w:sz w:val="24"/>
          <w:szCs w:val="24"/>
        </w:rPr>
        <w:t xml:space="preserve">to reduce this complexity to </w:t>
      </w: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Tr + N²) thereby addressing the scalability and efficiency challenges inherent in the existing design. Prior studies have shown that RSA accumulators are effective in reducing message complexity and validation overhead making</w:t>
      </w:r>
      <w:r>
        <w:rPr>
          <w:rFonts w:ascii="Times New Roman" w:eastAsia="Times New Roman" w:hAnsi="Times New Roman" w:cs="Times New Roman"/>
          <w:sz w:val="24"/>
          <w:szCs w:val="24"/>
        </w:rPr>
        <w:t xml:space="preserve"> them a promising </w:t>
      </w:r>
      <w:r>
        <w:rPr>
          <w:rFonts w:ascii="Times New Roman" w:eastAsia="Times New Roman" w:hAnsi="Times New Roman" w:cs="Times New Roman"/>
          <w:sz w:val="24"/>
          <w:szCs w:val="24"/>
        </w:rPr>
        <w:lastRenderedPageBreak/>
        <w:t xml:space="preserve">approach to improving the performance of Aleph’s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 xml:space="preserve">-RBC protocol in </w:t>
      </w:r>
      <w:proofErr w:type="spellStart"/>
      <w:r>
        <w:rPr>
          <w:rFonts w:ascii="Times New Roman" w:eastAsia="Times New Roman" w:hAnsi="Times New Roman" w:cs="Times New Roman"/>
          <w:sz w:val="24"/>
          <w:szCs w:val="24"/>
        </w:rPr>
        <w:t>permissionless</w:t>
      </w:r>
      <w:proofErr w:type="spellEnd"/>
      <w:r>
        <w:rPr>
          <w:rFonts w:ascii="Times New Roman" w:eastAsia="Times New Roman" w:hAnsi="Times New Roman" w:cs="Times New Roman"/>
          <w:sz w:val="24"/>
          <w:szCs w:val="24"/>
        </w:rPr>
        <w:t xml:space="preserve"> networks (</w:t>
      </w:r>
      <w:proofErr w:type="spellStart"/>
      <w:r>
        <w:rPr>
          <w:rFonts w:ascii="Times New Roman" w:eastAsia="Times New Roman" w:hAnsi="Times New Roman" w:cs="Times New Roman"/>
          <w:sz w:val="24"/>
          <w:szCs w:val="24"/>
        </w:rPr>
        <w:t>Gągol</w:t>
      </w:r>
      <w:proofErr w:type="spellEnd"/>
      <w:r>
        <w:rPr>
          <w:rFonts w:ascii="Times New Roman" w:eastAsia="Times New Roman" w:hAnsi="Times New Roman" w:cs="Times New Roman"/>
          <w:sz w:val="24"/>
          <w:szCs w:val="24"/>
        </w:rPr>
        <w:t xml:space="preserve"> et al., 2019; Hussein &amp; Al-</w:t>
      </w:r>
      <w:proofErr w:type="spellStart"/>
      <w:r>
        <w:rPr>
          <w:rFonts w:ascii="Times New Roman" w:eastAsia="Times New Roman" w:hAnsi="Times New Roman" w:cs="Times New Roman"/>
          <w:sz w:val="24"/>
          <w:szCs w:val="24"/>
        </w:rPr>
        <w:t>Gailani</w:t>
      </w:r>
      <w:proofErr w:type="spellEnd"/>
      <w:r>
        <w:rPr>
          <w:rFonts w:ascii="Times New Roman" w:eastAsia="Times New Roman" w:hAnsi="Times New Roman" w:cs="Times New Roman"/>
          <w:sz w:val="24"/>
          <w:szCs w:val="24"/>
        </w:rPr>
        <w:t>, 2022; Reddy, 2021).</w:t>
      </w:r>
    </w:p>
    <w:p w14:paraId="00000016"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validate the effectiveness of the RSA-based RBC protocol the research will measu</w:t>
      </w:r>
      <w:r>
        <w:rPr>
          <w:rFonts w:ascii="Times New Roman" w:eastAsia="Times New Roman" w:hAnsi="Times New Roman" w:cs="Times New Roman"/>
          <w:sz w:val="24"/>
          <w:szCs w:val="24"/>
        </w:rPr>
        <w:t>re key performance metrics including throughput, latency, communication overhead, and resource utilization. Throughput will be used to evaluate the protocol’s capacity to handle large transaction volumes by measuring the number of transactions processed pe</w:t>
      </w:r>
      <w:r>
        <w:rPr>
          <w:rFonts w:ascii="Times New Roman" w:eastAsia="Times New Roman" w:hAnsi="Times New Roman" w:cs="Times New Roman"/>
          <w:sz w:val="24"/>
          <w:szCs w:val="24"/>
        </w:rPr>
        <w:t>r second. Latency will provide insight into the system’s responsiveness by assessing the time taken from transaction submission to its finalization. Communication overhead will be analyzed by quantifying the total number of messages exchanged during the co</w:t>
      </w:r>
      <w:r>
        <w:rPr>
          <w:rFonts w:ascii="Times New Roman" w:eastAsia="Times New Roman" w:hAnsi="Times New Roman" w:cs="Times New Roman"/>
          <w:sz w:val="24"/>
          <w:szCs w:val="24"/>
        </w:rPr>
        <w:t xml:space="preserve">nsensus process which reflects the efficiency of the protocol’s design. Resource utilization will include CPU and memory </w:t>
      </w:r>
      <w:proofErr w:type="gramStart"/>
      <w:r>
        <w:rPr>
          <w:rFonts w:ascii="Times New Roman" w:eastAsia="Times New Roman" w:hAnsi="Times New Roman" w:cs="Times New Roman"/>
          <w:sz w:val="24"/>
          <w:szCs w:val="24"/>
        </w:rPr>
        <w:t>consumption, and</w:t>
      </w:r>
      <w:proofErr w:type="gramEnd"/>
      <w:r>
        <w:rPr>
          <w:rFonts w:ascii="Times New Roman" w:eastAsia="Times New Roman" w:hAnsi="Times New Roman" w:cs="Times New Roman"/>
          <w:sz w:val="24"/>
          <w:szCs w:val="24"/>
        </w:rPr>
        <w:t xml:space="preserve"> will help determine the protocol’s ability to operate efficiently under varying workloads. These metrics are standard </w:t>
      </w:r>
      <w:r>
        <w:rPr>
          <w:rFonts w:ascii="Times New Roman" w:eastAsia="Times New Roman" w:hAnsi="Times New Roman" w:cs="Times New Roman"/>
          <w:sz w:val="24"/>
          <w:szCs w:val="24"/>
        </w:rPr>
        <w:t xml:space="preserve">in asynchronous consensus protocol evaluations and have been used in studies of </w:t>
      </w:r>
      <w:proofErr w:type="spellStart"/>
      <w:r>
        <w:rPr>
          <w:rFonts w:ascii="Times New Roman" w:eastAsia="Times New Roman" w:hAnsi="Times New Roman" w:cs="Times New Roman"/>
          <w:sz w:val="24"/>
          <w:szCs w:val="24"/>
        </w:rPr>
        <w:t>HoneyBadgerBFT</w:t>
      </w:r>
      <w:proofErr w:type="spellEnd"/>
      <w:r>
        <w:rPr>
          <w:rFonts w:ascii="Times New Roman" w:eastAsia="Times New Roman" w:hAnsi="Times New Roman" w:cs="Times New Roman"/>
          <w:sz w:val="24"/>
          <w:szCs w:val="24"/>
        </w:rPr>
        <w:t xml:space="preserve">, BEAT, and Dumbo (Miller et al., 2016; </w:t>
      </w:r>
      <w:proofErr w:type="spellStart"/>
      <w:r>
        <w:rPr>
          <w:rFonts w:ascii="Times New Roman" w:eastAsia="Times New Roman" w:hAnsi="Times New Roman" w:cs="Times New Roman"/>
          <w:sz w:val="24"/>
          <w:szCs w:val="24"/>
        </w:rPr>
        <w:t>Duan</w:t>
      </w:r>
      <w:proofErr w:type="spellEnd"/>
      <w:r>
        <w:rPr>
          <w:rFonts w:ascii="Times New Roman" w:eastAsia="Times New Roman" w:hAnsi="Times New Roman" w:cs="Times New Roman"/>
          <w:sz w:val="24"/>
          <w:szCs w:val="24"/>
        </w:rPr>
        <w:t xml:space="preserve"> et al., 2018; Guo et al., 2020).</w:t>
      </w:r>
    </w:p>
    <w:p w14:paraId="00000017"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Scalability will be demonstrated by observing how these metrics behave as the number</w:t>
      </w:r>
      <w:r>
        <w:rPr>
          <w:rFonts w:ascii="Times New Roman" w:eastAsia="Times New Roman" w:hAnsi="Times New Roman" w:cs="Times New Roman"/>
          <w:sz w:val="24"/>
          <w:szCs w:val="24"/>
        </w:rPr>
        <w:t xml:space="preserve"> of nodes and transaction volumes increase. A successful reduction in communication overhead with improved throughput and latency in larger networks will illustrate the scalability of the proposed approach. This analysis will provide concrete evidence of t</w:t>
      </w:r>
      <w:r>
        <w:rPr>
          <w:rFonts w:ascii="Times New Roman" w:eastAsia="Times New Roman" w:hAnsi="Times New Roman" w:cs="Times New Roman"/>
          <w:sz w:val="24"/>
          <w:szCs w:val="24"/>
        </w:rPr>
        <w:t>he impact of RSA accumulators on the protocol’s performance.</w:t>
      </w:r>
    </w:p>
    <w:p w14:paraId="00000018"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research involves implementing Aleph’s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 xml:space="preserve">-RBC proof in a controlled programming environment and replacing the Merkle tree structure with an RSA accumulator-based design. </w:t>
      </w:r>
      <w:r>
        <w:rPr>
          <w:rFonts w:ascii="Times New Roman" w:eastAsia="Times New Roman" w:hAnsi="Times New Roman" w:cs="Times New Roman"/>
          <w:sz w:val="24"/>
          <w:szCs w:val="24"/>
        </w:rPr>
        <w:lastRenderedPageBreak/>
        <w:t>This process includes developing both the Merkle tree-based control protocol and t</w:t>
      </w:r>
      <w:r>
        <w:rPr>
          <w:rFonts w:ascii="Times New Roman" w:eastAsia="Times New Roman" w:hAnsi="Times New Roman" w:cs="Times New Roman"/>
          <w:sz w:val="24"/>
          <w:szCs w:val="24"/>
        </w:rPr>
        <w:t xml:space="preserve">he RSA accumulator-based protocol and comparing their performance in identical simulated environments. To ensure reliability the study will follow established methodologies for benchmarking asynchronous consensus protocols including </w:t>
      </w:r>
      <w:proofErr w:type="spellStart"/>
      <w:r>
        <w:rPr>
          <w:rFonts w:ascii="Times New Roman" w:eastAsia="Times New Roman" w:hAnsi="Times New Roman" w:cs="Times New Roman"/>
          <w:sz w:val="24"/>
          <w:szCs w:val="24"/>
        </w:rPr>
        <w:t>HoneyBadgerBFT</w:t>
      </w:r>
      <w:proofErr w:type="spellEnd"/>
      <w:r>
        <w:rPr>
          <w:rFonts w:ascii="Times New Roman" w:eastAsia="Times New Roman" w:hAnsi="Times New Roman" w:cs="Times New Roman"/>
          <w:sz w:val="24"/>
          <w:szCs w:val="24"/>
        </w:rPr>
        <w:t xml:space="preserve">, Dumbo, </w:t>
      </w:r>
      <w:r>
        <w:rPr>
          <w:rFonts w:ascii="Times New Roman" w:eastAsia="Times New Roman" w:hAnsi="Times New Roman" w:cs="Times New Roman"/>
          <w:sz w:val="24"/>
          <w:szCs w:val="24"/>
        </w:rPr>
        <w:t>and ABFT and will simulate diverse network conditions and workloads to evaluate performance under realistic decentralized environments.</w:t>
      </w:r>
    </w:p>
    <w:p w14:paraId="00000019"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By isolating the effects of RSA accumulators on communication complexity the study aims to provide a detailed performanc</w:t>
      </w:r>
      <w:r>
        <w:rPr>
          <w:rFonts w:ascii="Times New Roman" w:eastAsia="Times New Roman" w:hAnsi="Times New Roman" w:cs="Times New Roman"/>
          <w:sz w:val="24"/>
          <w:szCs w:val="24"/>
        </w:rPr>
        <w:t xml:space="preserve">e comparison between the two designs. The findings will demonstrate how RSA accumulators can significantly enhance scalability and overall performance in </w:t>
      </w:r>
      <w:proofErr w:type="spellStart"/>
      <w:r>
        <w:rPr>
          <w:rFonts w:ascii="Times New Roman" w:eastAsia="Times New Roman" w:hAnsi="Times New Roman" w:cs="Times New Roman"/>
          <w:sz w:val="24"/>
          <w:szCs w:val="24"/>
        </w:rPr>
        <w:t>permissionless</w:t>
      </w:r>
      <w:proofErr w:type="spellEnd"/>
      <w:r>
        <w:rPr>
          <w:rFonts w:ascii="Times New Roman" w:eastAsia="Times New Roman" w:hAnsi="Times New Roman" w:cs="Times New Roman"/>
          <w:sz w:val="24"/>
          <w:szCs w:val="24"/>
        </w:rPr>
        <w:t xml:space="preserve"> asynchronous networks. This improvement addresses the pressing issue of communication o</w:t>
      </w:r>
      <w:r>
        <w:rPr>
          <w:rFonts w:ascii="Times New Roman" w:eastAsia="Times New Roman" w:hAnsi="Times New Roman" w:cs="Times New Roman"/>
          <w:sz w:val="24"/>
          <w:szCs w:val="24"/>
        </w:rPr>
        <w:t xml:space="preserve">verhead in Aleph’s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-RBC protocol ensuring its suitability for real-world decentralized applications in areas such as decentralized finance, supply chain management, and other domains requiring high scalability, transparency, and efficiency.</w:t>
      </w:r>
    </w:p>
    <w:p w14:paraId="0000001A" w14:textId="77777777" w:rsidR="00D8616F" w:rsidRDefault="00D8616F">
      <w:pPr>
        <w:spacing w:before="240" w:after="240" w:line="480" w:lineRule="auto"/>
        <w:rPr>
          <w:rFonts w:ascii="Times New Roman" w:eastAsia="Times New Roman" w:hAnsi="Times New Roman" w:cs="Times New Roman"/>
          <w:sz w:val="24"/>
          <w:szCs w:val="24"/>
        </w:rPr>
      </w:pPr>
    </w:p>
    <w:p w14:paraId="0000001B" w14:textId="77777777" w:rsidR="00D8616F" w:rsidRDefault="00014E3D">
      <w:pPr>
        <w:spacing w:before="240" w:after="240" w:line="480" w:lineRule="auto"/>
        <w:rPr>
          <w:rFonts w:ascii="Times New Roman" w:eastAsia="Times New Roman" w:hAnsi="Times New Roman" w:cs="Times New Roman"/>
          <w:b/>
          <w:sz w:val="24"/>
          <w:szCs w:val="24"/>
        </w:rPr>
      </w:pPr>
      <w:commentRangeStart w:id="13"/>
      <w:r>
        <w:rPr>
          <w:rFonts w:ascii="Times New Roman" w:eastAsia="Times New Roman" w:hAnsi="Times New Roman" w:cs="Times New Roman"/>
          <w:b/>
          <w:sz w:val="24"/>
          <w:szCs w:val="24"/>
        </w:rPr>
        <w:t>Review of th</w:t>
      </w:r>
      <w:r>
        <w:rPr>
          <w:rFonts w:ascii="Times New Roman" w:eastAsia="Times New Roman" w:hAnsi="Times New Roman" w:cs="Times New Roman"/>
          <w:b/>
          <w:sz w:val="24"/>
          <w:szCs w:val="24"/>
        </w:rPr>
        <w:t>e Literature</w:t>
      </w:r>
      <w:commentRangeEnd w:id="13"/>
      <w:r w:rsidR="00D74277">
        <w:rPr>
          <w:rStyle w:val="CommentReference"/>
        </w:rPr>
        <w:commentReference w:id="13"/>
      </w:r>
      <w:commentRangeStart w:id="14"/>
      <w:r>
        <w:rPr>
          <w:rFonts w:ascii="Times New Roman" w:eastAsia="Times New Roman" w:hAnsi="Times New Roman" w:cs="Times New Roman"/>
          <w:b/>
          <w:sz w:val="24"/>
          <w:szCs w:val="24"/>
        </w:rPr>
        <w:t>:</w:t>
      </w:r>
      <w:commentRangeEnd w:id="14"/>
      <w:r w:rsidR="005966F5">
        <w:rPr>
          <w:rStyle w:val="CommentReference"/>
        </w:rPr>
        <w:commentReference w:id="14"/>
      </w:r>
    </w:p>
    <w:p w14:paraId="0000001C" w14:textId="77777777" w:rsidR="00D8616F" w:rsidRDefault="00014E3D">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Asynchronous consensus protocols such as </w:t>
      </w:r>
      <w:proofErr w:type="spellStart"/>
      <w:r>
        <w:rPr>
          <w:rFonts w:ascii="Times New Roman" w:eastAsia="Times New Roman" w:hAnsi="Times New Roman" w:cs="Times New Roman"/>
          <w:sz w:val="24"/>
          <w:szCs w:val="24"/>
        </w:rPr>
        <w:t>HoneyBadgerBFT</w:t>
      </w:r>
      <w:proofErr w:type="spellEnd"/>
      <w:r>
        <w:rPr>
          <w:rFonts w:ascii="Times New Roman" w:eastAsia="Times New Roman" w:hAnsi="Times New Roman" w:cs="Times New Roman"/>
          <w:sz w:val="24"/>
          <w:szCs w:val="24"/>
        </w:rPr>
        <w:t xml:space="preserve"> (Miller et al., 2016), Dumbo (</w:t>
      </w:r>
      <w:proofErr w:type="spellStart"/>
      <w:r>
        <w:rPr>
          <w:rFonts w:ascii="Times New Roman" w:eastAsia="Times New Roman" w:hAnsi="Times New Roman" w:cs="Times New Roman"/>
          <w:sz w:val="24"/>
          <w:szCs w:val="24"/>
        </w:rPr>
        <w:t>Duan</w:t>
      </w:r>
      <w:proofErr w:type="spellEnd"/>
      <w:r>
        <w:rPr>
          <w:rFonts w:ascii="Times New Roman" w:eastAsia="Times New Roman" w:hAnsi="Times New Roman" w:cs="Times New Roman"/>
          <w:sz w:val="24"/>
          <w:szCs w:val="24"/>
        </w:rPr>
        <w:t xml:space="preserve"> et al., 2018), and Aleph (</w:t>
      </w:r>
      <w:proofErr w:type="spellStart"/>
      <w:r>
        <w:rPr>
          <w:rFonts w:ascii="Times New Roman" w:eastAsia="Times New Roman" w:hAnsi="Times New Roman" w:cs="Times New Roman"/>
          <w:sz w:val="24"/>
          <w:szCs w:val="24"/>
        </w:rPr>
        <w:t>Gągol</w:t>
      </w:r>
      <w:proofErr w:type="spellEnd"/>
      <w:r>
        <w:rPr>
          <w:rFonts w:ascii="Times New Roman" w:eastAsia="Times New Roman" w:hAnsi="Times New Roman" w:cs="Times New Roman"/>
          <w:sz w:val="24"/>
          <w:szCs w:val="24"/>
        </w:rPr>
        <w:t xml:space="preserve"> et al., 2019), represent significant advancements in decentralized networks. Particularly in their ability to handle un</w:t>
      </w:r>
      <w:r>
        <w:rPr>
          <w:rFonts w:ascii="Times New Roman" w:eastAsia="Times New Roman" w:hAnsi="Times New Roman" w:cs="Times New Roman"/>
          <w:sz w:val="24"/>
          <w:szCs w:val="24"/>
        </w:rPr>
        <w:t>predictable network delays by operating without timing assumptions. These protocols are crucial in asynchronous environments where participants do not need to proceed in lockstep and enable higher resilience to latency issues and network faults. However, w</w:t>
      </w:r>
      <w:r>
        <w:rPr>
          <w:rFonts w:ascii="Times New Roman" w:eastAsia="Times New Roman" w:hAnsi="Times New Roman" w:cs="Times New Roman"/>
          <w:sz w:val="24"/>
          <w:szCs w:val="24"/>
        </w:rPr>
        <w:t xml:space="preserve">hile they provide robust solutions one of the major </w:t>
      </w:r>
      <w:proofErr w:type="gramStart"/>
      <w:r>
        <w:rPr>
          <w:rFonts w:ascii="Times New Roman" w:eastAsia="Times New Roman" w:hAnsi="Times New Roman" w:cs="Times New Roman"/>
          <w:sz w:val="24"/>
          <w:szCs w:val="24"/>
        </w:rPr>
        <w:lastRenderedPageBreak/>
        <w:t>challenges</w:t>
      </w:r>
      <w:proofErr w:type="gramEnd"/>
      <w:r>
        <w:rPr>
          <w:rFonts w:ascii="Times New Roman" w:eastAsia="Times New Roman" w:hAnsi="Times New Roman" w:cs="Times New Roman"/>
          <w:sz w:val="24"/>
          <w:szCs w:val="24"/>
        </w:rPr>
        <w:t xml:space="preserve"> they face in large-scale networks are the complexity and volume of communication required to maintain consensus.</w:t>
      </w:r>
    </w:p>
    <w:p w14:paraId="0000001D" w14:textId="77777777" w:rsidR="00D8616F" w:rsidRDefault="00014E3D">
      <w:pPr>
        <w:spacing w:before="240" w:after="240" w:line="48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HoneyBadgerBFT</w:t>
      </w:r>
      <w:proofErr w:type="spellEnd"/>
      <w:r>
        <w:rPr>
          <w:rFonts w:ascii="Times New Roman" w:eastAsia="Times New Roman" w:hAnsi="Times New Roman" w:cs="Times New Roman"/>
          <w:sz w:val="24"/>
          <w:szCs w:val="24"/>
        </w:rPr>
        <w:t xml:space="preserve"> stands as one of the earliest practical asynchronous Byzantine Fa</w:t>
      </w:r>
      <w:r>
        <w:rPr>
          <w:rFonts w:ascii="Times New Roman" w:eastAsia="Times New Roman" w:hAnsi="Times New Roman" w:cs="Times New Roman"/>
          <w:sz w:val="24"/>
          <w:szCs w:val="24"/>
        </w:rPr>
        <w:t>ult Tolerant (BFT) protocols and is designed to tolerate faulty or malicious nodes while ensuring secure consensus. HBFT's communication complexity scales quadratically O(N²) as the network grows making it less efficient in handling large-scale systems. Th</w:t>
      </w:r>
      <w:r>
        <w:rPr>
          <w:rFonts w:ascii="Times New Roman" w:eastAsia="Times New Roman" w:hAnsi="Times New Roman" w:cs="Times New Roman"/>
          <w:sz w:val="24"/>
          <w:szCs w:val="24"/>
        </w:rPr>
        <w:t xml:space="preserve">e quadratic message growth arises from the need for every node to communicate directly with others during consensus contributing to scalability limitations (Miller et al., 2016). Similarly, Dumbo and BEAT protocols improved certain aspects of asynchronous </w:t>
      </w:r>
      <w:r>
        <w:rPr>
          <w:rFonts w:ascii="Times New Roman" w:eastAsia="Times New Roman" w:hAnsi="Times New Roman" w:cs="Times New Roman"/>
          <w:sz w:val="24"/>
          <w:szCs w:val="24"/>
        </w:rPr>
        <w:t xml:space="preserve">communication efficiency in permissioned </w:t>
      </w:r>
      <w:proofErr w:type="gramStart"/>
      <w:r>
        <w:rPr>
          <w:rFonts w:ascii="Times New Roman" w:eastAsia="Times New Roman" w:hAnsi="Times New Roman" w:cs="Times New Roman"/>
          <w:sz w:val="24"/>
          <w:szCs w:val="24"/>
        </w:rPr>
        <w:t>environments</w:t>
      </w:r>
      <w:proofErr w:type="gramEnd"/>
      <w:r>
        <w:rPr>
          <w:rFonts w:ascii="Times New Roman" w:eastAsia="Times New Roman" w:hAnsi="Times New Roman" w:cs="Times New Roman"/>
          <w:sz w:val="24"/>
          <w:szCs w:val="24"/>
        </w:rPr>
        <w:t xml:space="preserve"> but both still exhibited significant message complexity especially in networks that aim for a high degree of decentralization (</w:t>
      </w:r>
      <w:proofErr w:type="spellStart"/>
      <w:r>
        <w:rPr>
          <w:rFonts w:ascii="Times New Roman" w:eastAsia="Times New Roman" w:hAnsi="Times New Roman" w:cs="Times New Roman"/>
          <w:sz w:val="24"/>
          <w:szCs w:val="24"/>
        </w:rPr>
        <w:t>Duan</w:t>
      </w:r>
      <w:proofErr w:type="spellEnd"/>
      <w:r>
        <w:rPr>
          <w:rFonts w:ascii="Times New Roman" w:eastAsia="Times New Roman" w:hAnsi="Times New Roman" w:cs="Times New Roman"/>
          <w:sz w:val="24"/>
          <w:szCs w:val="24"/>
        </w:rPr>
        <w:t xml:space="preserve"> et al., 2018; Guo et al., 2020).</w:t>
      </w:r>
    </w:p>
    <w:p w14:paraId="0000001E"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Aleph protocol introduced a uniqu</w:t>
      </w:r>
      <w:r>
        <w:rPr>
          <w:rFonts w:ascii="Times New Roman" w:eastAsia="Times New Roman" w:hAnsi="Times New Roman" w:cs="Times New Roman"/>
          <w:sz w:val="24"/>
          <w:szCs w:val="24"/>
        </w:rPr>
        <w:t xml:space="preserve">e take on asynchronous </w:t>
      </w:r>
      <w:proofErr w:type="spellStart"/>
      <w:r>
        <w:rPr>
          <w:rFonts w:ascii="Times New Roman" w:eastAsia="Times New Roman" w:hAnsi="Times New Roman" w:cs="Times New Roman"/>
          <w:sz w:val="24"/>
          <w:szCs w:val="24"/>
        </w:rPr>
        <w:t>permissionless</w:t>
      </w:r>
      <w:proofErr w:type="spellEnd"/>
      <w:r>
        <w:rPr>
          <w:rFonts w:ascii="Times New Roman" w:eastAsia="Times New Roman" w:hAnsi="Times New Roman" w:cs="Times New Roman"/>
          <w:sz w:val="24"/>
          <w:szCs w:val="24"/>
        </w:rPr>
        <w:t xml:space="preserve"> consensus by avoiding the need for Distributed Key Generation (DKG) and a trusted dealer. Making it an attractive choice for </w:t>
      </w:r>
      <w:proofErr w:type="spellStart"/>
      <w:r>
        <w:rPr>
          <w:rFonts w:ascii="Times New Roman" w:eastAsia="Times New Roman" w:hAnsi="Times New Roman" w:cs="Times New Roman"/>
          <w:sz w:val="24"/>
          <w:szCs w:val="24"/>
        </w:rPr>
        <w:t>permissionless</w:t>
      </w:r>
      <w:proofErr w:type="spellEnd"/>
      <w:r>
        <w:rPr>
          <w:rFonts w:ascii="Times New Roman" w:eastAsia="Times New Roman" w:hAnsi="Times New Roman" w:cs="Times New Roman"/>
          <w:sz w:val="24"/>
          <w:szCs w:val="24"/>
        </w:rPr>
        <w:t xml:space="preserve"> decentralized applications with open participation. However, like its predeces</w:t>
      </w:r>
      <w:r>
        <w:rPr>
          <w:rFonts w:ascii="Times New Roman" w:eastAsia="Times New Roman" w:hAnsi="Times New Roman" w:cs="Times New Roman"/>
          <w:sz w:val="24"/>
          <w:szCs w:val="24"/>
        </w:rPr>
        <w:t xml:space="preserve">sors Aleph's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 xml:space="preserve">-RBC protocol suffers from high communication complexity, with a performance that scales as </w:t>
      </w: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Tr + N² log N). The complexity comes from the combined effects of node-to-node communication and the use of Merkle trees for transaction validation</w:t>
      </w:r>
      <w:r>
        <w:rPr>
          <w:rFonts w:ascii="Times New Roman" w:eastAsia="Times New Roman" w:hAnsi="Times New Roman" w:cs="Times New Roman"/>
          <w:sz w:val="24"/>
          <w:szCs w:val="24"/>
        </w:rPr>
        <w:t xml:space="preserve"> which contributes to a logarithmic factor in the message complexity (</w:t>
      </w:r>
      <w:proofErr w:type="spellStart"/>
      <w:r>
        <w:rPr>
          <w:rFonts w:ascii="Times New Roman" w:eastAsia="Times New Roman" w:hAnsi="Times New Roman" w:cs="Times New Roman"/>
          <w:sz w:val="24"/>
          <w:szCs w:val="24"/>
        </w:rPr>
        <w:t>Gągol</w:t>
      </w:r>
      <w:proofErr w:type="spellEnd"/>
      <w:r>
        <w:rPr>
          <w:rFonts w:ascii="Times New Roman" w:eastAsia="Times New Roman" w:hAnsi="Times New Roman" w:cs="Times New Roman"/>
          <w:sz w:val="24"/>
          <w:szCs w:val="24"/>
        </w:rPr>
        <w:t xml:space="preserve"> et al., 2019).</w:t>
      </w:r>
    </w:p>
    <w:p w14:paraId="0000001F"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Merkle trees have long been employed for transaction validation in distributed systems due to their ability to offer verifiable proofs of inclusion with logarithmic </w:t>
      </w:r>
      <w:r>
        <w:rPr>
          <w:rFonts w:ascii="Times New Roman" w:eastAsia="Times New Roman" w:hAnsi="Times New Roman" w:cs="Times New Roman"/>
          <w:sz w:val="24"/>
          <w:szCs w:val="24"/>
        </w:rPr>
        <w:t xml:space="preserve">efficiency. </w:t>
      </w:r>
      <w:proofErr w:type="gramStart"/>
      <w:r>
        <w:rPr>
          <w:rFonts w:ascii="Times New Roman" w:eastAsia="Times New Roman" w:hAnsi="Times New Roman" w:cs="Times New Roman"/>
          <w:sz w:val="24"/>
          <w:szCs w:val="24"/>
        </w:rPr>
        <w:t>However</w:t>
      </w:r>
      <w:proofErr w:type="gramEnd"/>
      <w:r>
        <w:rPr>
          <w:rFonts w:ascii="Times New Roman" w:eastAsia="Times New Roman" w:hAnsi="Times New Roman" w:cs="Times New Roman"/>
          <w:sz w:val="24"/>
          <w:szCs w:val="24"/>
        </w:rPr>
        <w:t xml:space="preserve"> as networks expand and the number of participants increases, Merkle tree-based validation </w:t>
      </w:r>
      <w:r>
        <w:rPr>
          <w:rFonts w:ascii="Times New Roman" w:eastAsia="Times New Roman" w:hAnsi="Times New Roman" w:cs="Times New Roman"/>
          <w:sz w:val="24"/>
          <w:szCs w:val="24"/>
        </w:rPr>
        <w:lastRenderedPageBreak/>
        <w:t xml:space="preserve">introduces overhead that becomes unmanageable. The overhead is particularly true in </w:t>
      </w:r>
      <w:proofErr w:type="spellStart"/>
      <w:r>
        <w:rPr>
          <w:rFonts w:ascii="Times New Roman" w:eastAsia="Times New Roman" w:hAnsi="Times New Roman" w:cs="Times New Roman"/>
          <w:sz w:val="24"/>
          <w:szCs w:val="24"/>
        </w:rPr>
        <w:t>Alephs’s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-RBC protocol where every transaction requires gene</w:t>
      </w:r>
      <w:r>
        <w:rPr>
          <w:rFonts w:ascii="Times New Roman" w:eastAsia="Times New Roman" w:hAnsi="Times New Roman" w:cs="Times New Roman"/>
          <w:sz w:val="24"/>
          <w:szCs w:val="24"/>
        </w:rPr>
        <w:t>rating and verifying a Merkle tree proof contributing to the overall message complexity.</w:t>
      </w:r>
    </w:p>
    <w:p w14:paraId="00000020"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response to these scalability concerns researchers have proposed using RSA accumulators as a more efficient alternative for generating verifiable proofs. RSA accumu</w:t>
      </w:r>
      <w:r>
        <w:rPr>
          <w:rFonts w:ascii="Times New Roman" w:eastAsia="Times New Roman" w:hAnsi="Times New Roman" w:cs="Times New Roman"/>
          <w:sz w:val="24"/>
          <w:szCs w:val="24"/>
        </w:rPr>
        <w:t xml:space="preserve">lators were first introduced by </w:t>
      </w:r>
      <w:proofErr w:type="spellStart"/>
      <w:r>
        <w:rPr>
          <w:rFonts w:ascii="Times New Roman" w:eastAsia="Times New Roman" w:hAnsi="Times New Roman" w:cs="Times New Roman"/>
          <w:sz w:val="24"/>
          <w:szCs w:val="24"/>
        </w:rPr>
        <w:t>Benaloh</w:t>
      </w:r>
      <w:proofErr w:type="spellEnd"/>
      <w:r>
        <w:rPr>
          <w:rFonts w:ascii="Times New Roman" w:eastAsia="Times New Roman" w:hAnsi="Times New Roman" w:cs="Times New Roman"/>
          <w:sz w:val="24"/>
          <w:szCs w:val="24"/>
        </w:rPr>
        <w:t xml:space="preserve"> and de Mare (1993) and allow for constant-sized proofs regardless of the number of transactions or participants and significantly reduce the communication overhead associated with validation. Empirical studies such a</w:t>
      </w:r>
      <w:r>
        <w:rPr>
          <w:rFonts w:ascii="Times New Roman" w:eastAsia="Times New Roman" w:hAnsi="Times New Roman" w:cs="Times New Roman"/>
          <w:sz w:val="24"/>
          <w:szCs w:val="24"/>
        </w:rPr>
        <w:t>s those by Reddy (2021) and Hussein &amp; Al-</w:t>
      </w:r>
      <w:proofErr w:type="spellStart"/>
      <w:r>
        <w:rPr>
          <w:rFonts w:ascii="Times New Roman" w:eastAsia="Times New Roman" w:hAnsi="Times New Roman" w:cs="Times New Roman"/>
          <w:sz w:val="24"/>
          <w:szCs w:val="24"/>
        </w:rPr>
        <w:t>Gailani</w:t>
      </w:r>
      <w:proofErr w:type="spellEnd"/>
      <w:r>
        <w:rPr>
          <w:rFonts w:ascii="Times New Roman" w:eastAsia="Times New Roman" w:hAnsi="Times New Roman" w:cs="Times New Roman"/>
          <w:sz w:val="24"/>
          <w:szCs w:val="24"/>
        </w:rPr>
        <w:t xml:space="preserve"> (2022) demonstrated the practical benefits of RSA accumulators in reducing both verification time and bandwidth usage in permissioned and synchronous systems. In particular Reddy's work showed that RSA-based</w:t>
      </w:r>
      <w:r>
        <w:rPr>
          <w:rFonts w:ascii="Times New Roman" w:eastAsia="Times New Roman" w:hAnsi="Times New Roman" w:cs="Times New Roman"/>
          <w:sz w:val="24"/>
          <w:szCs w:val="24"/>
        </w:rPr>
        <w:t xml:space="preserve"> verification reduced transaction verification time from 200 milliseconds to just 10 milliseconds and decreased bandwidth requirements by 90%. </w:t>
      </w:r>
      <w:proofErr w:type="gramStart"/>
      <w:r>
        <w:rPr>
          <w:rFonts w:ascii="Times New Roman" w:eastAsia="Times New Roman" w:hAnsi="Times New Roman" w:cs="Times New Roman"/>
          <w:sz w:val="24"/>
          <w:szCs w:val="24"/>
        </w:rPr>
        <w:t>Similarly</w:t>
      </w:r>
      <w:proofErr w:type="gramEnd"/>
      <w:r>
        <w:rPr>
          <w:rFonts w:ascii="Times New Roman" w:eastAsia="Times New Roman" w:hAnsi="Times New Roman" w:cs="Times New Roman"/>
          <w:sz w:val="24"/>
          <w:szCs w:val="24"/>
        </w:rPr>
        <w:t xml:space="preserve"> Hussein &amp; Al-</w:t>
      </w:r>
      <w:proofErr w:type="spellStart"/>
      <w:r>
        <w:rPr>
          <w:rFonts w:ascii="Times New Roman" w:eastAsia="Times New Roman" w:hAnsi="Times New Roman" w:cs="Times New Roman"/>
          <w:sz w:val="24"/>
          <w:szCs w:val="24"/>
        </w:rPr>
        <w:t>Gailani's</w:t>
      </w:r>
      <w:proofErr w:type="spellEnd"/>
      <w:r>
        <w:rPr>
          <w:rFonts w:ascii="Times New Roman" w:eastAsia="Times New Roman" w:hAnsi="Times New Roman" w:cs="Times New Roman"/>
          <w:sz w:val="24"/>
          <w:szCs w:val="24"/>
        </w:rPr>
        <w:t xml:space="preserve"> study found that RSA accumulators reduced data size for verifying 50 transaction</w:t>
      </w:r>
      <w:r>
        <w:rPr>
          <w:rFonts w:ascii="Times New Roman" w:eastAsia="Times New Roman" w:hAnsi="Times New Roman" w:cs="Times New Roman"/>
          <w:sz w:val="24"/>
          <w:szCs w:val="24"/>
        </w:rPr>
        <w:t>s to 3,977 bytes, compared to over 17.6 KB using Merkle tree-based approaches (Reddy, 2021; Hussein &amp; Al-</w:t>
      </w:r>
      <w:proofErr w:type="spellStart"/>
      <w:r>
        <w:rPr>
          <w:rFonts w:ascii="Times New Roman" w:eastAsia="Times New Roman" w:hAnsi="Times New Roman" w:cs="Times New Roman"/>
          <w:sz w:val="24"/>
          <w:szCs w:val="24"/>
        </w:rPr>
        <w:t>Gailani</w:t>
      </w:r>
      <w:proofErr w:type="spellEnd"/>
      <w:r>
        <w:rPr>
          <w:rFonts w:ascii="Times New Roman" w:eastAsia="Times New Roman" w:hAnsi="Times New Roman" w:cs="Times New Roman"/>
          <w:sz w:val="24"/>
          <w:szCs w:val="24"/>
        </w:rPr>
        <w:t>, 2022).</w:t>
      </w:r>
    </w:p>
    <w:p w14:paraId="00000021"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the context of consensus protocols RSA accumulators have the potential to address the specific communication complexity challenges f</w:t>
      </w:r>
      <w:r>
        <w:rPr>
          <w:rFonts w:ascii="Times New Roman" w:eastAsia="Times New Roman" w:hAnsi="Times New Roman" w:cs="Times New Roman"/>
          <w:sz w:val="24"/>
          <w:szCs w:val="24"/>
        </w:rPr>
        <w:t xml:space="preserve">aced by Aleph's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 xml:space="preserve">-RBC. By replacing Merkle trees with RSA accumulators, the Aleph protocol could see a reduction in communication complexity from </w:t>
      </w: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Tr + N² log N) to O(Tr + N²) allowing it to scale more efficiently without sacrificing security or correctn</w:t>
      </w:r>
      <w:r>
        <w:rPr>
          <w:rFonts w:ascii="Times New Roman" w:eastAsia="Times New Roman" w:hAnsi="Times New Roman" w:cs="Times New Roman"/>
          <w:sz w:val="24"/>
          <w:szCs w:val="24"/>
        </w:rPr>
        <w:t>ess. The shift could lead to significant improvements in both throughput and latency as the network will be able to handle larger transaction volumes with reduced message overhead.</w:t>
      </w:r>
    </w:p>
    <w:p w14:paraId="00000022"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need for </w:t>
      </w:r>
      <w:proofErr w:type="gramStart"/>
      <w:r>
        <w:rPr>
          <w:rFonts w:ascii="Times New Roman" w:eastAsia="Times New Roman" w:hAnsi="Times New Roman" w:cs="Times New Roman"/>
          <w:sz w:val="24"/>
          <w:szCs w:val="24"/>
        </w:rPr>
        <w:t>scalable  asynchronous</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permissionless</w:t>
      </w:r>
      <w:proofErr w:type="spellEnd"/>
      <w:r>
        <w:rPr>
          <w:rFonts w:ascii="Times New Roman" w:eastAsia="Times New Roman" w:hAnsi="Times New Roman" w:cs="Times New Roman"/>
          <w:sz w:val="24"/>
          <w:szCs w:val="24"/>
        </w:rPr>
        <w:t xml:space="preserve"> consensus protocols is e</w:t>
      </w:r>
      <w:r>
        <w:rPr>
          <w:rFonts w:ascii="Times New Roman" w:eastAsia="Times New Roman" w:hAnsi="Times New Roman" w:cs="Times New Roman"/>
          <w:sz w:val="24"/>
          <w:szCs w:val="24"/>
        </w:rPr>
        <w:t>specially pressing in real-world applications such as decentralized finance (</w:t>
      </w:r>
      <w:proofErr w:type="spellStart"/>
      <w:r>
        <w:rPr>
          <w:rFonts w:ascii="Times New Roman" w:eastAsia="Times New Roman" w:hAnsi="Times New Roman" w:cs="Times New Roman"/>
          <w:sz w:val="24"/>
          <w:szCs w:val="24"/>
        </w:rPr>
        <w:t>DeFi</w:t>
      </w:r>
      <w:proofErr w:type="spellEnd"/>
      <w:r>
        <w:rPr>
          <w:rFonts w:ascii="Times New Roman" w:eastAsia="Times New Roman" w:hAnsi="Times New Roman" w:cs="Times New Roman"/>
          <w:sz w:val="24"/>
          <w:szCs w:val="24"/>
        </w:rPr>
        <w:t xml:space="preserve">), global supply chains, and voting systems. In </w:t>
      </w:r>
      <w:proofErr w:type="spellStart"/>
      <w:r>
        <w:rPr>
          <w:rFonts w:ascii="Times New Roman" w:eastAsia="Times New Roman" w:hAnsi="Times New Roman" w:cs="Times New Roman"/>
          <w:sz w:val="24"/>
          <w:szCs w:val="24"/>
        </w:rPr>
        <w:t>DeFi</w:t>
      </w:r>
      <w:proofErr w:type="spellEnd"/>
      <w:r>
        <w:rPr>
          <w:rFonts w:ascii="Times New Roman" w:eastAsia="Times New Roman" w:hAnsi="Times New Roman" w:cs="Times New Roman"/>
          <w:sz w:val="24"/>
          <w:szCs w:val="24"/>
        </w:rPr>
        <w:t>, high transaction throughput is essential to maintain liquidity and prevent bottlenecks during periods of high demand. Sim</w:t>
      </w:r>
      <w:r>
        <w:rPr>
          <w:rFonts w:ascii="Times New Roman" w:eastAsia="Times New Roman" w:hAnsi="Times New Roman" w:cs="Times New Roman"/>
          <w:sz w:val="24"/>
          <w:szCs w:val="24"/>
        </w:rPr>
        <w:t>ilarly, supply chains require scalability to handle the increasing number of transactions and participants while ensuring transparency and traceability. Scalable consensus protocols are crucial in enabling these systems to grow without suffering from perfo</w:t>
      </w:r>
      <w:r>
        <w:rPr>
          <w:rFonts w:ascii="Times New Roman" w:eastAsia="Times New Roman" w:hAnsi="Times New Roman" w:cs="Times New Roman"/>
          <w:sz w:val="24"/>
          <w:szCs w:val="24"/>
        </w:rPr>
        <w:t>rmance degradation (Singh et al., 2022; Manzoor et al., 2022). Voting systems also rely on scalable consensus protocols to ensure the integrity of elections, especially in large-scale elections where the number of participants can fluctuate dramatically (</w:t>
      </w:r>
      <w:proofErr w:type="spellStart"/>
      <w:r>
        <w:rPr>
          <w:rFonts w:ascii="Times New Roman" w:eastAsia="Times New Roman" w:hAnsi="Times New Roman" w:cs="Times New Roman"/>
          <w:sz w:val="24"/>
          <w:szCs w:val="24"/>
        </w:rPr>
        <w:t>H</w:t>
      </w:r>
      <w:r>
        <w:rPr>
          <w:rFonts w:ascii="Times New Roman" w:eastAsia="Times New Roman" w:hAnsi="Times New Roman" w:cs="Times New Roman"/>
          <w:sz w:val="24"/>
          <w:szCs w:val="24"/>
        </w:rPr>
        <w:t>ajian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Berenjestanaki</w:t>
      </w:r>
      <w:proofErr w:type="spellEnd"/>
      <w:r>
        <w:rPr>
          <w:rFonts w:ascii="Times New Roman" w:eastAsia="Times New Roman" w:hAnsi="Times New Roman" w:cs="Times New Roman"/>
          <w:sz w:val="24"/>
          <w:szCs w:val="24"/>
        </w:rPr>
        <w:t xml:space="preserve"> et al., 2024).</w:t>
      </w:r>
    </w:p>
    <w:p w14:paraId="00000023"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comparison to other RBC protocols Aleph's current communication complexity is notably higher making it less efficient in large decentralized networks. Alternative approaches, such as those used in BEAT or gossip-based</w:t>
      </w:r>
      <w:r>
        <w:rPr>
          <w:rFonts w:ascii="Times New Roman" w:eastAsia="Times New Roman" w:hAnsi="Times New Roman" w:cs="Times New Roman"/>
          <w:sz w:val="24"/>
          <w:szCs w:val="24"/>
        </w:rPr>
        <w:t xml:space="preserve"> protocols, offer lower communication complexity and greater scalability by minimizing the number of direct communications required between nodes (Guo et al., 2020; Gao et al., 2022). These methods focus on reducing the number of messages exchanged during </w:t>
      </w:r>
      <w:r>
        <w:rPr>
          <w:rFonts w:ascii="Times New Roman" w:eastAsia="Times New Roman" w:hAnsi="Times New Roman" w:cs="Times New Roman"/>
          <w:sz w:val="24"/>
          <w:szCs w:val="24"/>
        </w:rPr>
        <w:t xml:space="preserve">consensus by relying on a subset of nodes for critical operations and thereby limiting the communication overhead. In contrast, Aleph's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 xml:space="preserve">-RBC involves every node in direct communication due to its </w:t>
      </w:r>
      <w:proofErr w:type="spellStart"/>
      <w:r>
        <w:rPr>
          <w:rFonts w:ascii="Times New Roman" w:eastAsia="Times New Roman" w:hAnsi="Times New Roman" w:cs="Times New Roman"/>
          <w:sz w:val="24"/>
          <w:szCs w:val="24"/>
        </w:rPr>
        <w:t>permissionless</w:t>
      </w:r>
      <w:proofErr w:type="spellEnd"/>
      <w:r>
        <w:rPr>
          <w:rFonts w:ascii="Times New Roman" w:eastAsia="Times New Roman" w:hAnsi="Times New Roman" w:cs="Times New Roman"/>
          <w:sz w:val="24"/>
          <w:szCs w:val="24"/>
        </w:rPr>
        <w:t xml:space="preserve"> nature, leading to increased complexity as </w:t>
      </w:r>
      <w:r>
        <w:rPr>
          <w:rFonts w:ascii="Times New Roman" w:eastAsia="Times New Roman" w:hAnsi="Times New Roman" w:cs="Times New Roman"/>
          <w:sz w:val="24"/>
          <w:szCs w:val="24"/>
        </w:rPr>
        <w:t>the network expands.</w:t>
      </w:r>
    </w:p>
    <w:p w14:paraId="00000024"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use of RSA accumulators in the research aims to address these challenges by reducing the communication complexity in Aleph's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 xml:space="preserve">-RBC enabling it to scale more effectively in </w:t>
      </w:r>
      <w:proofErr w:type="spellStart"/>
      <w:r>
        <w:rPr>
          <w:rFonts w:ascii="Times New Roman" w:eastAsia="Times New Roman" w:hAnsi="Times New Roman" w:cs="Times New Roman"/>
          <w:sz w:val="24"/>
          <w:szCs w:val="24"/>
        </w:rPr>
        <w:t>permissionless</w:t>
      </w:r>
      <w:proofErr w:type="spellEnd"/>
      <w:r>
        <w:rPr>
          <w:rFonts w:ascii="Times New Roman" w:eastAsia="Times New Roman" w:hAnsi="Times New Roman" w:cs="Times New Roman"/>
          <w:sz w:val="24"/>
          <w:szCs w:val="24"/>
        </w:rPr>
        <w:t xml:space="preserve"> environments. Through the integrat</w:t>
      </w:r>
      <w:r>
        <w:rPr>
          <w:rFonts w:ascii="Times New Roman" w:eastAsia="Times New Roman" w:hAnsi="Times New Roman" w:cs="Times New Roman"/>
          <w:sz w:val="24"/>
          <w:szCs w:val="24"/>
        </w:rPr>
        <w:t xml:space="preserve">ion of RSA </w:t>
      </w:r>
      <w:proofErr w:type="gramStart"/>
      <w:r>
        <w:rPr>
          <w:rFonts w:ascii="Times New Roman" w:eastAsia="Times New Roman" w:hAnsi="Times New Roman" w:cs="Times New Roman"/>
          <w:sz w:val="24"/>
          <w:szCs w:val="24"/>
        </w:rPr>
        <w:t>accumulators</w:t>
      </w:r>
      <w:proofErr w:type="gramEnd"/>
      <w:r>
        <w:rPr>
          <w:rFonts w:ascii="Times New Roman" w:eastAsia="Times New Roman" w:hAnsi="Times New Roman" w:cs="Times New Roman"/>
          <w:sz w:val="24"/>
          <w:szCs w:val="24"/>
        </w:rPr>
        <w:t xml:space="preserve"> the </w:t>
      </w:r>
      <w:r>
        <w:rPr>
          <w:rFonts w:ascii="Times New Roman" w:eastAsia="Times New Roman" w:hAnsi="Times New Roman" w:cs="Times New Roman"/>
          <w:sz w:val="24"/>
          <w:szCs w:val="24"/>
        </w:rPr>
        <w:lastRenderedPageBreak/>
        <w:t>research seeks to demonstrate that Aleph can achieve the same level of fault tolerance and security while significantly improving its scalability and performance.</w:t>
      </w:r>
    </w:p>
    <w:p w14:paraId="00000025" w14:textId="77777777" w:rsidR="00D8616F" w:rsidRDefault="00D8616F">
      <w:pPr>
        <w:spacing w:before="240" w:after="240" w:line="480" w:lineRule="auto"/>
        <w:rPr>
          <w:rFonts w:ascii="Times New Roman" w:eastAsia="Times New Roman" w:hAnsi="Times New Roman" w:cs="Times New Roman"/>
          <w:b/>
          <w:sz w:val="24"/>
          <w:szCs w:val="24"/>
        </w:rPr>
      </w:pPr>
    </w:p>
    <w:p w14:paraId="00000026" w14:textId="77777777" w:rsidR="00D8616F" w:rsidRDefault="00014E3D">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Approach</w:t>
      </w:r>
      <w:commentRangeStart w:id="15"/>
      <w:r>
        <w:rPr>
          <w:rFonts w:ascii="Times New Roman" w:eastAsia="Times New Roman" w:hAnsi="Times New Roman" w:cs="Times New Roman"/>
          <w:b/>
          <w:sz w:val="24"/>
          <w:szCs w:val="24"/>
        </w:rPr>
        <w:t>:</w:t>
      </w:r>
      <w:commentRangeEnd w:id="15"/>
      <w:r w:rsidR="005966F5">
        <w:rPr>
          <w:rStyle w:val="CommentReference"/>
        </w:rPr>
        <w:commentReference w:id="15"/>
      </w:r>
    </w:p>
    <w:p w14:paraId="00000027" w14:textId="77777777" w:rsidR="00D8616F" w:rsidRDefault="00014E3D">
      <w:pPr>
        <w:spacing w:after="240" w:line="480" w:lineRule="auto"/>
        <w:ind w:firstLine="720"/>
        <w:rPr>
          <w:sz w:val="24"/>
          <w:szCs w:val="24"/>
        </w:rPr>
      </w:pPr>
      <w:r>
        <w:rPr>
          <w:rFonts w:ascii="Times New Roman" w:eastAsia="Times New Roman" w:hAnsi="Times New Roman" w:cs="Times New Roman"/>
          <w:sz w:val="24"/>
          <w:szCs w:val="24"/>
        </w:rPr>
        <w:t xml:space="preserve">The research seeks to evaluate the impact of replacing the Merkle trees in Aleph’s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 xml:space="preserve">-RBC protocol with RSA accumulators to address the critical issue of communication complexity. Aleph’s current protocol has a communication complexity of </w:t>
      </w: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Tr + N² log N),</w:t>
      </w:r>
      <w:r>
        <w:rPr>
          <w:rFonts w:ascii="Times New Roman" w:eastAsia="Times New Roman" w:hAnsi="Times New Roman" w:cs="Times New Roman"/>
          <w:sz w:val="24"/>
          <w:szCs w:val="24"/>
        </w:rPr>
        <w:t xml:space="preserve"> where Tr represents the total number of transactions and N is the number of nodes. By replacing the Merkle tree validation mechanism with RSA accumulators, the research aims to reduce this complexity to </w:t>
      </w: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Tr + N²) thereby improving the protocol’s scalabil</w:t>
      </w:r>
      <w:r>
        <w:rPr>
          <w:rFonts w:ascii="Times New Roman" w:eastAsia="Times New Roman" w:hAnsi="Times New Roman" w:cs="Times New Roman"/>
          <w:sz w:val="24"/>
          <w:szCs w:val="24"/>
        </w:rPr>
        <w:t xml:space="preserve">ity and overall performance in </w:t>
      </w:r>
      <w:proofErr w:type="spellStart"/>
      <w:r>
        <w:rPr>
          <w:rFonts w:ascii="Times New Roman" w:eastAsia="Times New Roman" w:hAnsi="Times New Roman" w:cs="Times New Roman"/>
          <w:sz w:val="24"/>
          <w:szCs w:val="24"/>
        </w:rPr>
        <w:t>permissionless</w:t>
      </w:r>
      <w:proofErr w:type="spellEnd"/>
      <w:r>
        <w:rPr>
          <w:rFonts w:ascii="Times New Roman" w:eastAsia="Times New Roman" w:hAnsi="Times New Roman" w:cs="Times New Roman"/>
          <w:sz w:val="24"/>
          <w:szCs w:val="24"/>
        </w:rPr>
        <w:t xml:space="preserve"> asynchronous networks (</w:t>
      </w:r>
      <w:proofErr w:type="spellStart"/>
      <w:r>
        <w:rPr>
          <w:rFonts w:ascii="Times New Roman" w:eastAsia="Times New Roman" w:hAnsi="Times New Roman" w:cs="Times New Roman"/>
          <w:sz w:val="24"/>
          <w:szCs w:val="24"/>
        </w:rPr>
        <w:t>Gągol</w:t>
      </w:r>
      <w:proofErr w:type="spellEnd"/>
      <w:r>
        <w:rPr>
          <w:rFonts w:ascii="Times New Roman" w:eastAsia="Times New Roman" w:hAnsi="Times New Roman" w:cs="Times New Roman"/>
          <w:sz w:val="24"/>
          <w:szCs w:val="24"/>
        </w:rPr>
        <w:t xml:space="preserve"> et al., 2019).</w:t>
      </w:r>
    </w:p>
    <w:p w14:paraId="00000028"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research will first establish a control system by implementing the Aleph protocol’s Merkle tree-based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-RBC in Rust. Rust is selected due to its high performance</w:t>
      </w:r>
      <w:r>
        <w:rPr>
          <w:rFonts w:ascii="Times New Roman" w:eastAsia="Times New Roman" w:hAnsi="Times New Roman" w:cs="Times New Roman"/>
          <w:sz w:val="24"/>
          <w:szCs w:val="24"/>
        </w:rPr>
        <w:t xml:space="preserve"> and robust ecosystem for cryptographic implementations which aligns with the requirements of consensus protocols (</w:t>
      </w:r>
      <w:proofErr w:type="gramStart"/>
      <w:r>
        <w:rPr>
          <w:rFonts w:ascii="Times New Roman" w:eastAsia="Times New Roman" w:hAnsi="Times New Roman" w:cs="Times New Roman"/>
          <w:sz w:val="24"/>
          <w:szCs w:val="24"/>
        </w:rPr>
        <w:t>Knudsen,  2021</w:t>
      </w:r>
      <w:proofErr w:type="gramEnd"/>
      <w:r>
        <w:rPr>
          <w:rFonts w:ascii="Times New Roman" w:eastAsia="Times New Roman" w:hAnsi="Times New Roman" w:cs="Times New Roman"/>
          <w:sz w:val="24"/>
          <w:szCs w:val="24"/>
        </w:rPr>
        <w:t xml:space="preserve">). The design will adhere to the specifications provided in the </w:t>
      </w:r>
      <w:commentRangeStart w:id="16"/>
      <w:r>
        <w:rPr>
          <w:rFonts w:ascii="Times New Roman" w:eastAsia="Times New Roman" w:hAnsi="Times New Roman" w:cs="Times New Roman"/>
          <w:sz w:val="24"/>
          <w:szCs w:val="24"/>
        </w:rPr>
        <w:t xml:space="preserve">Aleph paper </w:t>
      </w:r>
      <w:commentRangeEnd w:id="16"/>
      <w:r w:rsidR="008864B6">
        <w:rPr>
          <w:rStyle w:val="CommentReference"/>
        </w:rPr>
        <w:commentReference w:id="16"/>
      </w:r>
      <w:r>
        <w:rPr>
          <w:rFonts w:ascii="Times New Roman" w:eastAsia="Times New Roman" w:hAnsi="Times New Roman" w:cs="Times New Roman"/>
          <w:sz w:val="24"/>
          <w:szCs w:val="24"/>
        </w:rPr>
        <w:t>ensuring the baseline implementation accurately ref</w:t>
      </w:r>
      <w:r>
        <w:rPr>
          <w:rFonts w:ascii="Times New Roman" w:eastAsia="Times New Roman" w:hAnsi="Times New Roman" w:cs="Times New Roman"/>
          <w:sz w:val="24"/>
          <w:szCs w:val="24"/>
        </w:rPr>
        <w:t xml:space="preserve">lects the original protocol. The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 xml:space="preserve">-RBC proof will serve as the foundation with the Merkle tree structure being implemented for transaction validation as described in lines 3 and 19 of the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-RBC proof of Aleph. This control system will serve as the benchm</w:t>
      </w:r>
      <w:r>
        <w:rPr>
          <w:rFonts w:ascii="Times New Roman" w:eastAsia="Times New Roman" w:hAnsi="Times New Roman" w:cs="Times New Roman"/>
          <w:sz w:val="24"/>
          <w:szCs w:val="24"/>
        </w:rPr>
        <w:t>ark for comparison with the modified RSA-based protocol.</w:t>
      </w:r>
    </w:p>
    <w:p w14:paraId="00000029"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RSA-based modification will replace the Merkle tree with an RSA accumulator for transaction validation. RSA accumulators are cryptographic constructs that enable compact </w:t>
      </w:r>
      <w:r>
        <w:rPr>
          <w:rFonts w:ascii="Times New Roman" w:eastAsia="Times New Roman" w:hAnsi="Times New Roman" w:cs="Times New Roman"/>
          <w:sz w:val="24"/>
          <w:szCs w:val="24"/>
        </w:rPr>
        <w:lastRenderedPageBreak/>
        <w:t>proofs which significantl</w:t>
      </w:r>
      <w:r>
        <w:rPr>
          <w:rFonts w:ascii="Times New Roman" w:eastAsia="Times New Roman" w:hAnsi="Times New Roman" w:cs="Times New Roman"/>
          <w:sz w:val="24"/>
          <w:szCs w:val="24"/>
        </w:rPr>
        <w:t xml:space="preserve">y reduce communication overhead by allowing validators to verify a batch of transactions using a single accumulator proof (Reddy, 2021). This modification will be made by adjusting the protocol’s transaction validation steps, specifically in the propose, </w:t>
      </w:r>
      <w:proofErr w:type="spellStart"/>
      <w:r>
        <w:rPr>
          <w:rFonts w:ascii="Times New Roman" w:eastAsia="Times New Roman" w:hAnsi="Times New Roman" w:cs="Times New Roman"/>
          <w:sz w:val="24"/>
          <w:szCs w:val="24"/>
        </w:rPr>
        <w:t>p</w:t>
      </w:r>
      <w:r>
        <w:rPr>
          <w:rFonts w:ascii="Times New Roman" w:eastAsia="Times New Roman" w:hAnsi="Times New Roman" w:cs="Times New Roman"/>
          <w:sz w:val="24"/>
          <w:szCs w:val="24"/>
        </w:rPr>
        <w:t>revote</w:t>
      </w:r>
      <w:proofErr w:type="spellEnd"/>
      <w:r>
        <w:rPr>
          <w:rFonts w:ascii="Times New Roman" w:eastAsia="Times New Roman" w:hAnsi="Times New Roman" w:cs="Times New Roman"/>
          <w:sz w:val="24"/>
          <w:szCs w:val="24"/>
        </w:rPr>
        <w:t>, and commit phases. The RSA accumulator will replace the Merkle tree root by generating a single proof for the transaction shares in each round, leveraging an RSA modulus N and secure prime factors p and q. The accumulator witnesses for each transac</w:t>
      </w:r>
      <w:r>
        <w:rPr>
          <w:rFonts w:ascii="Times New Roman" w:eastAsia="Times New Roman" w:hAnsi="Times New Roman" w:cs="Times New Roman"/>
          <w:sz w:val="24"/>
          <w:szCs w:val="24"/>
        </w:rPr>
        <w:t xml:space="preserve">tion share will be computed and verified during the </w:t>
      </w:r>
      <w:proofErr w:type="spellStart"/>
      <w:r>
        <w:rPr>
          <w:rFonts w:ascii="Times New Roman" w:eastAsia="Times New Roman" w:hAnsi="Times New Roman" w:cs="Times New Roman"/>
          <w:sz w:val="24"/>
          <w:szCs w:val="24"/>
        </w:rPr>
        <w:t>prevote</w:t>
      </w:r>
      <w:proofErr w:type="spellEnd"/>
      <w:r>
        <w:rPr>
          <w:rFonts w:ascii="Times New Roman" w:eastAsia="Times New Roman" w:hAnsi="Times New Roman" w:cs="Times New Roman"/>
          <w:sz w:val="24"/>
          <w:szCs w:val="24"/>
        </w:rPr>
        <w:t xml:space="preserve"> and commit phases, ensuring the validation process aligns with the protocol’s requirements while reducing the communication overhead.</w:t>
      </w:r>
    </w:p>
    <w:p w14:paraId="0000002A"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 in this context refers to ensuring that all transac</w:t>
      </w:r>
      <w:r>
        <w:rPr>
          <w:rFonts w:ascii="Times New Roman" w:eastAsia="Times New Roman" w:hAnsi="Times New Roman" w:cs="Times New Roman"/>
          <w:sz w:val="24"/>
          <w:szCs w:val="24"/>
        </w:rPr>
        <w:t>tions in a batch are legitimate and correctly included in the protocol’s state. The Merkle tree achieves this by constructing a hash-based tree with the transaction shares as leaves requiring nodes to exchange and validate Merkle proofs. RSA accumulators s</w:t>
      </w:r>
      <w:r>
        <w:rPr>
          <w:rFonts w:ascii="Times New Roman" w:eastAsia="Times New Roman" w:hAnsi="Times New Roman" w:cs="Times New Roman"/>
          <w:sz w:val="24"/>
          <w:szCs w:val="24"/>
        </w:rPr>
        <w:t>implify this by compressing the transaction proofs into a single constant-sized proof, which is verified using modular arithmetic. The approach is grounded in prior research which has demonstrated the efficiency of accumulators in reducing communication co</w:t>
      </w:r>
      <w:r>
        <w:rPr>
          <w:rFonts w:ascii="Times New Roman" w:eastAsia="Times New Roman" w:hAnsi="Times New Roman" w:cs="Times New Roman"/>
          <w:sz w:val="24"/>
          <w:szCs w:val="24"/>
        </w:rPr>
        <w:t>mplexity while maintaining integrity and correctness (Reddy, 2021; Hussein &amp; Al-</w:t>
      </w:r>
      <w:proofErr w:type="spellStart"/>
      <w:r>
        <w:rPr>
          <w:rFonts w:ascii="Times New Roman" w:eastAsia="Times New Roman" w:hAnsi="Times New Roman" w:cs="Times New Roman"/>
          <w:sz w:val="24"/>
          <w:szCs w:val="24"/>
        </w:rPr>
        <w:t>Gailani</w:t>
      </w:r>
      <w:proofErr w:type="spellEnd"/>
      <w:r>
        <w:rPr>
          <w:rFonts w:ascii="Times New Roman" w:eastAsia="Times New Roman" w:hAnsi="Times New Roman" w:cs="Times New Roman"/>
          <w:sz w:val="24"/>
          <w:szCs w:val="24"/>
        </w:rPr>
        <w:t>, 2022).</w:t>
      </w:r>
    </w:p>
    <w:p w14:paraId="0000002B"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experimental design involves implementing both versions of the protocol as in the Merkle-tree based and RSA-based RBC using a standardized transaction size </w:t>
      </w:r>
      <w:r>
        <w:rPr>
          <w:rFonts w:ascii="Times New Roman" w:eastAsia="Times New Roman" w:hAnsi="Times New Roman" w:cs="Times New Roman"/>
          <w:sz w:val="24"/>
          <w:szCs w:val="24"/>
        </w:rPr>
        <w:t xml:space="preserve">of 250 bytes per batch which is consistent with methodologies in prior studies like the </w:t>
      </w:r>
      <w:proofErr w:type="spellStart"/>
      <w:r>
        <w:rPr>
          <w:rFonts w:ascii="Times New Roman" w:eastAsia="Times New Roman" w:hAnsi="Times New Roman" w:cs="Times New Roman"/>
          <w:sz w:val="24"/>
          <w:szCs w:val="24"/>
        </w:rPr>
        <w:t>HoneyBadgerBFT</w:t>
      </w:r>
      <w:proofErr w:type="spellEnd"/>
      <w:r>
        <w:rPr>
          <w:rFonts w:ascii="Times New Roman" w:eastAsia="Times New Roman" w:hAnsi="Times New Roman" w:cs="Times New Roman"/>
          <w:sz w:val="24"/>
          <w:szCs w:val="24"/>
        </w:rPr>
        <w:t xml:space="preserve"> (Miller et al., 2016). Each node in the network will be represented as an independent AWS EC2 instance and simulate a decentralized environment. The test</w:t>
      </w:r>
      <w:r>
        <w:rPr>
          <w:rFonts w:ascii="Times New Roman" w:eastAsia="Times New Roman" w:hAnsi="Times New Roman" w:cs="Times New Roman"/>
          <w:sz w:val="24"/>
          <w:szCs w:val="24"/>
        </w:rPr>
        <w:t xml:space="preserve">s will begin with a network of 32 nodes and a batch size of 256 transactions progressively increasing the node count to 104 and the batch size </w:t>
      </w:r>
      <w:r>
        <w:rPr>
          <w:rFonts w:ascii="Times New Roman" w:eastAsia="Times New Roman" w:hAnsi="Times New Roman" w:cs="Times New Roman"/>
          <w:sz w:val="24"/>
          <w:szCs w:val="24"/>
        </w:rPr>
        <w:lastRenderedPageBreak/>
        <w:t>to 131,072 transactions. This range aligns with established benchmarks of HBFT and ABFT (Miller et al., 2016, Knu</w:t>
      </w:r>
      <w:r>
        <w:rPr>
          <w:rFonts w:ascii="Times New Roman" w:eastAsia="Times New Roman" w:hAnsi="Times New Roman" w:cs="Times New Roman"/>
          <w:sz w:val="24"/>
          <w:szCs w:val="24"/>
        </w:rPr>
        <w:t>dsen, 2021) and allows for a comprehensive evaluation of scalability and performance under varying network conditions.</w:t>
      </w:r>
    </w:p>
    <w:p w14:paraId="0000002C"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key metrics for evaluation </w:t>
      </w:r>
      <w:proofErr w:type="gramStart"/>
      <w:r>
        <w:rPr>
          <w:rFonts w:ascii="Times New Roman" w:eastAsia="Times New Roman" w:hAnsi="Times New Roman" w:cs="Times New Roman"/>
          <w:sz w:val="24"/>
          <w:szCs w:val="24"/>
        </w:rPr>
        <w:t>include</w:t>
      </w:r>
      <w:proofErr w:type="gramEnd"/>
      <w:r>
        <w:rPr>
          <w:rFonts w:ascii="Times New Roman" w:eastAsia="Times New Roman" w:hAnsi="Times New Roman" w:cs="Times New Roman"/>
          <w:sz w:val="24"/>
          <w:szCs w:val="24"/>
        </w:rPr>
        <w:t xml:space="preserve"> throughput, latency, communication overhead, and resource utilization. Throughput measured as tran</w:t>
      </w:r>
      <w:r>
        <w:rPr>
          <w:rFonts w:ascii="Times New Roman" w:eastAsia="Times New Roman" w:hAnsi="Times New Roman" w:cs="Times New Roman"/>
          <w:sz w:val="24"/>
          <w:szCs w:val="24"/>
        </w:rPr>
        <w:t>sactions per second reflects the protocol’s capacity to handle high transaction volumes. Latency measures the time taken from transaction submission to finalization providing insight into system responsiveness. Communication overhead quantifies the total n</w:t>
      </w:r>
      <w:r>
        <w:rPr>
          <w:rFonts w:ascii="Times New Roman" w:eastAsia="Times New Roman" w:hAnsi="Times New Roman" w:cs="Times New Roman"/>
          <w:sz w:val="24"/>
          <w:szCs w:val="24"/>
        </w:rPr>
        <w:t>umber of messages exchanged during the consensus process and resource utilization captures CPU and memory usage across nodes. These metrics are critical for assessing both efficiency and scalability as prior research has shown that these indicators correla</w:t>
      </w:r>
      <w:r>
        <w:rPr>
          <w:rFonts w:ascii="Times New Roman" w:eastAsia="Times New Roman" w:hAnsi="Times New Roman" w:cs="Times New Roman"/>
          <w:sz w:val="24"/>
          <w:szCs w:val="24"/>
        </w:rPr>
        <w:t xml:space="preserve">te strongly with a protocol’s ability to perform in large-scale networks (Miller et al., 2016; </w:t>
      </w:r>
      <w:proofErr w:type="spellStart"/>
      <w:r>
        <w:rPr>
          <w:rFonts w:ascii="Times New Roman" w:eastAsia="Times New Roman" w:hAnsi="Times New Roman" w:cs="Times New Roman"/>
          <w:sz w:val="24"/>
          <w:szCs w:val="24"/>
        </w:rPr>
        <w:t>Gągol</w:t>
      </w:r>
      <w:proofErr w:type="spellEnd"/>
      <w:r>
        <w:rPr>
          <w:rFonts w:ascii="Times New Roman" w:eastAsia="Times New Roman" w:hAnsi="Times New Roman" w:cs="Times New Roman"/>
          <w:sz w:val="24"/>
          <w:szCs w:val="24"/>
        </w:rPr>
        <w:t xml:space="preserve"> et al., 2019).</w:t>
      </w:r>
    </w:p>
    <w:p w14:paraId="0000002D"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Logs will be collected using Rust’s logging framework with data stored in an AWS S3 bucket for centralized access. Metrics such as CPU and m</w:t>
      </w:r>
      <w:r>
        <w:rPr>
          <w:rFonts w:ascii="Times New Roman" w:eastAsia="Times New Roman" w:hAnsi="Times New Roman" w:cs="Times New Roman"/>
          <w:sz w:val="24"/>
          <w:szCs w:val="24"/>
        </w:rPr>
        <w:t>emory usage will be monitored using CloudWatch to provide real-time insights into resource consumption. The use of AWS infrastructure ensures a controlled and scalable testing environment where network configurations and transaction volumes can be adjusted</w:t>
      </w:r>
      <w:r>
        <w:rPr>
          <w:rFonts w:ascii="Times New Roman" w:eastAsia="Times New Roman" w:hAnsi="Times New Roman" w:cs="Times New Roman"/>
          <w:sz w:val="24"/>
          <w:szCs w:val="24"/>
        </w:rPr>
        <w:t xml:space="preserve"> to simulate real-world conditions.</w:t>
      </w:r>
    </w:p>
    <w:p w14:paraId="0000002E"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collected data will be analyzed to compare the performance of the Merkle tree-based and RSA-based implementations. A PostgreSQL database will be used to aggregate and process the data allowing for detailed analysis o</w:t>
      </w:r>
      <w:r>
        <w:rPr>
          <w:rFonts w:ascii="Times New Roman" w:eastAsia="Times New Roman" w:hAnsi="Times New Roman" w:cs="Times New Roman"/>
          <w:sz w:val="24"/>
          <w:szCs w:val="24"/>
        </w:rPr>
        <w:t xml:space="preserve">f the differences between the two designs. Metrics will be evaluated to determine whether RSA accumulators provide measurable improvements in </w:t>
      </w:r>
      <w:r>
        <w:rPr>
          <w:rFonts w:ascii="Times New Roman" w:eastAsia="Times New Roman" w:hAnsi="Times New Roman" w:cs="Times New Roman"/>
          <w:sz w:val="24"/>
          <w:szCs w:val="24"/>
        </w:rPr>
        <w:lastRenderedPageBreak/>
        <w:t>throughput, latency, and communication overhead, indicating enhanced scalability. The findings will be presented t</w:t>
      </w:r>
      <w:r>
        <w:rPr>
          <w:rFonts w:ascii="Times New Roman" w:eastAsia="Times New Roman" w:hAnsi="Times New Roman" w:cs="Times New Roman"/>
          <w:sz w:val="24"/>
          <w:szCs w:val="24"/>
        </w:rPr>
        <w:t xml:space="preserve">hrough visualizations generated using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Notebooks ensuring clarity in the comparison and interpretation of results.</w:t>
      </w:r>
    </w:p>
    <w:p w14:paraId="0000002F" w14:textId="77777777" w:rsidR="00D8616F" w:rsidRDefault="00014E3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anticipates that replacing Merkle trees with RSA accumulators will reduce communication overhead by compressing transacti</w:t>
      </w:r>
      <w:r>
        <w:rPr>
          <w:rFonts w:ascii="Times New Roman" w:eastAsia="Times New Roman" w:hAnsi="Times New Roman" w:cs="Times New Roman"/>
          <w:sz w:val="24"/>
          <w:szCs w:val="24"/>
        </w:rPr>
        <w:t>on proofs into constant-sized accumulator proofs. This reduction is expected to decrease the overall message complexity improving throughput and reducing latency. Particularly in networks with a high number of nodes. The experimental results will demonstra</w:t>
      </w:r>
      <w:r>
        <w:rPr>
          <w:rFonts w:ascii="Times New Roman" w:eastAsia="Times New Roman" w:hAnsi="Times New Roman" w:cs="Times New Roman"/>
          <w:sz w:val="24"/>
          <w:szCs w:val="24"/>
        </w:rPr>
        <w:t>te whether the RSA-based design can handle larger transaction volumes and node counts without significant performance degradation. These insights will contribute to understanding how cryptographic constructs like RSA accumulators can enhance the scalabilit</w:t>
      </w:r>
      <w:r>
        <w:rPr>
          <w:rFonts w:ascii="Times New Roman" w:eastAsia="Times New Roman" w:hAnsi="Times New Roman" w:cs="Times New Roman"/>
          <w:sz w:val="24"/>
          <w:szCs w:val="24"/>
        </w:rPr>
        <w:t>y of asynchronous consensus protocols and address the challenges of decentralized systems.</w:t>
      </w:r>
    </w:p>
    <w:p w14:paraId="00000030" w14:textId="77777777" w:rsidR="00D8616F" w:rsidRDefault="00D8616F">
      <w:pPr>
        <w:spacing w:before="240" w:after="240" w:line="480" w:lineRule="auto"/>
        <w:rPr>
          <w:rFonts w:ascii="Times New Roman" w:eastAsia="Times New Roman" w:hAnsi="Times New Roman" w:cs="Times New Roman"/>
          <w:b/>
          <w:sz w:val="24"/>
          <w:szCs w:val="24"/>
        </w:rPr>
      </w:pPr>
    </w:p>
    <w:p w14:paraId="00000031" w14:textId="77777777" w:rsidR="00D8616F" w:rsidRDefault="00D8616F">
      <w:pPr>
        <w:spacing w:before="240" w:after="240" w:line="480" w:lineRule="auto"/>
        <w:rPr>
          <w:rFonts w:ascii="Times New Roman" w:eastAsia="Times New Roman" w:hAnsi="Times New Roman" w:cs="Times New Roman"/>
          <w:b/>
          <w:sz w:val="24"/>
          <w:szCs w:val="24"/>
        </w:rPr>
      </w:pPr>
    </w:p>
    <w:p w14:paraId="00000032" w14:textId="77777777" w:rsidR="00D8616F" w:rsidRDefault="00D8616F">
      <w:pPr>
        <w:spacing w:before="240" w:after="240" w:line="480" w:lineRule="auto"/>
        <w:rPr>
          <w:rFonts w:ascii="Times New Roman" w:eastAsia="Times New Roman" w:hAnsi="Times New Roman" w:cs="Times New Roman"/>
          <w:b/>
          <w:sz w:val="24"/>
          <w:szCs w:val="24"/>
        </w:rPr>
      </w:pPr>
    </w:p>
    <w:p w14:paraId="00000033" w14:textId="77777777" w:rsidR="00D8616F" w:rsidRDefault="00D8616F">
      <w:pPr>
        <w:spacing w:before="240" w:after="240" w:line="480" w:lineRule="auto"/>
        <w:rPr>
          <w:rFonts w:ascii="Times New Roman" w:eastAsia="Times New Roman" w:hAnsi="Times New Roman" w:cs="Times New Roman"/>
          <w:b/>
          <w:sz w:val="24"/>
          <w:szCs w:val="24"/>
        </w:rPr>
      </w:pPr>
    </w:p>
    <w:p w14:paraId="00000034" w14:textId="77777777" w:rsidR="00D8616F" w:rsidRDefault="00D8616F">
      <w:pPr>
        <w:spacing w:before="240" w:after="240" w:line="480" w:lineRule="auto"/>
        <w:rPr>
          <w:rFonts w:ascii="Times New Roman" w:eastAsia="Times New Roman" w:hAnsi="Times New Roman" w:cs="Times New Roman"/>
          <w:b/>
          <w:sz w:val="24"/>
          <w:szCs w:val="24"/>
        </w:rPr>
      </w:pPr>
    </w:p>
    <w:p w14:paraId="00000035" w14:textId="77777777" w:rsidR="00D8616F" w:rsidRDefault="00D8616F">
      <w:pPr>
        <w:spacing w:before="240" w:after="240" w:line="480" w:lineRule="auto"/>
        <w:rPr>
          <w:rFonts w:ascii="Times New Roman" w:eastAsia="Times New Roman" w:hAnsi="Times New Roman" w:cs="Times New Roman"/>
          <w:b/>
          <w:sz w:val="24"/>
          <w:szCs w:val="24"/>
        </w:rPr>
      </w:pPr>
    </w:p>
    <w:p w14:paraId="00000036" w14:textId="77777777" w:rsidR="00D8616F" w:rsidRDefault="00D8616F">
      <w:pPr>
        <w:spacing w:before="240" w:after="240" w:line="480" w:lineRule="auto"/>
        <w:rPr>
          <w:rFonts w:ascii="Times New Roman" w:eastAsia="Times New Roman" w:hAnsi="Times New Roman" w:cs="Times New Roman"/>
          <w:sz w:val="24"/>
          <w:szCs w:val="24"/>
        </w:rPr>
      </w:pPr>
    </w:p>
    <w:p w14:paraId="00000037" w14:textId="77777777" w:rsidR="00D8616F" w:rsidRDefault="00D8616F">
      <w:pPr>
        <w:spacing w:before="240" w:after="240" w:line="480" w:lineRule="auto"/>
        <w:rPr>
          <w:rFonts w:ascii="Times New Roman" w:eastAsia="Times New Roman" w:hAnsi="Times New Roman" w:cs="Times New Roman"/>
          <w:sz w:val="24"/>
          <w:szCs w:val="24"/>
        </w:rPr>
      </w:pPr>
    </w:p>
    <w:p w14:paraId="00000038" w14:textId="77777777" w:rsidR="00D8616F" w:rsidRDefault="00014E3D">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commentRangeStart w:id="17"/>
      <w:r>
        <w:rPr>
          <w:rFonts w:ascii="Times New Roman" w:eastAsia="Times New Roman" w:hAnsi="Times New Roman" w:cs="Times New Roman"/>
          <w:b/>
          <w:sz w:val="24"/>
          <w:szCs w:val="24"/>
        </w:rPr>
        <w:t>:</w:t>
      </w:r>
      <w:commentRangeEnd w:id="17"/>
      <w:r w:rsidR="005966F5">
        <w:rPr>
          <w:rStyle w:val="CommentReference"/>
        </w:rPr>
        <w:commentReference w:id="17"/>
      </w:r>
    </w:p>
    <w:p w14:paraId="00000039" w14:textId="77777777" w:rsidR="00D8616F" w:rsidRDefault="00014E3D">
      <w:pPr>
        <w:spacing w:after="240" w:line="240" w:lineRule="auto"/>
        <w:rPr>
          <w:rFonts w:ascii="Times New Roman" w:eastAsia="Times New Roman" w:hAnsi="Times New Roman" w:cs="Times New Roman"/>
          <w:sz w:val="24"/>
          <w:szCs w:val="24"/>
        </w:rPr>
      </w:pPr>
      <w:commentRangeStart w:id="18"/>
      <w:r>
        <w:rPr>
          <w:rFonts w:ascii="Times New Roman" w:eastAsia="Times New Roman" w:hAnsi="Times New Roman" w:cs="Times New Roman"/>
          <w:sz w:val="24"/>
          <w:szCs w:val="24"/>
        </w:rPr>
        <w:t xml:space="preserve">Amazon Web Services, Inc. (n.d.). </w:t>
      </w:r>
      <w:r>
        <w:rPr>
          <w:rFonts w:ascii="Times New Roman" w:eastAsia="Times New Roman" w:hAnsi="Times New Roman" w:cs="Times New Roman"/>
          <w:i/>
          <w:sz w:val="24"/>
          <w:szCs w:val="24"/>
        </w:rPr>
        <w:t>AWS Cloud Development Kit (AWS CDK)</w:t>
      </w:r>
      <w:r>
        <w:rPr>
          <w:rFonts w:ascii="Times New Roman" w:eastAsia="Times New Roman" w:hAnsi="Times New Roman" w:cs="Times New Roman"/>
          <w:sz w:val="24"/>
          <w:szCs w:val="24"/>
        </w:rPr>
        <w:t>. Retrieved August</w:t>
      </w:r>
    </w:p>
    <w:p w14:paraId="0000003A" w14:textId="77777777" w:rsidR="00D8616F" w:rsidRDefault="00014E3D">
      <w:pPr>
        <w:spacing w:after="24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26, 2024, from</w:t>
      </w:r>
      <w:hyperlink r:id="rId9">
        <w:r>
          <w:rPr>
            <w:rFonts w:ascii="Times New Roman" w:eastAsia="Times New Roman" w:hAnsi="Times New Roman" w:cs="Times New Roman"/>
            <w:sz w:val="24"/>
            <w:szCs w:val="24"/>
          </w:rPr>
          <w:t xml:space="preserve"> </w:t>
        </w:r>
      </w:hyperlink>
      <w:commentRangeStart w:id="19"/>
      <w:r>
        <w:fldChar w:fldCharType="begin"/>
      </w:r>
      <w:r>
        <w:instrText xml:space="preserve"> HYPERLINK "https://aws.amazon.com/cdk/" \h </w:instrText>
      </w:r>
      <w:r>
        <w:fldChar w:fldCharType="separate"/>
      </w:r>
      <w:r>
        <w:rPr>
          <w:rFonts w:ascii="Times New Roman" w:eastAsia="Times New Roman" w:hAnsi="Times New Roman" w:cs="Times New Roman"/>
          <w:color w:val="1155CC"/>
          <w:sz w:val="24"/>
          <w:szCs w:val="24"/>
          <w:u w:val="single"/>
        </w:rPr>
        <w:t>https://aws.amazon.com/cdk/</w:t>
      </w:r>
      <w:r>
        <w:rPr>
          <w:rFonts w:ascii="Times New Roman" w:eastAsia="Times New Roman" w:hAnsi="Times New Roman" w:cs="Times New Roman"/>
          <w:color w:val="1155CC"/>
          <w:sz w:val="24"/>
          <w:szCs w:val="24"/>
          <w:u w:val="single"/>
        </w:rPr>
        <w:fldChar w:fldCharType="end"/>
      </w:r>
      <w:commentRangeEnd w:id="18"/>
      <w:commentRangeEnd w:id="19"/>
      <w:r w:rsidR="005966F5">
        <w:rPr>
          <w:rStyle w:val="CommentReference"/>
        </w:rPr>
        <w:commentReference w:id="19"/>
      </w:r>
      <w:r w:rsidR="005966F5">
        <w:rPr>
          <w:rStyle w:val="CommentReference"/>
        </w:rPr>
        <w:commentReference w:id="18"/>
      </w:r>
    </w:p>
    <w:p w14:paraId="0000003B" w14:textId="77777777" w:rsidR="00D8616F" w:rsidRDefault="00D8616F">
      <w:pPr>
        <w:spacing w:after="240" w:line="480" w:lineRule="auto"/>
        <w:rPr>
          <w:rFonts w:ascii="Times New Roman" w:eastAsia="Times New Roman" w:hAnsi="Times New Roman" w:cs="Times New Roman"/>
          <w:sz w:val="24"/>
          <w:szCs w:val="24"/>
        </w:rPr>
      </w:pPr>
    </w:p>
    <w:p w14:paraId="0000003C" w14:textId="77777777" w:rsidR="00D8616F" w:rsidRDefault="00014E3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Baird, L., &amp; </w:t>
      </w:r>
      <w:proofErr w:type="spellStart"/>
      <w:r>
        <w:rPr>
          <w:rFonts w:ascii="Times New Roman" w:eastAsia="Times New Roman" w:hAnsi="Times New Roman" w:cs="Times New Roman"/>
          <w:sz w:val="24"/>
          <w:szCs w:val="24"/>
        </w:rPr>
        <w:t>Luykx</w:t>
      </w:r>
      <w:proofErr w:type="spellEnd"/>
      <w:r>
        <w:rPr>
          <w:rFonts w:ascii="Times New Roman" w:eastAsia="Times New Roman" w:hAnsi="Times New Roman" w:cs="Times New Roman"/>
          <w:sz w:val="24"/>
          <w:szCs w:val="24"/>
        </w:rPr>
        <w:t xml:space="preserve">, A. (2020). The </w:t>
      </w:r>
      <w:proofErr w:type="spellStart"/>
      <w:r>
        <w:rPr>
          <w:rFonts w:ascii="Times New Roman" w:eastAsia="Times New Roman" w:hAnsi="Times New Roman" w:cs="Times New Roman"/>
          <w:sz w:val="24"/>
          <w:szCs w:val="24"/>
        </w:rPr>
        <w:t>Hashgraph</w:t>
      </w:r>
      <w:proofErr w:type="spellEnd"/>
      <w:r>
        <w:rPr>
          <w:rFonts w:ascii="Times New Roman" w:eastAsia="Times New Roman" w:hAnsi="Times New Roman" w:cs="Times New Roman"/>
          <w:sz w:val="24"/>
          <w:szCs w:val="24"/>
        </w:rPr>
        <w:t xml:space="preserve"> protocol: Efficient asynchronous BFT for </w:t>
      </w:r>
    </w:p>
    <w:p w14:paraId="0000003D" w14:textId="77777777" w:rsidR="00D8616F" w:rsidRDefault="00014E3D">
      <w:pPr>
        <w:spacing w:after="240" w:line="240" w:lineRule="auto"/>
        <w:ind w:firstLine="720"/>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high-throughput distributed ledgers. In </w:t>
      </w:r>
      <w:r>
        <w:rPr>
          <w:rFonts w:ascii="Times New Roman" w:eastAsia="Times New Roman" w:hAnsi="Times New Roman" w:cs="Times New Roman"/>
          <w:i/>
          <w:sz w:val="24"/>
          <w:szCs w:val="24"/>
        </w:rPr>
        <w:t>Interna</w:t>
      </w:r>
      <w:r>
        <w:rPr>
          <w:rFonts w:ascii="Times New Roman" w:eastAsia="Times New Roman" w:hAnsi="Times New Roman" w:cs="Times New Roman"/>
          <w:i/>
          <w:sz w:val="24"/>
          <w:szCs w:val="24"/>
        </w:rPr>
        <w:t xml:space="preserve">tional Conference on Omni-layer </w:t>
      </w:r>
    </w:p>
    <w:p w14:paraId="0000003E" w14:textId="77777777" w:rsidR="00D8616F" w:rsidRDefault="00014E3D">
      <w:pPr>
        <w:spacing w:after="240" w:line="240" w:lineRule="auto"/>
        <w:ind w:firstLine="720"/>
        <w:rPr>
          <w:rFonts w:ascii="Times New Roman" w:eastAsia="Times New Roman" w:hAnsi="Times New Roman" w:cs="Times New Roman"/>
          <w:color w:val="1155CC"/>
          <w:sz w:val="24"/>
          <w:szCs w:val="24"/>
          <w:u w:val="single"/>
        </w:rPr>
      </w:pPr>
      <w:r>
        <w:rPr>
          <w:rFonts w:ascii="Times New Roman" w:eastAsia="Times New Roman" w:hAnsi="Times New Roman" w:cs="Times New Roman"/>
          <w:i/>
          <w:sz w:val="24"/>
          <w:szCs w:val="24"/>
        </w:rPr>
        <w:t>Intelligent Systems</w:t>
      </w:r>
      <w:r>
        <w:rPr>
          <w:rFonts w:ascii="Times New Roman" w:eastAsia="Times New Roman" w:hAnsi="Times New Roman" w:cs="Times New Roman"/>
          <w:sz w:val="24"/>
          <w:szCs w:val="24"/>
        </w:rPr>
        <w:t xml:space="preserve"> (pp. 1-7).</w:t>
      </w:r>
      <w:hyperlink r:id="rId10">
        <w:r>
          <w:rPr>
            <w:rFonts w:ascii="Times New Roman" w:eastAsia="Times New Roman" w:hAnsi="Times New Roman" w:cs="Times New Roman"/>
            <w:sz w:val="24"/>
            <w:szCs w:val="24"/>
          </w:rPr>
          <w:t xml:space="preserve"> </w:t>
        </w:r>
      </w:hyperlink>
      <w:hyperlink r:id="rId11">
        <w:r>
          <w:rPr>
            <w:rFonts w:ascii="Times New Roman" w:eastAsia="Times New Roman" w:hAnsi="Times New Roman" w:cs="Times New Roman"/>
            <w:color w:val="1155CC"/>
            <w:sz w:val="24"/>
            <w:szCs w:val="24"/>
            <w:u w:val="single"/>
          </w:rPr>
          <w:t>https://doi.org/10.1109/COINS49042.2020.9191430</w:t>
        </w:r>
      </w:hyperlink>
    </w:p>
    <w:p w14:paraId="0000003F" w14:textId="77777777" w:rsidR="00D8616F" w:rsidRDefault="00D8616F">
      <w:pPr>
        <w:spacing w:after="240" w:line="480" w:lineRule="auto"/>
        <w:ind w:firstLine="720"/>
        <w:rPr>
          <w:rFonts w:ascii="Times New Roman" w:eastAsia="Times New Roman" w:hAnsi="Times New Roman" w:cs="Times New Roman"/>
          <w:color w:val="1155CC"/>
          <w:sz w:val="24"/>
          <w:szCs w:val="24"/>
          <w:u w:val="single"/>
        </w:rPr>
      </w:pPr>
    </w:p>
    <w:p w14:paraId="00000040" w14:textId="77777777" w:rsidR="00D8616F" w:rsidRDefault="00014E3D">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Cardinal Cryptography. (n.d.). </w:t>
      </w:r>
      <w:proofErr w:type="spellStart"/>
      <w:r>
        <w:rPr>
          <w:rFonts w:ascii="Times New Roman" w:eastAsia="Times New Roman" w:hAnsi="Times New Roman" w:cs="Times New Roman"/>
          <w:i/>
          <w:sz w:val="24"/>
          <w:szCs w:val="24"/>
        </w:rPr>
        <w:t>AlephBFT</w:t>
      </w:r>
      <w:proofErr w:type="spellEnd"/>
      <w:r>
        <w:rPr>
          <w:rFonts w:ascii="Times New Roman" w:eastAsia="Times New Roman" w:hAnsi="Times New Roman" w:cs="Times New Roman"/>
          <w:sz w:val="24"/>
          <w:szCs w:val="24"/>
        </w:rPr>
        <w:t xml:space="preserve"> [GitHub repository]. GitHub. Retrieved October 14, </w:t>
      </w:r>
    </w:p>
    <w:p w14:paraId="00000041" w14:textId="77777777" w:rsidR="00D8616F" w:rsidRDefault="00014E3D">
      <w:pPr>
        <w:spacing w:before="240" w:after="24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2024, from</w:t>
      </w:r>
      <w:hyperlink r:id="rId12">
        <w:r>
          <w:rPr>
            <w:rFonts w:ascii="Times New Roman" w:eastAsia="Times New Roman" w:hAnsi="Times New Roman" w:cs="Times New Roman"/>
            <w:sz w:val="24"/>
            <w:szCs w:val="24"/>
          </w:rPr>
          <w:t xml:space="preserve"> </w:t>
        </w:r>
      </w:hyperlink>
      <w:hyperlink r:id="rId13">
        <w:r>
          <w:rPr>
            <w:rFonts w:ascii="Times New Roman" w:eastAsia="Times New Roman" w:hAnsi="Times New Roman" w:cs="Times New Roman"/>
            <w:color w:val="1155CC"/>
            <w:sz w:val="24"/>
            <w:szCs w:val="24"/>
            <w:u w:val="single"/>
          </w:rPr>
          <w:t>https://github.com/Cardinal-Cryptography/AlephBFT/tree/main</w:t>
        </w:r>
      </w:hyperlink>
    </w:p>
    <w:p w14:paraId="00000042" w14:textId="77777777" w:rsidR="00D8616F" w:rsidRDefault="00D8616F">
      <w:pPr>
        <w:spacing w:before="240" w:after="240" w:line="480" w:lineRule="auto"/>
        <w:ind w:firstLine="720"/>
        <w:rPr>
          <w:rFonts w:ascii="Times New Roman" w:eastAsia="Times New Roman" w:hAnsi="Times New Roman" w:cs="Times New Roman"/>
          <w:sz w:val="24"/>
          <w:szCs w:val="24"/>
        </w:rPr>
      </w:pPr>
    </w:p>
    <w:p w14:paraId="00000043" w14:textId="77777777" w:rsidR="00D8616F" w:rsidRDefault="00014E3D">
      <w:pPr>
        <w:spacing w:before="240" w:after="24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Djari</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Anceaume</w:t>
      </w:r>
      <w:proofErr w:type="spellEnd"/>
      <w:r>
        <w:rPr>
          <w:rFonts w:ascii="Times New Roman" w:eastAsia="Times New Roman" w:hAnsi="Times New Roman" w:cs="Times New Roman"/>
          <w:sz w:val="24"/>
          <w:szCs w:val="24"/>
        </w:rPr>
        <w:t>, E., &amp; Tucci-</w:t>
      </w:r>
      <w:proofErr w:type="spellStart"/>
      <w:r>
        <w:rPr>
          <w:rFonts w:ascii="Times New Roman" w:eastAsia="Times New Roman" w:hAnsi="Times New Roman" w:cs="Times New Roman"/>
          <w:sz w:val="24"/>
          <w:szCs w:val="24"/>
        </w:rPr>
        <w:t>Piergiovanni</w:t>
      </w:r>
      <w:proofErr w:type="spellEnd"/>
      <w:r>
        <w:rPr>
          <w:rFonts w:ascii="Times New Roman" w:eastAsia="Times New Roman" w:hAnsi="Times New Roman" w:cs="Times New Roman"/>
          <w:sz w:val="24"/>
          <w:szCs w:val="24"/>
        </w:rPr>
        <w:t>, S. (2022). An extensive agent</w:t>
      </w:r>
      <w:r>
        <w:rPr>
          <w:rFonts w:ascii="Times New Roman" w:eastAsia="Times New Roman" w:hAnsi="Times New Roman" w:cs="Times New Roman"/>
          <w:sz w:val="24"/>
          <w:szCs w:val="24"/>
        </w:rPr>
        <w:t xml:space="preserve">-based simulation </w:t>
      </w:r>
    </w:p>
    <w:p w14:paraId="00000044" w14:textId="77777777" w:rsidR="00D8616F" w:rsidRDefault="00014E3D">
      <w:pPr>
        <w:spacing w:before="240" w:after="240" w:line="240" w:lineRule="auto"/>
        <w:ind w:firstLine="720"/>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study of </w:t>
      </w:r>
      <w:proofErr w:type="spellStart"/>
      <w:r>
        <w:rPr>
          <w:rFonts w:ascii="Times New Roman" w:eastAsia="Times New Roman" w:hAnsi="Times New Roman" w:cs="Times New Roman"/>
          <w:sz w:val="24"/>
          <w:szCs w:val="24"/>
        </w:rPr>
        <w:t>sycomore</w:t>
      </w:r>
      <w:proofErr w:type="spellEnd"/>
      <w:r>
        <w:rPr>
          <w:rFonts w:ascii="Times New Roman" w:eastAsia="Times New Roman" w:hAnsi="Times New Roman" w:cs="Times New Roman"/>
          <w:sz w:val="24"/>
          <w:szCs w:val="24"/>
        </w:rPr>
        <w:t xml:space="preserve">++, a DAG-based </w:t>
      </w:r>
      <w:proofErr w:type="spellStart"/>
      <w:r>
        <w:rPr>
          <w:rFonts w:ascii="Times New Roman" w:eastAsia="Times New Roman" w:hAnsi="Times New Roman" w:cs="Times New Roman"/>
          <w:sz w:val="24"/>
          <w:szCs w:val="24"/>
        </w:rPr>
        <w:t>permissionless</w:t>
      </w:r>
      <w:proofErr w:type="spellEnd"/>
      <w:r>
        <w:rPr>
          <w:rFonts w:ascii="Times New Roman" w:eastAsia="Times New Roman" w:hAnsi="Times New Roman" w:cs="Times New Roman"/>
          <w:sz w:val="24"/>
          <w:szCs w:val="24"/>
        </w:rPr>
        <w:t xml:space="preserve"> ledger. In </w:t>
      </w:r>
      <w:r>
        <w:rPr>
          <w:rFonts w:ascii="Times New Roman" w:eastAsia="Times New Roman" w:hAnsi="Times New Roman" w:cs="Times New Roman"/>
          <w:i/>
          <w:sz w:val="24"/>
          <w:szCs w:val="24"/>
        </w:rPr>
        <w:t xml:space="preserve">Proceedings of the 37th </w:t>
      </w:r>
    </w:p>
    <w:p w14:paraId="00000045" w14:textId="77777777" w:rsidR="00D8616F" w:rsidRDefault="00014E3D">
      <w:pPr>
        <w:spacing w:before="240" w:after="24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i/>
          <w:sz w:val="24"/>
          <w:szCs w:val="24"/>
        </w:rPr>
        <w:t>ACM/SIGAPP Symposium on Applied Computing</w:t>
      </w:r>
      <w:r>
        <w:rPr>
          <w:rFonts w:ascii="Times New Roman" w:eastAsia="Times New Roman" w:hAnsi="Times New Roman" w:cs="Times New Roman"/>
          <w:sz w:val="24"/>
          <w:szCs w:val="24"/>
        </w:rPr>
        <w:t xml:space="preserve"> (pp. 334–336). Association for </w:t>
      </w:r>
    </w:p>
    <w:p w14:paraId="00000046" w14:textId="77777777" w:rsidR="00D8616F" w:rsidRDefault="00014E3D">
      <w:pPr>
        <w:spacing w:before="240" w:after="240" w:line="240" w:lineRule="auto"/>
        <w:ind w:firstLine="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Computing Machinery.</w:t>
      </w:r>
      <w:hyperlink r:id="rId14">
        <w:r>
          <w:rPr>
            <w:rFonts w:ascii="Times New Roman" w:eastAsia="Times New Roman" w:hAnsi="Times New Roman" w:cs="Times New Roman"/>
            <w:sz w:val="24"/>
            <w:szCs w:val="24"/>
          </w:rPr>
          <w:t xml:space="preserve"> </w:t>
        </w:r>
      </w:hyperlink>
      <w:hyperlink r:id="rId15">
        <w:r>
          <w:rPr>
            <w:rFonts w:ascii="Times New Roman" w:eastAsia="Times New Roman" w:hAnsi="Times New Roman" w:cs="Times New Roman"/>
            <w:color w:val="1155CC"/>
            <w:sz w:val="24"/>
            <w:szCs w:val="24"/>
            <w:u w:val="single"/>
          </w:rPr>
          <w:t>https://doi.org/10.1145/3477314.3507245</w:t>
        </w:r>
      </w:hyperlink>
    </w:p>
    <w:p w14:paraId="00000047" w14:textId="77777777" w:rsidR="00D8616F" w:rsidRDefault="00D8616F">
      <w:pPr>
        <w:spacing w:before="240" w:after="240" w:line="480" w:lineRule="auto"/>
        <w:ind w:firstLine="720"/>
        <w:rPr>
          <w:rFonts w:ascii="Times New Roman" w:eastAsia="Times New Roman" w:hAnsi="Times New Roman" w:cs="Times New Roman"/>
          <w:color w:val="1155CC"/>
          <w:sz w:val="24"/>
          <w:szCs w:val="24"/>
          <w:u w:val="single"/>
        </w:rPr>
      </w:pPr>
    </w:p>
    <w:p w14:paraId="00000048" w14:textId="77777777" w:rsidR="00D8616F" w:rsidRDefault="00014E3D">
      <w:pPr>
        <w:spacing w:before="240" w:after="240" w:line="240" w:lineRule="auto"/>
        <w:rPr>
          <w:rFonts w:ascii="Times New Roman" w:eastAsia="Times New Roman" w:hAnsi="Times New Roman" w:cs="Times New Roman"/>
          <w:i/>
          <w:sz w:val="24"/>
          <w:szCs w:val="24"/>
        </w:rPr>
      </w:pPr>
      <w:proofErr w:type="spellStart"/>
      <w:r>
        <w:rPr>
          <w:rFonts w:ascii="Times New Roman" w:eastAsia="Times New Roman" w:hAnsi="Times New Roman" w:cs="Times New Roman"/>
          <w:sz w:val="24"/>
          <w:szCs w:val="24"/>
        </w:rPr>
        <w:t>Duan</w:t>
      </w:r>
      <w:proofErr w:type="spellEnd"/>
      <w:r>
        <w:rPr>
          <w:rFonts w:ascii="Times New Roman" w:eastAsia="Times New Roman" w:hAnsi="Times New Roman" w:cs="Times New Roman"/>
          <w:sz w:val="24"/>
          <w:szCs w:val="24"/>
        </w:rPr>
        <w:t xml:space="preserve">, S., Reiter, M., &amp; Zhang, H. (2018). Beat: Asynchronous BFT made practical. In </w:t>
      </w:r>
      <w:r>
        <w:rPr>
          <w:rFonts w:ascii="Times New Roman" w:eastAsia="Times New Roman" w:hAnsi="Times New Roman" w:cs="Times New Roman"/>
          <w:i/>
          <w:sz w:val="24"/>
          <w:szCs w:val="24"/>
        </w:rPr>
        <w:t xml:space="preserve">ACM </w:t>
      </w:r>
    </w:p>
    <w:p w14:paraId="00000049" w14:textId="77777777" w:rsidR="00D8616F" w:rsidRDefault="00014E3D">
      <w:pPr>
        <w:spacing w:before="240" w:after="240" w:line="240" w:lineRule="auto"/>
        <w:ind w:firstLine="720"/>
      </w:pPr>
      <w:r>
        <w:rPr>
          <w:rFonts w:ascii="Times New Roman" w:eastAsia="Times New Roman" w:hAnsi="Times New Roman" w:cs="Times New Roman"/>
          <w:i/>
          <w:sz w:val="24"/>
          <w:szCs w:val="24"/>
        </w:rPr>
        <w:t>SIGSAC Co</w:t>
      </w:r>
      <w:r>
        <w:rPr>
          <w:rFonts w:ascii="Times New Roman" w:eastAsia="Times New Roman" w:hAnsi="Times New Roman" w:cs="Times New Roman"/>
          <w:i/>
          <w:sz w:val="24"/>
          <w:szCs w:val="24"/>
        </w:rPr>
        <w:t>nference on Computer and Communications Security</w:t>
      </w:r>
      <w:r>
        <w:rPr>
          <w:rFonts w:ascii="Times New Roman" w:eastAsia="Times New Roman" w:hAnsi="Times New Roman" w:cs="Times New Roman"/>
          <w:sz w:val="24"/>
          <w:szCs w:val="24"/>
        </w:rPr>
        <w:t xml:space="preserve"> (pp. 2028–2041).</w:t>
      </w:r>
      <w:hyperlink r:id="rId16">
        <w:r>
          <w:rPr>
            <w:rFonts w:ascii="Times New Roman" w:eastAsia="Times New Roman" w:hAnsi="Times New Roman" w:cs="Times New Roman"/>
            <w:sz w:val="24"/>
            <w:szCs w:val="24"/>
          </w:rPr>
          <w:t xml:space="preserve"> </w:t>
        </w:r>
      </w:hyperlink>
    </w:p>
    <w:p w14:paraId="0000004A" w14:textId="77777777" w:rsidR="00D8616F" w:rsidRDefault="00014E3D">
      <w:pPr>
        <w:spacing w:before="240" w:after="240" w:line="240" w:lineRule="auto"/>
        <w:ind w:firstLine="720"/>
        <w:rPr>
          <w:rFonts w:ascii="Times New Roman" w:eastAsia="Times New Roman" w:hAnsi="Times New Roman" w:cs="Times New Roman"/>
          <w:color w:val="1155CC"/>
          <w:sz w:val="24"/>
          <w:szCs w:val="24"/>
          <w:u w:val="single"/>
        </w:rPr>
      </w:pPr>
      <w:hyperlink r:id="rId17">
        <w:r>
          <w:rPr>
            <w:rFonts w:ascii="Times New Roman" w:eastAsia="Times New Roman" w:hAnsi="Times New Roman" w:cs="Times New Roman"/>
            <w:color w:val="1155CC"/>
            <w:sz w:val="24"/>
            <w:szCs w:val="24"/>
            <w:u w:val="single"/>
          </w:rPr>
          <w:t>https://doi.org/10.1145/3243734.3243812</w:t>
        </w:r>
      </w:hyperlink>
    </w:p>
    <w:p w14:paraId="0000004B" w14:textId="77777777" w:rsidR="00D8616F" w:rsidRDefault="00D8616F">
      <w:pPr>
        <w:spacing w:before="240" w:after="240" w:line="480" w:lineRule="auto"/>
        <w:rPr>
          <w:rFonts w:ascii="Times New Roman" w:eastAsia="Times New Roman" w:hAnsi="Times New Roman" w:cs="Times New Roman"/>
          <w:color w:val="1155CC"/>
          <w:sz w:val="24"/>
          <w:szCs w:val="24"/>
          <w:u w:val="single"/>
        </w:rPr>
      </w:pPr>
    </w:p>
    <w:p w14:paraId="0000004C" w14:textId="77777777" w:rsidR="00D8616F" w:rsidRDefault="00014E3D">
      <w:pPr>
        <w:spacing w:before="240" w:after="24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Gągol</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Leśniak</w:t>
      </w:r>
      <w:proofErr w:type="spellEnd"/>
      <w:r>
        <w:rPr>
          <w:rFonts w:ascii="Times New Roman" w:eastAsia="Times New Roman" w:hAnsi="Times New Roman" w:cs="Times New Roman"/>
          <w:sz w:val="24"/>
          <w:szCs w:val="24"/>
        </w:rPr>
        <w:t xml:space="preserve">, D., </w:t>
      </w:r>
      <w:proofErr w:type="spellStart"/>
      <w:r>
        <w:rPr>
          <w:rFonts w:ascii="Times New Roman" w:eastAsia="Times New Roman" w:hAnsi="Times New Roman" w:cs="Times New Roman"/>
          <w:sz w:val="24"/>
          <w:szCs w:val="24"/>
        </w:rPr>
        <w:t>Straszak</w:t>
      </w:r>
      <w:proofErr w:type="spellEnd"/>
      <w:r>
        <w:rPr>
          <w:rFonts w:ascii="Times New Roman" w:eastAsia="Times New Roman" w:hAnsi="Times New Roman" w:cs="Times New Roman"/>
          <w:sz w:val="24"/>
          <w:szCs w:val="24"/>
        </w:rPr>
        <w:t xml:space="preserve">, D., &amp; </w:t>
      </w:r>
      <w:proofErr w:type="spellStart"/>
      <w:r>
        <w:rPr>
          <w:rFonts w:ascii="Times New Roman" w:eastAsia="Times New Roman" w:hAnsi="Times New Roman" w:cs="Times New Roman"/>
          <w:sz w:val="24"/>
          <w:szCs w:val="24"/>
        </w:rPr>
        <w:t>Świętek</w:t>
      </w:r>
      <w:proofErr w:type="spellEnd"/>
      <w:r>
        <w:rPr>
          <w:rFonts w:ascii="Times New Roman" w:eastAsia="Times New Roman" w:hAnsi="Times New Roman" w:cs="Times New Roman"/>
          <w:sz w:val="24"/>
          <w:szCs w:val="24"/>
        </w:rPr>
        <w:t xml:space="preserve">, M. (2019). Aleph: Efficient atomic broadcast in </w:t>
      </w:r>
    </w:p>
    <w:p w14:paraId="0000004D" w14:textId="77777777" w:rsidR="00D8616F" w:rsidRDefault="00014E3D">
      <w:pPr>
        <w:spacing w:before="240" w:after="240" w:line="240" w:lineRule="auto"/>
        <w:ind w:left="720"/>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asynchronous networks with Byzantine nodes. In </w:t>
      </w:r>
      <w:r>
        <w:rPr>
          <w:rFonts w:ascii="Times New Roman" w:eastAsia="Times New Roman" w:hAnsi="Times New Roman" w:cs="Times New Roman"/>
          <w:i/>
          <w:sz w:val="24"/>
          <w:szCs w:val="24"/>
        </w:rPr>
        <w:t xml:space="preserve">Proceedings of the 1st ACM </w:t>
      </w:r>
    </w:p>
    <w:p w14:paraId="0000004E" w14:textId="77777777" w:rsidR="00D8616F" w:rsidRDefault="00014E3D">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i/>
          <w:sz w:val="24"/>
          <w:szCs w:val="24"/>
        </w:rPr>
        <w:t>Conference on Advances in Financial Techno</w:t>
      </w:r>
      <w:r>
        <w:rPr>
          <w:rFonts w:ascii="Times New Roman" w:eastAsia="Times New Roman" w:hAnsi="Times New Roman" w:cs="Times New Roman"/>
          <w:i/>
          <w:sz w:val="24"/>
          <w:szCs w:val="24"/>
        </w:rPr>
        <w:t>logies (AFT '19)</w:t>
      </w:r>
      <w:r>
        <w:rPr>
          <w:rFonts w:ascii="Times New Roman" w:eastAsia="Times New Roman" w:hAnsi="Times New Roman" w:cs="Times New Roman"/>
          <w:sz w:val="24"/>
          <w:szCs w:val="24"/>
        </w:rPr>
        <w:t xml:space="preserve"> (pp. 214–228). </w:t>
      </w:r>
    </w:p>
    <w:p w14:paraId="0000004F" w14:textId="77777777" w:rsidR="00D8616F" w:rsidRDefault="00014E3D">
      <w:pPr>
        <w:spacing w:before="240" w:after="240" w:line="240" w:lineRule="auto"/>
        <w:ind w:left="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Association for Computing Machinery.</w:t>
      </w:r>
      <w:hyperlink r:id="rId18">
        <w:r>
          <w:rPr>
            <w:rFonts w:ascii="Times New Roman" w:eastAsia="Times New Roman" w:hAnsi="Times New Roman" w:cs="Times New Roman"/>
            <w:sz w:val="24"/>
            <w:szCs w:val="24"/>
          </w:rPr>
          <w:t xml:space="preserve"> </w:t>
        </w:r>
      </w:hyperlink>
      <w:hyperlink r:id="rId19">
        <w:r>
          <w:rPr>
            <w:rFonts w:ascii="Times New Roman" w:eastAsia="Times New Roman" w:hAnsi="Times New Roman" w:cs="Times New Roman"/>
            <w:color w:val="1155CC"/>
            <w:sz w:val="24"/>
            <w:szCs w:val="24"/>
            <w:u w:val="single"/>
          </w:rPr>
          <w:t>https://doi.org/10.1145/3318041.3355467</w:t>
        </w:r>
      </w:hyperlink>
    </w:p>
    <w:p w14:paraId="00000050" w14:textId="77777777" w:rsidR="00D8616F" w:rsidRDefault="00D8616F">
      <w:pPr>
        <w:spacing w:before="240" w:after="240" w:line="480" w:lineRule="auto"/>
        <w:rPr>
          <w:rFonts w:ascii="Times New Roman" w:eastAsia="Times New Roman" w:hAnsi="Times New Roman" w:cs="Times New Roman"/>
          <w:color w:val="1155CC"/>
          <w:sz w:val="24"/>
          <w:szCs w:val="24"/>
          <w:u w:val="single"/>
        </w:rPr>
      </w:pPr>
    </w:p>
    <w:p w14:paraId="00000051" w14:textId="77777777" w:rsidR="00D8616F" w:rsidRDefault="00014E3D">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Gao, Y., Lu, Y., Lu, Z., Ta</w:t>
      </w:r>
      <w:r>
        <w:rPr>
          <w:rFonts w:ascii="Times New Roman" w:eastAsia="Times New Roman" w:hAnsi="Times New Roman" w:cs="Times New Roman"/>
          <w:sz w:val="24"/>
          <w:szCs w:val="24"/>
        </w:rPr>
        <w:t xml:space="preserve">ng, Q., Xu, J., &amp; Zhang, Z. (2022). Dumbo-NG: Fast asynchronous </w:t>
      </w:r>
    </w:p>
    <w:p w14:paraId="00000052" w14:textId="77777777" w:rsidR="00D8616F" w:rsidRDefault="00014E3D">
      <w:pPr>
        <w:spacing w:before="240" w:after="240" w:line="240" w:lineRule="auto"/>
        <w:ind w:firstLine="720"/>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BFT consensus with throughput-oblivious latency. In </w:t>
      </w:r>
      <w:r>
        <w:rPr>
          <w:rFonts w:ascii="Times New Roman" w:eastAsia="Times New Roman" w:hAnsi="Times New Roman" w:cs="Times New Roman"/>
          <w:i/>
          <w:sz w:val="24"/>
          <w:szCs w:val="24"/>
        </w:rPr>
        <w:t xml:space="preserve">Proceedings of the 2022 ACM </w:t>
      </w:r>
    </w:p>
    <w:p w14:paraId="00000053" w14:textId="77777777" w:rsidR="00D8616F" w:rsidRDefault="00014E3D">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ab/>
        <w:t>SIGSAC Conference on Computer and Communications Security (CCS '22)</w:t>
      </w:r>
      <w:r>
        <w:rPr>
          <w:rFonts w:ascii="Times New Roman" w:eastAsia="Times New Roman" w:hAnsi="Times New Roman" w:cs="Times New Roman"/>
          <w:sz w:val="24"/>
          <w:szCs w:val="24"/>
        </w:rPr>
        <w:t xml:space="preserve"> (pp. </w:t>
      </w:r>
    </w:p>
    <w:p w14:paraId="00000054" w14:textId="77777777" w:rsidR="00D8616F" w:rsidRDefault="00014E3D">
      <w:pPr>
        <w:spacing w:before="240" w:after="240" w:line="240" w:lineRule="auto"/>
        <w:ind w:left="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1187–1201). Association for Computi</w:t>
      </w:r>
      <w:r>
        <w:rPr>
          <w:rFonts w:ascii="Times New Roman" w:eastAsia="Times New Roman" w:hAnsi="Times New Roman" w:cs="Times New Roman"/>
          <w:sz w:val="24"/>
          <w:szCs w:val="24"/>
        </w:rPr>
        <w:t>ng Machinery.</w:t>
      </w:r>
      <w:hyperlink r:id="rId20">
        <w:r>
          <w:rPr>
            <w:rFonts w:ascii="Times New Roman" w:eastAsia="Times New Roman" w:hAnsi="Times New Roman" w:cs="Times New Roman"/>
            <w:sz w:val="24"/>
            <w:szCs w:val="24"/>
          </w:rPr>
          <w:t xml:space="preserve"> </w:t>
        </w:r>
      </w:hyperlink>
      <w:hyperlink r:id="rId21">
        <w:r>
          <w:rPr>
            <w:rFonts w:ascii="Times New Roman" w:eastAsia="Times New Roman" w:hAnsi="Times New Roman" w:cs="Times New Roman"/>
            <w:color w:val="1155CC"/>
            <w:sz w:val="24"/>
            <w:szCs w:val="24"/>
            <w:u w:val="single"/>
          </w:rPr>
          <w:t>https://doi.org/10.1145/3548606.3559379</w:t>
        </w:r>
      </w:hyperlink>
    </w:p>
    <w:p w14:paraId="00000055" w14:textId="77777777" w:rsidR="00D8616F" w:rsidRDefault="00D8616F">
      <w:pPr>
        <w:spacing w:before="240" w:after="240" w:line="480" w:lineRule="auto"/>
        <w:rPr>
          <w:rFonts w:ascii="Times New Roman" w:eastAsia="Times New Roman" w:hAnsi="Times New Roman" w:cs="Times New Roman"/>
          <w:color w:val="1155CC"/>
          <w:sz w:val="24"/>
          <w:szCs w:val="24"/>
          <w:u w:val="single"/>
        </w:rPr>
      </w:pPr>
    </w:p>
    <w:p w14:paraId="00000056" w14:textId="77777777" w:rsidR="00D8616F" w:rsidRDefault="00014E3D">
      <w:pPr>
        <w:spacing w:before="240" w:after="24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Gencer</w:t>
      </w:r>
      <w:proofErr w:type="spellEnd"/>
      <w:r>
        <w:rPr>
          <w:rFonts w:ascii="Times New Roman" w:eastAsia="Times New Roman" w:hAnsi="Times New Roman" w:cs="Times New Roman"/>
          <w:sz w:val="24"/>
          <w:szCs w:val="24"/>
        </w:rPr>
        <w:t xml:space="preserve">, A. E., </w:t>
      </w:r>
      <w:proofErr w:type="spellStart"/>
      <w:r>
        <w:rPr>
          <w:rFonts w:ascii="Times New Roman" w:eastAsia="Times New Roman" w:hAnsi="Times New Roman" w:cs="Times New Roman"/>
          <w:sz w:val="24"/>
          <w:szCs w:val="24"/>
        </w:rPr>
        <w:t>Basu</w:t>
      </w:r>
      <w:proofErr w:type="spellEnd"/>
      <w:r>
        <w:rPr>
          <w:rFonts w:ascii="Times New Roman" w:eastAsia="Times New Roman" w:hAnsi="Times New Roman" w:cs="Times New Roman"/>
          <w:sz w:val="24"/>
          <w:szCs w:val="24"/>
        </w:rPr>
        <w:t xml:space="preserve">, S., </w:t>
      </w:r>
      <w:proofErr w:type="spellStart"/>
      <w:r>
        <w:rPr>
          <w:rFonts w:ascii="Times New Roman" w:eastAsia="Times New Roman" w:hAnsi="Times New Roman" w:cs="Times New Roman"/>
          <w:sz w:val="24"/>
          <w:szCs w:val="24"/>
        </w:rPr>
        <w:t>Eyal</w:t>
      </w:r>
      <w:proofErr w:type="spellEnd"/>
      <w:r>
        <w:rPr>
          <w:rFonts w:ascii="Times New Roman" w:eastAsia="Times New Roman" w:hAnsi="Times New Roman" w:cs="Times New Roman"/>
          <w:sz w:val="24"/>
          <w:szCs w:val="24"/>
        </w:rPr>
        <w:t xml:space="preserve">, I., van </w:t>
      </w:r>
      <w:proofErr w:type="spellStart"/>
      <w:r>
        <w:rPr>
          <w:rFonts w:ascii="Times New Roman" w:eastAsia="Times New Roman" w:hAnsi="Times New Roman" w:cs="Times New Roman"/>
          <w:sz w:val="24"/>
          <w:szCs w:val="24"/>
        </w:rPr>
        <w:t>Renesse</w:t>
      </w:r>
      <w:proofErr w:type="spellEnd"/>
      <w:r>
        <w:rPr>
          <w:rFonts w:ascii="Times New Roman" w:eastAsia="Times New Roman" w:hAnsi="Times New Roman" w:cs="Times New Roman"/>
          <w:sz w:val="24"/>
          <w:szCs w:val="24"/>
        </w:rPr>
        <w:t xml:space="preserve">, R., &amp; </w:t>
      </w:r>
      <w:proofErr w:type="spellStart"/>
      <w:r>
        <w:rPr>
          <w:rFonts w:ascii="Times New Roman" w:eastAsia="Times New Roman" w:hAnsi="Times New Roman" w:cs="Times New Roman"/>
          <w:sz w:val="24"/>
          <w:szCs w:val="24"/>
        </w:rPr>
        <w:t>Sirer</w:t>
      </w:r>
      <w:proofErr w:type="spellEnd"/>
      <w:r>
        <w:rPr>
          <w:rFonts w:ascii="Times New Roman" w:eastAsia="Times New Roman" w:hAnsi="Times New Roman" w:cs="Times New Roman"/>
          <w:sz w:val="24"/>
          <w:szCs w:val="24"/>
        </w:rPr>
        <w:t>, E. G. (2018). Decentra</w:t>
      </w:r>
      <w:r>
        <w:rPr>
          <w:rFonts w:ascii="Times New Roman" w:eastAsia="Times New Roman" w:hAnsi="Times New Roman" w:cs="Times New Roman"/>
          <w:sz w:val="24"/>
          <w:szCs w:val="24"/>
        </w:rPr>
        <w:t>lization in</w:t>
      </w:r>
    </w:p>
    <w:p w14:paraId="00000057" w14:textId="77777777" w:rsidR="00D8616F" w:rsidRDefault="00014E3D">
      <w:pPr>
        <w:spacing w:before="240" w:after="240" w:line="240" w:lineRule="auto"/>
        <w:ind w:firstLine="720"/>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Bitcoin and Ethereum networks. In </w:t>
      </w:r>
      <w:r>
        <w:rPr>
          <w:rFonts w:ascii="Times New Roman" w:eastAsia="Times New Roman" w:hAnsi="Times New Roman" w:cs="Times New Roman"/>
          <w:i/>
          <w:sz w:val="24"/>
          <w:szCs w:val="24"/>
        </w:rPr>
        <w:t>Proceedings of the 22nd International Conference on</w:t>
      </w:r>
    </w:p>
    <w:p w14:paraId="00000058" w14:textId="77777777" w:rsidR="00D8616F" w:rsidRDefault="00014E3D">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 Financial Cryptography and Data Security</w:t>
      </w:r>
      <w:r>
        <w:rPr>
          <w:rFonts w:ascii="Times New Roman" w:eastAsia="Times New Roman" w:hAnsi="Times New Roman" w:cs="Times New Roman"/>
          <w:sz w:val="24"/>
          <w:szCs w:val="24"/>
        </w:rPr>
        <w:t xml:space="preserve"> (pp. 439-457). Springer.</w:t>
      </w:r>
    </w:p>
    <w:p w14:paraId="00000059" w14:textId="77777777" w:rsidR="00D8616F" w:rsidRDefault="00014E3D">
      <w:pPr>
        <w:spacing w:before="240" w:after="240" w:line="240" w:lineRule="auto"/>
        <w:ind w:left="720"/>
        <w:rPr>
          <w:rFonts w:ascii="Times New Roman" w:eastAsia="Times New Roman" w:hAnsi="Times New Roman" w:cs="Times New Roman"/>
          <w:color w:val="1155CC"/>
          <w:sz w:val="24"/>
          <w:szCs w:val="24"/>
          <w:u w:val="single"/>
        </w:rPr>
      </w:pPr>
      <w:hyperlink r:id="rId22">
        <w:r>
          <w:rPr>
            <w:rFonts w:ascii="Times New Roman" w:eastAsia="Times New Roman" w:hAnsi="Times New Roman" w:cs="Times New Roman"/>
            <w:color w:val="1155CC"/>
            <w:sz w:val="24"/>
            <w:szCs w:val="24"/>
            <w:u w:val="single"/>
          </w:rPr>
          <w:t>https://doi.org/10.48550/arXiv</w:t>
        </w:r>
        <w:r>
          <w:rPr>
            <w:rFonts w:ascii="Times New Roman" w:eastAsia="Times New Roman" w:hAnsi="Times New Roman" w:cs="Times New Roman"/>
            <w:color w:val="1155CC"/>
            <w:sz w:val="24"/>
            <w:szCs w:val="24"/>
            <w:u w:val="single"/>
          </w:rPr>
          <w:t>.1801.03998</w:t>
        </w:r>
      </w:hyperlink>
    </w:p>
    <w:p w14:paraId="0000005A" w14:textId="77777777" w:rsidR="00D8616F" w:rsidRDefault="00D8616F">
      <w:pPr>
        <w:spacing w:before="240" w:after="240" w:line="480" w:lineRule="auto"/>
        <w:rPr>
          <w:rFonts w:ascii="Times New Roman" w:eastAsia="Times New Roman" w:hAnsi="Times New Roman" w:cs="Times New Roman"/>
          <w:color w:val="1155CC"/>
          <w:sz w:val="24"/>
          <w:szCs w:val="24"/>
          <w:u w:val="single"/>
        </w:rPr>
      </w:pPr>
    </w:p>
    <w:p w14:paraId="0000005B" w14:textId="77777777" w:rsidR="00D8616F" w:rsidRDefault="00014E3D">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Guo, B., Lu, Z., Tang, Q., Xu, J., &amp; Zhang, Z. (2020). Dumbo: Faster asynchronous BFT</w:t>
      </w:r>
    </w:p>
    <w:p w14:paraId="0000005C" w14:textId="77777777" w:rsidR="00D8616F" w:rsidRDefault="00014E3D">
      <w:pPr>
        <w:spacing w:before="240" w:after="240" w:line="240" w:lineRule="auto"/>
        <w:ind w:firstLine="720"/>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protocols. In </w:t>
      </w:r>
      <w:r>
        <w:rPr>
          <w:rFonts w:ascii="Times New Roman" w:eastAsia="Times New Roman" w:hAnsi="Times New Roman" w:cs="Times New Roman"/>
          <w:i/>
          <w:sz w:val="24"/>
          <w:szCs w:val="24"/>
        </w:rPr>
        <w:t xml:space="preserve">Proceedings of the 2020 ACM SIGSAC Conference on Computer and </w:t>
      </w:r>
    </w:p>
    <w:p w14:paraId="0000005D" w14:textId="77777777" w:rsidR="00D8616F" w:rsidRDefault="00014E3D">
      <w:pPr>
        <w:spacing w:before="240" w:after="24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i/>
          <w:sz w:val="24"/>
          <w:szCs w:val="24"/>
        </w:rPr>
        <w:t>Communications Security (CCS '20)</w:t>
      </w:r>
      <w:r>
        <w:rPr>
          <w:rFonts w:ascii="Times New Roman" w:eastAsia="Times New Roman" w:hAnsi="Times New Roman" w:cs="Times New Roman"/>
          <w:sz w:val="24"/>
          <w:szCs w:val="24"/>
        </w:rPr>
        <w:t xml:space="preserve"> (pp. 803–818). Association for Computing </w:t>
      </w:r>
    </w:p>
    <w:p w14:paraId="0000005E" w14:textId="77777777" w:rsidR="00D8616F" w:rsidRDefault="00014E3D">
      <w:pPr>
        <w:spacing w:before="240" w:after="240" w:line="240" w:lineRule="auto"/>
        <w:ind w:firstLine="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Machinery.</w:t>
      </w:r>
      <w:hyperlink r:id="rId23">
        <w:r>
          <w:rPr>
            <w:rFonts w:ascii="Times New Roman" w:eastAsia="Times New Roman" w:hAnsi="Times New Roman" w:cs="Times New Roman"/>
            <w:sz w:val="24"/>
            <w:szCs w:val="24"/>
          </w:rPr>
          <w:t xml:space="preserve"> </w:t>
        </w:r>
      </w:hyperlink>
      <w:hyperlink r:id="rId24">
        <w:r>
          <w:rPr>
            <w:rFonts w:ascii="Times New Roman" w:eastAsia="Times New Roman" w:hAnsi="Times New Roman" w:cs="Times New Roman"/>
            <w:color w:val="1155CC"/>
            <w:sz w:val="24"/>
            <w:szCs w:val="24"/>
            <w:u w:val="single"/>
          </w:rPr>
          <w:t>https://doi.org/10.1145/3372297.3417262</w:t>
        </w:r>
      </w:hyperlink>
    </w:p>
    <w:p w14:paraId="0000005F" w14:textId="77777777" w:rsidR="00D8616F" w:rsidRDefault="00D8616F">
      <w:pPr>
        <w:spacing w:before="240" w:after="240" w:line="480" w:lineRule="auto"/>
        <w:rPr>
          <w:rFonts w:ascii="Times New Roman" w:eastAsia="Times New Roman" w:hAnsi="Times New Roman" w:cs="Times New Roman"/>
          <w:color w:val="1155CC"/>
          <w:sz w:val="24"/>
          <w:szCs w:val="24"/>
          <w:u w:val="single"/>
        </w:rPr>
      </w:pPr>
    </w:p>
    <w:p w14:paraId="00000060" w14:textId="77777777" w:rsidR="00D8616F" w:rsidRDefault="00014E3D">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Guo, B., Lu, Y., Lu, Z., Tang, Q., Xu, J., </w:t>
      </w:r>
      <w:r>
        <w:rPr>
          <w:rFonts w:ascii="Times New Roman" w:eastAsia="Times New Roman" w:hAnsi="Times New Roman" w:cs="Times New Roman"/>
          <w:sz w:val="24"/>
          <w:szCs w:val="24"/>
        </w:rPr>
        <w:t xml:space="preserve">&amp; Zhang, Z. (2022). Speeding Dumbo: Pushing </w:t>
      </w:r>
    </w:p>
    <w:p w14:paraId="00000061" w14:textId="77777777" w:rsidR="00D8616F" w:rsidRDefault="00014E3D">
      <w:pPr>
        <w:spacing w:before="240" w:after="240" w:line="240" w:lineRule="auto"/>
        <w:ind w:firstLine="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asynchronous BFT closer to practice.</w:t>
      </w:r>
      <w:hyperlink r:id="rId25">
        <w:r>
          <w:rPr>
            <w:rFonts w:ascii="Times New Roman" w:eastAsia="Times New Roman" w:hAnsi="Times New Roman" w:cs="Times New Roman"/>
            <w:sz w:val="24"/>
            <w:szCs w:val="24"/>
          </w:rPr>
          <w:t xml:space="preserve"> </w:t>
        </w:r>
      </w:hyperlink>
      <w:hyperlink r:id="rId26">
        <w:r>
          <w:rPr>
            <w:rFonts w:ascii="Times New Roman" w:eastAsia="Times New Roman" w:hAnsi="Times New Roman" w:cs="Times New Roman"/>
            <w:color w:val="1155CC"/>
            <w:sz w:val="24"/>
            <w:szCs w:val="24"/>
            <w:u w:val="single"/>
          </w:rPr>
          <w:t>https://doi.org/10.14722/ndss.2022.24385</w:t>
        </w:r>
      </w:hyperlink>
    </w:p>
    <w:p w14:paraId="00000062" w14:textId="77777777" w:rsidR="00D8616F" w:rsidRDefault="00D8616F">
      <w:pPr>
        <w:spacing w:before="240" w:after="240" w:line="480" w:lineRule="auto"/>
        <w:rPr>
          <w:rFonts w:ascii="Times New Roman" w:eastAsia="Times New Roman" w:hAnsi="Times New Roman" w:cs="Times New Roman"/>
          <w:color w:val="1155CC"/>
          <w:sz w:val="24"/>
          <w:szCs w:val="24"/>
          <w:u w:val="single"/>
        </w:rPr>
      </w:pPr>
    </w:p>
    <w:p w14:paraId="00000063" w14:textId="77777777" w:rsidR="00D8616F" w:rsidRDefault="00014E3D">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 J., Liu</w:t>
      </w:r>
      <w:r>
        <w:rPr>
          <w:rFonts w:ascii="Times New Roman" w:eastAsia="Times New Roman" w:hAnsi="Times New Roman" w:cs="Times New Roman"/>
          <w:sz w:val="24"/>
          <w:szCs w:val="24"/>
        </w:rPr>
        <w:t xml:space="preserve">, X., &amp; Li, K. (2023). Swarm: A high-performance asynchronous BFT protocol </w:t>
      </w:r>
    </w:p>
    <w:p w14:paraId="00000064" w14:textId="77777777" w:rsidR="00D8616F" w:rsidRDefault="00014E3D">
      <w:pPr>
        <w:spacing w:before="240" w:after="240" w:line="240" w:lineRule="auto"/>
        <w:ind w:firstLine="720"/>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adapted to high network delay. In </w:t>
      </w:r>
      <w:r>
        <w:rPr>
          <w:rFonts w:ascii="Times New Roman" w:eastAsia="Times New Roman" w:hAnsi="Times New Roman" w:cs="Times New Roman"/>
          <w:i/>
          <w:sz w:val="24"/>
          <w:szCs w:val="24"/>
        </w:rPr>
        <w:t xml:space="preserve">Proceedings of the 2023 IEEE 29th International </w:t>
      </w:r>
    </w:p>
    <w:p w14:paraId="00000065" w14:textId="77777777" w:rsidR="00D8616F" w:rsidRDefault="00014E3D">
      <w:pPr>
        <w:spacing w:before="240" w:after="24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i/>
          <w:sz w:val="24"/>
          <w:szCs w:val="24"/>
        </w:rPr>
        <w:t>Conference on Parallel and Distributed Systems (ICPADS)</w:t>
      </w:r>
      <w:r>
        <w:rPr>
          <w:rFonts w:ascii="Times New Roman" w:eastAsia="Times New Roman" w:hAnsi="Times New Roman" w:cs="Times New Roman"/>
          <w:sz w:val="24"/>
          <w:szCs w:val="24"/>
        </w:rPr>
        <w:t xml:space="preserve"> (pp. 1801-1808). Ocean </w:t>
      </w:r>
    </w:p>
    <w:p w14:paraId="00000066" w14:textId="77777777" w:rsidR="00D8616F" w:rsidRDefault="00014E3D">
      <w:pPr>
        <w:spacing w:before="240" w:after="240" w:line="240" w:lineRule="auto"/>
        <w:ind w:firstLine="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Flower Island, Ch</w:t>
      </w:r>
      <w:r>
        <w:rPr>
          <w:rFonts w:ascii="Times New Roman" w:eastAsia="Times New Roman" w:hAnsi="Times New Roman" w:cs="Times New Roman"/>
          <w:sz w:val="24"/>
          <w:szCs w:val="24"/>
        </w:rPr>
        <w:t>ina.</w:t>
      </w:r>
      <w:hyperlink r:id="rId27">
        <w:r>
          <w:rPr>
            <w:rFonts w:ascii="Times New Roman" w:eastAsia="Times New Roman" w:hAnsi="Times New Roman" w:cs="Times New Roman"/>
            <w:sz w:val="24"/>
            <w:szCs w:val="24"/>
          </w:rPr>
          <w:t xml:space="preserve"> </w:t>
        </w:r>
      </w:hyperlink>
      <w:hyperlink r:id="rId28">
        <w:r>
          <w:rPr>
            <w:rFonts w:ascii="Times New Roman" w:eastAsia="Times New Roman" w:hAnsi="Times New Roman" w:cs="Times New Roman"/>
            <w:color w:val="1155CC"/>
            <w:sz w:val="24"/>
            <w:szCs w:val="24"/>
            <w:u w:val="single"/>
          </w:rPr>
          <w:t>https://doi.org/10.1109/ICPADS60453.2023.00249</w:t>
        </w:r>
      </w:hyperlink>
    </w:p>
    <w:p w14:paraId="00000067" w14:textId="77777777" w:rsidR="00D8616F" w:rsidRDefault="00D8616F">
      <w:pPr>
        <w:spacing w:before="240" w:after="240" w:line="480" w:lineRule="auto"/>
        <w:rPr>
          <w:rFonts w:ascii="Times New Roman" w:eastAsia="Times New Roman" w:hAnsi="Times New Roman" w:cs="Times New Roman"/>
          <w:color w:val="1155CC"/>
          <w:sz w:val="24"/>
          <w:szCs w:val="24"/>
          <w:u w:val="single"/>
        </w:rPr>
      </w:pPr>
    </w:p>
    <w:p w14:paraId="00000068" w14:textId="77777777" w:rsidR="00D8616F" w:rsidRDefault="00014E3D">
      <w:pPr>
        <w:spacing w:before="240" w:after="24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Hajian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Berenjestanaki</w:t>
      </w:r>
      <w:proofErr w:type="spellEnd"/>
      <w:r>
        <w:rPr>
          <w:rFonts w:ascii="Times New Roman" w:eastAsia="Times New Roman" w:hAnsi="Times New Roman" w:cs="Times New Roman"/>
          <w:sz w:val="24"/>
          <w:szCs w:val="24"/>
        </w:rPr>
        <w:t xml:space="preserve">, M., </w:t>
      </w:r>
      <w:proofErr w:type="spellStart"/>
      <w:r>
        <w:rPr>
          <w:rFonts w:ascii="Times New Roman" w:eastAsia="Times New Roman" w:hAnsi="Times New Roman" w:cs="Times New Roman"/>
          <w:sz w:val="24"/>
          <w:szCs w:val="24"/>
        </w:rPr>
        <w:t>Barzegar</w:t>
      </w:r>
      <w:proofErr w:type="spellEnd"/>
      <w:r>
        <w:rPr>
          <w:rFonts w:ascii="Times New Roman" w:eastAsia="Times New Roman" w:hAnsi="Times New Roman" w:cs="Times New Roman"/>
          <w:sz w:val="24"/>
          <w:szCs w:val="24"/>
        </w:rPr>
        <w:t xml:space="preserve">, H. R., El </w:t>
      </w:r>
      <w:proofErr w:type="spellStart"/>
      <w:r>
        <w:rPr>
          <w:rFonts w:ascii="Times New Roman" w:eastAsia="Times New Roman" w:hAnsi="Times New Roman" w:cs="Times New Roman"/>
          <w:sz w:val="24"/>
          <w:szCs w:val="24"/>
        </w:rPr>
        <w:t>Ioini</w:t>
      </w:r>
      <w:proofErr w:type="spellEnd"/>
      <w:r>
        <w:rPr>
          <w:rFonts w:ascii="Times New Roman" w:eastAsia="Times New Roman" w:hAnsi="Times New Roman" w:cs="Times New Roman"/>
          <w:sz w:val="24"/>
          <w:szCs w:val="24"/>
        </w:rPr>
        <w:t xml:space="preserve">, N., &amp; </w:t>
      </w:r>
      <w:proofErr w:type="spellStart"/>
      <w:r>
        <w:rPr>
          <w:rFonts w:ascii="Times New Roman" w:eastAsia="Times New Roman" w:hAnsi="Times New Roman" w:cs="Times New Roman"/>
          <w:sz w:val="24"/>
          <w:szCs w:val="24"/>
        </w:rPr>
        <w:t>Pahl</w:t>
      </w:r>
      <w:proofErr w:type="spellEnd"/>
      <w:r>
        <w:rPr>
          <w:rFonts w:ascii="Times New Roman" w:eastAsia="Times New Roman" w:hAnsi="Times New Roman" w:cs="Times New Roman"/>
          <w:sz w:val="24"/>
          <w:szCs w:val="24"/>
        </w:rPr>
        <w:t>, C. (2</w:t>
      </w:r>
      <w:r>
        <w:rPr>
          <w:rFonts w:ascii="Times New Roman" w:eastAsia="Times New Roman" w:hAnsi="Times New Roman" w:cs="Times New Roman"/>
          <w:sz w:val="24"/>
          <w:szCs w:val="24"/>
        </w:rPr>
        <w:t xml:space="preserve">024). Blockchain-based </w:t>
      </w:r>
    </w:p>
    <w:p w14:paraId="00000069" w14:textId="77777777" w:rsidR="00D8616F" w:rsidRDefault="00014E3D">
      <w:pPr>
        <w:spacing w:before="240" w:after="240" w:line="240" w:lineRule="auto"/>
        <w:ind w:firstLine="720"/>
      </w:pPr>
      <w:r>
        <w:rPr>
          <w:rFonts w:ascii="Times New Roman" w:eastAsia="Times New Roman" w:hAnsi="Times New Roman" w:cs="Times New Roman"/>
          <w:sz w:val="24"/>
          <w:szCs w:val="24"/>
        </w:rPr>
        <w:t xml:space="preserve">e-voting systems: A technology review. </w:t>
      </w:r>
      <w:r>
        <w:rPr>
          <w:rFonts w:ascii="Times New Roman" w:eastAsia="Times New Roman" w:hAnsi="Times New Roman" w:cs="Times New Roman"/>
          <w:i/>
          <w:sz w:val="24"/>
          <w:szCs w:val="24"/>
        </w:rPr>
        <w:t>Electronics, 13</w:t>
      </w:r>
      <w:r>
        <w:rPr>
          <w:rFonts w:ascii="Times New Roman" w:eastAsia="Times New Roman" w:hAnsi="Times New Roman" w:cs="Times New Roman"/>
          <w:sz w:val="24"/>
          <w:szCs w:val="24"/>
        </w:rPr>
        <w:t>(1), 17.</w:t>
      </w:r>
      <w:hyperlink r:id="rId29">
        <w:r>
          <w:rPr>
            <w:rFonts w:ascii="Times New Roman" w:eastAsia="Times New Roman" w:hAnsi="Times New Roman" w:cs="Times New Roman"/>
            <w:sz w:val="24"/>
            <w:szCs w:val="24"/>
          </w:rPr>
          <w:t xml:space="preserve"> </w:t>
        </w:r>
      </w:hyperlink>
    </w:p>
    <w:p w14:paraId="0000006A" w14:textId="77777777" w:rsidR="00D8616F" w:rsidRDefault="00014E3D">
      <w:pPr>
        <w:spacing w:before="240" w:after="240" w:line="240" w:lineRule="auto"/>
        <w:ind w:firstLine="720"/>
        <w:rPr>
          <w:rFonts w:ascii="Times New Roman" w:eastAsia="Times New Roman" w:hAnsi="Times New Roman" w:cs="Times New Roman"/>
          <w:color w:val="1155CC"/>
          <w:sz w:val="24"/>
          <w:szCs w:val="24"/>
          <w:u w:val="single"/>
        </w:rPr>
      </w:pPr>
      <w:hyperlink r:id="rId30">
        <w:r>
          <w:rPr>
            <w:rFonts w:ascii="Times New Roman" w:eastAsia="Times New Roman" w:hAnsi="Times New Roman" w:cs="Times New Roman"/>
            <w:color w:val="1155CC"/>
            <w:sz w:val="24"/>
            <w:szCs w:val="24"/>
            <w:u w:val="single"/>
          </w:rPr>
          <w:t>https://doi.org/10.3390/electronics13010017</w:t>
        </w:r>
      </w:hyperlink>
    </w:p>
    <w:p w14:paraId="0000006B" w14:textId="77777777" w:rsidR="00D8616F" w:rsidRDefault="00D8616F">
      <w:pPr>
        <w:spacing w:before="240" w:after="240" w:line="480" w:lineRule="auto"/>
        <w:rPr>
          <w:rFonts w:ascii="Times New Roman" w:eastAsia="Times New Roman" w:hAnsi="Times New Roman" w:cs="Times New Roman"/>
          <w:color w:val="1155CC"/>
          <w:sz w:val="24"/>
          <w:szCs w:val="24"/>
          <w:u w:val="single"/>
        </w:rPr>
      </w:pPr>
    </w:p>
    <w:p w14:paraId="0000006C" w14:textId="77777777" w:rsidR="00D8616F" w:rsidRDefault="00014E3D">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Hussein, K. M., &amp; Al-</w:t>
      </w:r>
      <w:proofErr w:type="spellStart"/>
      <w:r>
        <w:rPr>
          <w:rFonts w:ascii="Times New Roman" w:eastAsia="Times New Roman" w:hAnsi="Times New Roman" w:cs="Times New Roman"/>
          <w:sz w:val="24"/>
          <w:szCs w:val="24"/>
        </w:rPr>
        <w:t>Gailani</w:t>
      </w:r>
      <w:proofErr w:type="spellEnd"/>
      <w:r>
        <w:rPr>
          <w:rFonts w:ascii="Times New Roman" w:eastAsia="Times New Roman" w:hAnsi="Times New Roman" w:cs="Times New Roman"/>
          <w:sz w:val="24"/>
          <w:szCs w:val="24"/>
        </w:rPr>
        <w:t>, M. F. (2022). An efficient bandwidth based on the cryptographic</w:t>
      </w:r>
    </w:p>
    <w:p w14:paraId="0000006D" w14:textId="77777777" w:rsidR="00D8616F" w:rsidRDefault="00014E3D">
      <w:pPr>
        <w:spacing w:before="240" w:after="240" w:line="240" w:lineRule="auto"/>
        <w:ind w:firstLine="720"/>
        <w:rPr>
          <w:rFonts w:ascii="Times New Roman" w:eastAsia="Times New Roman" w:hAnsi="Times New Roman" w:cs="Times New Roman"/>
          <w:i/>
          <w:sz w:val="24"/>
          <w:szCs w:val="24"/>
        </w:rPr>
      </w:pPr>
      <w:r>
        <w:rPr>
          <w:rFonts w:ascii="Times New Roman" w:eastAsia="Times New Roman" w:hAnsi="Times New Roman" w:cs="Times New Roman"/>
          <w:sz w:val="24"/>
          <w:szCs w:val="24"/>
        </w:rPr>
        <w:t>technique of the RSA accumulator in blockchain networks.</w:t>
      </w:r>
      <w:r>
        <w:rPr>
          <w:rFonts w:ascii="Times New Roman" w:eastAsia="Times New Roman" w:hAnsi="Times New Roman" w:cs="Times New Roman"/>
          <w:sz w:val="24"/>
          <w:szCs w:val="24"/>
        </w:rPr>
        <w:t xml:space="preserve"> In </w:t>
      </w:r>
      <w:r>
        <w:rPr>
          <w:rFonts w:ascii="Times New Roman" w:eastAsia="Times New Roman" w:hAnsi="Times New Roman" w:cs="Times New Roman"/>
          <w:i/>
          <w:sz w:val="24"/>
          <w:szCs w:val="24"/>
        </w:rPr>
        <w:t xml:space="preserve">2022 Fifth College of </w:t>
      </w:r>
    </w:p>
    <w:p w14:paraId="0000006E" w14:textId="77777777" w:rsidR="00D8616F" w:rsidRDefault="00014E3D">
      <w:pPr>
        <w:spacing w:before="240" w:after="24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i/>
          <w:sz w:val="24"/>
          <w:szCs w:val="24"/>
        </w:rPr>
        <w:t>Science International Conference of Recent Trends in Information Technology (CSCTIT)</w:t>
      </w:r>
      <w:r>
        <w:rPr>
          <w:rFonts w:ascii="Times New Roman" w:eastAsia="Times New Roman" w:hAnsi="Times New Roman" w:cs="Times New Roman"/>
          <w:sz w:val="24"/>
          <w:szCs w:val="24"/>
        </w:rPr>
        <w:t xml:space="preserve"> </w:t>
      </w:r>
    </w:p>
    <w:p w14:paraId="0000006F" w14:textId="77777777" w:rsidR="00D8616F" w:rsidRDefault="00014E3D">
      <w:pPr>
        <w:spacing w:before="240" w:after="240" w:line="240" w:lineRule="auto"/>
        <w:ind w:firstLine="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(pp. 164-168). Baghdad, Iraq.</w:t>
      </w:r>
      <w:hyperlink r:id="rId31">
        <w:r>
          <w:rPr>
            <w:rFonts w:ascii="Times New Roman" w:eastAsia="Times New Roman" w:hAnsi="Times New Roman" w:cs="Times New Roman"/>
            <w:sz w:val="24"/>
            <w:szCs w:val="24"/>
          </w:rPr>
          <w:t xml:space="preserve"> </w:t>
        </w:r>
      </w:hyperlink>
      <w:hyperlink r:id="rId32">
        <w:r>
          <w:rPr>
            <w:rFonts w:ascii="Times New Roman" w:eastAsia="Times New Roman" w:hAnsi="Times New Roman" w:cs="Times New Roman"/>
            <w:color w:val="1155CC"/>
            <w:sz w:val="24"/>
            <w:szCs w:val="24"/>
            <w:u w:val="single"/>
          </w:rPr>
          <w:t>https://doi.org/10.1109/CSCTIT56299.2022.10145614</w:t>
        </w:r>
      </w:hyperlink>
    </w:p>
    <w:p w14:paraId="00000070" w14:textId="77777777" w:rsidR="00D8616F" w:rsidRDefault="00D8616F">
      <w:pPr>
        <w:spacing w:before="240" w:after="240" w:line="480" w:lineRule="auto"/>
        <w:rPr>
          <w:rFonts w:ascii="Times New Roman" w:eastAsia="Times New Roman" w:hAnsi="Times New Roman" w:cs="Times New Roman"/>
          <w:color w:val="1155CC"/>
          <w:sz w:val="24"/>
          <w:szCs w:val="24"/>
          <w:u w:val="single"/>
        </w:rPr>
      </w:pPr>
    </w:p>
    <w:p w14:paraId="00000071" w14:textId="77777777" w:rsidR="00D8616F" w:rsidRDefault="00014E3D">
      <w:pPr>
        <w:spacing w:before="240" w:after="240" w:line="240" w:lineRule="auto"/>
        <w:rPr>
          <w:rFonts w:ascii="Times New Roman" w:eastAsia="Times New Roman" w:hAnsi="Times New Roman" w:cs="Times New Roman"/>
          <w:color w:val="1155CC"/>
          <w:sz w:val="24"/>
          <w:szCs w:val="24"/>
          <w:u w:val="single"/>
        </w:rPr>
      </w:pP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(n.d.).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notebooks. Retrieved August 26, 2024, from </w:t>
      </w:r>
      <w:r>
        <w:rPr>
          <w:rFonts w:ascii="Times New Roman" w:eastAsia="Times New Roman" w:hAnsi="Times New Roman" w:cs="Times New Roman"/>
          <w:color w:val="1155CC"/>
          <w:sz w:val="24"/>
          <w:szCs w:val="24"/>
          <w:u w:val="single"/>
        </w:rPr>
        <w:t>https://jupyter.org/</w:t>
      </w:r>
    </w:p>
    <w:p w14:paraId="00000072" w14:textId="77777777" w:rsidR="00D8616F" w:rsidRDefault="00D8616F">
      <w:pPr>
        <w:spacing w:before="240" w:after="240" w:line="480" w:lineRule="auto"/>
        <w:rPr>
          <w:rFonts w:ascii="Times New Roman" w:eastAsia="Times New Roman" w:hAnsi="Times New Roman" w:cs="Times New Roman"/>
          <w:color w:val="1155CC"/>
          <w:sz w:val="24"/>
          <w:szCs w:val="24"/>
          <w:u w:val="single"/>
        </w:rPr>
      </w:pPr>
    </w:p>
    <w:p w14:paraId="00000073" w14:textId="77777777" w:rsidR="00D8616F" w:rsidRDefault="00014E3D">
      <w:pPr>
        <w:spacing w:before="240" w:after="24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Kharangate</w:t>
      </w:r>
      <w:proofErr w:type="spellEnd"/>
      <w:r>
        <w:rPr>
          <w:rFonts w:ascii="Times New Roman" w:eastAsia="Times New Roman" w:hAnsi="Times New Roman" w:cs="Times New Roman"/>
          <w:sz w:val="24"/>
          <w:szCs w:val="24"/>
        </w:rPr>
        <w:t xml:space="preserve">, A. (2023). Asynchronous Merkle trees.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p>
    <w:p w14:paraId="00000074" w14:textId="77777777" w:rsidR="00D8616F" w:rsidRDefault="00014E3D">
      <w:pPr>
        <w:spacing w:before="240" w:after="240" w:line="240" w:lineRule="auto"/>
        <w:ind w:firstLine="720"/>
        <w:rPr>
          <w:rFonts w:ascii="Times New Roman" w:eastAsia="Times New Roman" w:hAnsi="Times New Roman" w:cs="Times New Roman"/>
          <w:color w:val="1155CC"/>
          <w:sz w:val="24"/>
          <w:szCs w:val="24"/>
          <w:u w:val="single"/>
        </w:rPr>
      </w:pPr>
      <w:hyperlink r:id="rId33">
        <w:r>
          <w:rPr>
            <w:rFonts w:ascii="Times New Roman" w:eastAsia="Times New Roman" w:hAnsi="Times New Roman" w:cs="Times New Roman"/>
            <w:color w:val="1155CC"/>
            <w:sz w:val="24"/>
            <w:szCs w:val="24"/>
            <w:u w:val="single"/>
          </w:rPr>
          <w:t>https://ar5iv.labs.arxiv.org/html/2311.17441</w:t>
        </w:r>
      </w:hyperlink>
    </w:p>
    <w:p w14:paraId="00000075" w14:textId="77777777" w:rsidR="00D8616F" w:rsidRDefault="00D8616F">
      <w:pPr>
        <w:spacing w:before="240" w:after="240" w:line="480" w:lineRule="auto"/>
        <w:rPr>
          <w:rFonts w:ascii="Times New Roman" w:eastAsia="Times New Roman" w:hAnsi="Times New Roman" w:cs="Times New Roman"/>
          <w:color w:val="1155CC"/>
          <w:sz w:val="24"/>
          <w:szCs w:val="24"/>
          <w:u w:val="single"/>
        </w:rPr>
      </w:pPr>
    </w:p>
    <w:p w14:paraId="00000076" w14:textId="77777777" w:rsidR="00D8616F" w:rsidRDefault="00014E3D">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Knudsen, H., Li, J., </w:t>
      </w:r>
      <w:proofErr w:type="spellStart"/>
      <w:r>
        <w:rPr>
          <w:rFonts w:ascii="Times New Roman" w:eastAsia="Times New Roman" w:hAnsi="Times New Roman" w:cs="Times New Roman"/>
          <w:sz w:val="24"/>
          <w:szCs w:val="24"/>
        </w:rPr>
        <w:t>Notland</w:t>
      </w:r>
      <w:proofErr w:type="spellEnd"/>
      <w:r>
        <w:rPr>
          <w:rFonts w:ascii="Times New Roman" w:eastAsia="Times New Roman" w:hAnsi="Times New Roman" w:cs="Times New Roman"/>
          <w:sz w:val="24"/>
          <w:szCs w:val="24"/>
        </w:rPr>
        <w:t xml:space="preserve">, J., </w:t>
      </w:r>
      <w:proofErr w:type="spellStart"/>
      <w:r>
        <w:rPr>
          <w:rFonts w:ascii="Times New Roman" w:eastAsia="Times New Roman" w:hAnsi="Times New Roman" w:cs="Times New Roman"/>
          <w:sz w:val="24"/>
          <w:szCs w:val="24"/>
        </w:rPr>
        <w:t>Haro</w:t>
      </w:r>
      <w:proofErr w:type="spellEnd"/>
      <w:r>
        <w:rPr>
          <w:rFonts w:ascii="Times New Roman" w:eastAsia="Times New Roman" w:hAnsi="Times New Roman" w:cs="Times New Roman"/>
          <w:sz w:val="24"/>
          <w:szCs w:val="24"/>
        </w:rPr>
        <w:t xml:space="preserve">, P., &amp; </w:t>
      </w:r>
      <w:proofErr w:type="spellStart"/>
      <w:r>
        <w:rPr>
          <w:rFonts w:ascii="Times New Roman" w:eastAsia="Times New Roman" w:hAnsi="Times New Roman" w:cs="Times New Roman"/>
          <w:sz w:val="24"/>
          <w:szCs w:val="24"/>
        </w:rPr>
        <w:t>Ræder</w:t>
      </w:r>
      <w:proofErr w:type="spellEnd"/>
      <w:r>
        <w:rPr>
          <w:rFonts w:ascii="Times New Roman" w:eastAsia="Times New Roman" w:hAnsi="Times New Roman" w:cs="Times New Roman"/>
          <w:sz w:val="24"/>
          <w:szCs w:val="24"/>
        </w:rPr>
        <w:t xml:space="preserve">, T. (2021). High-performance asynchronous </w:t>
      </w:r>
    </w:p>
    <w:p w14:paraId="00000077" w14:textId="77777777" w:rsidR="00D8616F" w:rsidRDefault="00014E3D">
      <w:pPr>
        <w:spacing w:before="240" w:after="240" w:line="240" w:lineRule="auto"/>
        <w:ind w:firstLine="720"/>
        <w:rPr>
          <w:rFonts w:ascii="Times New Roman" w:eastAsia="Times New Roman" w:hAnsi="Times New Roman" w:cs="Times New Roman"/>
          <w:i/>
          <w:sz w:val="24"/>
          <w:szCs w:val="24"/>
        </w:rPr>
      </w:pPr>
      <w:r>
        <w:rPr>
          <w:rFonts w:ascii="Times New Roman" w:eastAsia="Times New Roman" w:hAnsi="Times New Roman" w:cs="Times New Roman"/>
          <w:sz w:val="24"/>
          <w:szCs w:val="24"/>
        </w:rPr>
        <w:lastRenderedPageBreak/>
        <w:t xml:space="preserve">Byzantine fault tolerance consensus protocol. In </w:t>
      </w:r>
      <w:r>
        <w:rPr>
          <w:rFonts w:ascii="Times New Roman" w:eastAsia="Times New Roman" w:hAnsi="Times New Roman" w:cs="Times New Roman"/>
          <w:i/>
          <w:sz w:val="24"/>
          <w:szCs w:val="24"/>
        </w:rPr>
        <w:t xml:space="preserve">IEEE International Conference on </w:t>
      </w:r>
    </w:p>
    <w:p w14:paraId="00000078" w14:textId="77777777" w:rsidR="00D8616F" w:rsidRDefault="00014E3D">
      <w:pPr>
        <w:spacing w:before="240" w:after="240" w:line="240" w:lineRule="auto"/>
        <w:ind w:left="720"/>
        <w:rPr>
          <w:rFonts w:ascii="Times New Roman" w:eastAsia="Times New Roman" w:hAnsi="Times New Roman" w:cs="Times New Roman"/>
          <w:color w:val="1155CC"/>
          <w:sz w:val="24"/>
          <w:szCs w:val="24"/>
          <w:u w:val="single"/>
        </w:rPr>
      </w:pPr>
      <w:r>
        <w:rPr>
          <w:rFonts w:ascii="Times New Roman" w:eastAsia="Times New Roman" w:hAnsi="Times New Roman" w:cs="Times New Roman"/>
          <w:i/>
          <w:sz w:val="24"/>
          <w:szCs w:val="24"/>
        </w:rPr>
        <w:t>Blockchain</w:t>
      </w:r>
      <w:r>
        <w:rPr>
          <w:rFonts w:ascii="Times New Roman" w:eastAsia="Times New Roman" w:hAnsi="Times New Roman" w:cs="Times New Roman"/>
          <w:sz w:val="24"/>
          <w:szCs w:val="24"/>
        </w:rPr>
        <w:t xml:space="preserve"> (pp. 476-483).</w:t>
      </w:r>
      <w:hyperlink r:id="rId34">
        <w:r>
          <w:rPr>
            <w:rFonts w:ascii="Times New Roman" w:eastAsia="Times New Roman" w:hAnsi="Times New Roman" w:cs="Times New Roman"/>
            <w:sz w:val="24"/>
            <w:szCs w:val="24"/>
          </w:rPr>
          <w:t xml:space="preserve"> </w:t>
        </w:r>
      </w:hyperlink>
      <w:hyperlink r:id="rId35">
        <w:r>
          <w:rPr>
            <w:rFonts w:ascii="Times New Roman" w:eastAsia="Times New Roman" w:hAnsi="Times New Roman" w:cs="Times New Roman"/>
            <w:color w:val="1155CC"/>
            <w:sz w:val="24"/>
            <w:szCs w:val="24"/>
            <w:u w:val="single"/>
          </w:rPr>
          <w:t>https://doi.org/10.1109/Blockchain53845.2021.00073</w:t>
        </w:r>
      </w:hyperlink>
    </w:p>
    <w:p w14:paraId="00000079" w14:textId="77777777" w:rsidR="00D8616F" w:rsidRDefault="00D8616F">
      <w:pPr>
        <w:spacing w:before="240" w:after="240" w:line="480" w:lineRule="auto"/>
        <w:rPr>
          <w:rFonts w:ascii="Times New Roman" w:eastAsia="Times New Roman" w:hAnsi="Times New Roman" w:cs="Times New Roman"/>
          <w:color w:val="1155CC"/>
          <w:sz w:val="24"/>
          <w:szCs w:val="24"/>
          <w:u w:val="single"/>
        </w:rPr>
      </w:pPr>
    </w:p>
    <w:p w14:paraId="0000007A" w14:textId="77777777" w:rsidR="00D8616F" w:rsidRDefault="00014E3D">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Lauinger, J., </w:t>
      </w:r>
      <w:proofErr w:type="spellStart"/>
      <w:r>
        <w:rPr>
          <w:rFonts w:ascii="Times New Roman" w:eastAsia="Times New Roman" w:hAnsi="Times New Roman" w:cs="Times New Roman"/>
          <w:sz w:val="24"/>
          <w:szCs w:val="24"/>
        </w:rPr>
        <w:t>Ernstberger</w:t>
      </w:r>
      <w:proofErr w:type="spellEnd"/>
      <w:r>
        <w:rPr>
          <w:rFonts w:ascii="Times New Roman" w:eastAsia="Times New Roman" w:hAnsi="Times New Roman" w:cs="Times New Roman"/>
          <w:sz w:val="24"/>
          <w:szCs w:val="24"/>
        </w:rPr>
        <w:t xml:space="preserve">, J., </w:t>
      </w:r>
      <w:proofErr w:type="spellStart"/>
      <w:r>
        <w:rPr>
          <w:rFonts w:ascii="Times New Roman" w:eastAsia="Times New Roman" w:hAnsi="Times New Roman" w:cs="Times New Roman"/>
          <w:sz w:val="24"/>
          <w:szCs w:val="24"/>
        </w:rPr>
        <w:t>Regnath</w:t>
      </w:r>
      <w:proofErr w:type="spellEnd"/>
      <w:r>
        <w:rPr>
          <w:rFonts w:ascii="Times New Roman" w:eastAsia="Times New Roman" w:hAnsi="Times New Roman" w:cs="Times New Roman"/>
          <w:sz w:val="24"/>
          <w:szCs w:val="24"/>
        </w:rPr>
        <w:t xml:space="preserve">, E., Hamad, M., &amp; </w:t>
      </w:r>
      <w:proofErr w:type="spellStart"/>
      <w:r>
        <w:rPr>
          <w:rFonts w:ascii="Times New Roman" w:eastAsia="Times New Roman" w:hAnsi="Times New Roman" w:cs="Times New Roman"/>
          <w:sz w:val="24"/>
          <w:szCs w:val="24"/>
        </w:rPr>
        <w:t>Steinhorst</w:t>
      </w:r>
      <w:proofErr w:type="spellEnd"/>
      <w:r>
        <w:rPr>
          <w:rFonts w:ascii="Times New Roman" w:eastAsia="Times New Roman" w:hAnsi="Times New Roman" w:cs="Times New Roman"/>
          <w:sz w:val="24"/>
          <w:szCs w:val="24"/>
        </w:rPr>
        <w:t>, S. (2021). A-</w:t>
      </w:r>
      <w:proofErr w:type="spellStart"/>
      <w:r>
        <w:rPr>
          <w:rFonts w:ascii="Times New Roman" w:eastAsia="Times New Roman" w:hAnsi="Times New Roman" w:cs="Times New Roman"/>
          <w:sz w:val="24"/>
          <w:szCs w:val="24"/>
        </w:rPr>
        <w:t>PoA</w:t>
      </w:r>
      <w:proofErr w:type="spellEnd"/>
      <w:r>
        <w:rPr>
          <w:rFonts w:ascii="Times New Roman" w:eastAsia="Times New Roman" w:hAnsi="Times New Roman" w:cs="Times New Roman"/>
          <w:sz w:val="24"/>
          <w:szCs w:val="24"/>
        </w:rPr>
        <w:t xml:space="preserve">: </w:t>
      </w:r>
    </w:p>
    <w:p w14:paraId="0000007B" w14:textId="77777777" w:rsidR="00D8616F" w:rsidRDefault="00014E3D">
      <w:pPr>
        <w:spacing w:before="240" w:after="240" w:line="240" w:lineRule="auto"/>
        <w:ind w:firstLine="720"/>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Anonymous proof of authorization for decentralized identity management. In </w:t>
      </w:r>
      <w:r>
        <w:rPr>
          <w:rFonts w:ascii="Times New Roman" w:eastAsia="Times New Roman" w:hAnsi="Times New Roman" w:cs="Times New Roman"/>
          <w:i/>
          <w:sz w:val="24"/>
          <w:szCs w:val="24"/>
        </w:rPr>
        <w:t>2021 IEEE</w:t>
      </w:r>
    </w:p>
    <w:p w14:paraId="0000007C" w14:textId="77777777" w:rsidR="00D8616F" w:rsidRDefault="00014E3D">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i/>
          <w:sz w:val="24"/>
          <w:szCs w:val="24"/>
        </w:rPr>
        <w:t>International Conference on Blockchain and Cryptocurrency</w:t>
      </w:r>
      <w:r>
        <w:rPr>
          <w:rFonts w:ascii="Times New Roman" w:eastAsia="Times New Roman" w:hAnsi="Times New Roman" w:cs="Times New Roman"/>
          <w:sz w:val="24"/>
          <w:szCs w:val="24"/>
        </w:rPr>
        <w:t xml:space="preserve"> (ICBC) (pp. 1-9). Sydney,</w:t>
      </w:r>
      <w:r>
        <w:rPr>
          <w:rFonts w:ascii="Times New Roman" w:eastAsia="Times New Roman" w:hAnsi="Times New Roman" w:cs="Times New Roman"/>
          <w:sz w:val="24"/>
          <w:szCs w:val="24"/>
        </w:rPr>
        <w:t xml:space="preserve"> </w:t>
      </w:r>
    </w:p>
    <w:p w14:paraId="0000007D" w14:textId="77777777" w:rsidR="00D8616F" w:rsidRDefault="00014E3D">
      <w:pPr>
        <w:spacing w:before="240" w:after="240" w:line="240" w:lineRule="auto"/>
        <w:ind w:left="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Australia. doi:10.1109/ICBC51069.2021.9461082</w:t>
      </w:r>
    </w:p>
    <w:p w14:paraId="0000007E" w14:textId="77777777" w:rsidR="00D8616F" w:rsidRDefault="00D8616F">
      <w:pPr>
        <w:spacing w:before="240" w:after="240" w:line="480" w:lineRule="auto"/>
        <w:rPr>
          <w:rFonts w:ascii="Times New Roman" w:eastAsia="Times New Roman" w:hAnsi="Times New Roman" w:cs="Times New Roman"/>
          <w:color w:val="1155CC"/>
          <w:sz w:val="24"/>
          <w:szCs w:val="24"/>
          <w:u w:val="single"/>
        </w:rPr>
      </w:pPr>
    </w:p>
    <w:p w14:paraId="0000007F" w14:textId="77777777" w:rsidR="00D8616F" w:rsidRDefault="00014E3D">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Manzoor, R., Sahay, B. S., &amp; Singh, S. K. (2022). Blockchain technology in supply chain </w:t>
      </w:r>
    </w:p>
    <w:p w14:paraId="00000080" w14:textId="77777777" w:rsidR="00D8616F" w:rsidRDefault="00014E3D">
      <w:pPr>
        <w:spacing w:before="240" w:after="240" w:line="240" w:lineRule="auto"/>
        <w:ind w:firstLine="720"/>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management: An organizational theoretic overview and research agenda. </w:t>
      </w:r>
      <w:r>
        <w:rPr>
          <w:rFonts w:ascii="Times New Roman" w:eastAsia="Times New Roman" w:hAnsi="Times New Roman" w:cs="Times New Roman"/>
          <w:i/>
          <w:sz w:val="24"/>
          <w:szCs w:val="24"/>
        </w:rPr>
        <w:t xml:space="preserve">Annals of </w:t>
      </w:r>
    </w:p>
    <w:p w14:paraId="00000081" w14:textId="77777777" w:rsidR="00D8616F" w:rsidRDefault="00014E3D">
      <w:pPr>
        <w:spacing w:before="240" w:after="240" w:line="240" w:lineRule="auto"/>
        <w:ind w:firstLine="720"/>
        <w:rPr>
          <w:rFonts w:ascii="Times New Roman" w:eastAsia="Times New Roman" w:hAnsi="Times New Roman" w:cs="Times New Roman"/>
          <w:color w:val="1155CC"/>
          <w:sz w:val="24"/>
          <w:szCs w:val="24"/>
          <w:u w:val="single"/>
        </w:rPr>
      </w:pPr>
      <w:r>
        <w:rPr>
          <w:rFonts w:ascii="Times New Roman" w:eastAsia="Times New Roman" w:hAnsi="Times New Roman" w:cs="Times New Roman"/>
          <w:i/>
          <w:sz w:val="24"/>
          <w:szCs w:val="24"/>
        </w:rPr>
        <w:t>Operations Research</w:t>
      </w:r>
      <w:r>
        <w:rPr>
          <w:rFonts w:ascii="Times New Roman" w:eastAsia="Times New Roman" w:hAnsi="Times New Roman" w:cs="Times New Roman"/>
          <w:sz w:val="24"/>
          <w:szCs w:val="24"/>
        </w:rPr>
        <w:t>.</w:t>
      </w:r>
      <w:hyperlink r:id="rId36">
        <w:r>
          <w:rPr>
            <w:rFonts w:ascii="Times New Roman" w:eastAsia="Times New Roman" w:hAnsi="Times New Roman" w:cs="Times New Roman"/>
            <w:sz w:val="24"/>
            <w:szCs w:val="24"/>
          </w:rPr>
          <w:t xml:space="preserve"> </w:t>
        </w:r>
      </w:hyperlink>
      <w:hyperlink r:id="rId37">
        <w:r>
          <w:rPr>
            <w:rFonts w:ascii="Times New Roman" w:eastAsia="Times New Roman" w:hAnsi="Times New Roman" w:cs="Times New Roman"/>
            <w:color w:val="1155CC"/>
            <w:sz w:val="24"/>
            <w:szCs w:val="24"/>
            <w:u w:val="single"/>
          </w:rPr>
          <w:t>https://doi.org/10.1007/s10479-022-05069-5</w:t>
        </w:r>
      </w:hyperlink>
    </w:p>
    <w:p w14:paraId="00000082" w14:textId="77777777" w:rsidR="00D8616F" w:rsidRDefault="00D8616F">
      <w:pPr>
        <w:spacing w:before="240" w:after="240" w:line="480" w:lineRule="auto"/>
        <w:rPr>
          <w:rFonts w:ascii="Times New Roman" w:eastAsia="Times New Roman" w:hAnsi="Times New Roman" w:cs="Times New Roman"/>
          <w:color w:val="1155CC"/>
          <w:sz w:val="24"/>
          <w:szCs w:val="24"/>
          <w:u w:val="single"/>
        </w:rPr>
      </w:pPr>
    </w:p>
    <w:p w14:paraId="00000083" w14:textId="77777777" w:rsidR="00D8616F" w:rsidRDefault="00014E3D">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Miller, A., Xia, Y., Croman, K., Shi, E., &amp; Song, D. (2016). The honey badger of BFT protocols. </w:t>
      </w:r>
    </w:p>
    <w:p w14:paraId="00000084" w14:textId="77777777" w:rsidR="00D8616F" w:rsidRDefault="00014E3D">
      <w:pPr>
        <w:spacing w:before="240" w:after="240" w:line="240" w:lineRule="auto"/>
        <w:ind w:firstLine="720"/>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In </w:t>
      </w:r>
      <w:r>
        <w:rPr>
          <w:rFonts w:ascii="Times New Roman" w:eastAsia="Times New Roman" w:hAnsi="Times New Roman" w:cs="Times New Roman"/>
          <w:i/>
          <w:sz w:val="24"/>
          <w:szCs w:val="24"/>
        </w:rPr>
        <w:t>Proc</w:t>
      </w:r>
      <w:r>
        <w:rPr>
          <w:rFonts w:ascii="Times New Roman" w:eastAsia="Times New Roman" w:hAnsi="Times New Roman" w:cs="Times New Roman"/>
          <w:i/>
          <w:sz w:val="24"/>
          <w:szCs w:val="24"/>
        </w:rPr>
        <w:t>eedings of the 2016 ACM SIGSAC Conference on Computer and Communications</w:t>
      </w:r>
    </w:p>
    <w:p w14:paraId="00000085" w14:textId="77777777" w:rsidR="00D8616F" w:rsidRDefault="00014E3D">
      <w:pPr>
        <w:spacing w:before="240" w:after="240" w:line="240" w:lineRule="auto"/>
        <w:ind w:firstLine="720"/>
        <w:rPr>
          <w:rFonts w:ascii="Times New Roman" w:eastAsia="Times New Roman" w:hAnsi="Times New Roman" w:cs="Times New Roman"/>
          <w:color w:val="1155CC"/>
          <w:sz w:val="24"/>
          <w:szCs w:val="24"/>
          <w:u w:val="single"/>
        </w:rPr>
      </w:pPr>
      <w:r>
        <w:rPr>
          <w:rFonts w:ascii="Times New Roman" w:eastAsia="Times New Roman" w:hAnsi="Times New Roman" w:cs="Times New Roman"/>
          <w:i/>
          <w:sz w:val="24"/>
          <w:szCs w:val="24"/>
        </w:rPr>
        <w:t xml:space="preserve"> Security</w:t>
      </w:r>
      <w:r>
        <w:rPr>
          <w:rFonts w:ascii="Times New Roman" w:eastAsia="Times New Roman" w:hAnsi="Times New Roman" w:cs="Times New Roman"/>
          <w:sz w:val="24"/>
          <w:szCs w:val="24"/>
        </w:rPr>
        <w:t xml:space="preserve"> (pp. 31–42).</w:t>
      </w:r>
      <w:hyperlink r:id="rId38">
        <w:r>
          <w:rPr>
            <w:rFonts w:ascii="Times New Roman" w:eastAsia="Times New Roman" w:hAnsi="Times New Roman" w:cs="Times New Roman"/>
            <w:sz w:val="24"/>
            <w:szCs w:val="24"/>
          </w:rPr>
          <w:t xml:space="preserve"> </w:t>
        </w:r>
      </w:hyperlink>
      <w:hyperlink r:id="rId39">
        <w:r>
          <w:rPr>
            <w:rFonts w:ascii="Times New Roman" w:eastAsia="Times New Roman" w:hAnsi="Times New Roman" w:cs="Times New Roman"/>
            <w:color w:val="1155CC"/>
            <w:sz w:val="24"/>
            <w:szCs w:val="24"/>
            <w:u w:val="single"/>
          </w:rPr>
          <w:t>https://doi.org/10.1145/2976749.2978399</w:t>
        </w:r>
      </w:hyperlink>
    </w:p>
    <w:p w14:paraId="00000086" w14:textId="77777777" w:rsidR="00D8616F" w:rsidRDefault="00D8616F">
      <w:pPr>
        <w:spacing w:before="240" w:after="240" w:line="480" w:lineRule="auto"/>
        <w:rPr>
          <w:rFonts w:ascii="Times New Roman" w:eastAsia="Times New Roman" w:hAnsi="Times New Roman" w:cs="Times New Roman"/>
          <w:color w:val="1155CC"/>
          <w:sz w:val="24"/>
          <w:szCs w:val="24"/>
          <w:u w:val="single"/>
        </w:rPr>
      </w:pPr>
    </w:p>
    <w:p w14:paraId="00000087" w14:textId="77777777" w:rsidR="00D8616F" w:rsidRDefault="00014E3D">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ostgreSQL. (n.d.). </w:t>
      </w:r>
      <w:r>
        <w:rPr>
          <w:rFonts w:ascii="Times New Roman" w:eastAsia="Times New Roman" w:hAnsi="Times New Roman" w:cs="Times New Roman"/>
          <w:i/>
          <w:sz w:val="24"/>
          <w:szCs w:val="24"/>
        </w:rPr>
        <w:t>PostgreSQL: The world's most advanced open source relational database</w:t>
      </w:r>
      <w:r>
        <w:rPr>
          <w:rFonts w:ascii="Times New Roman" w:eastAsia="Times New Roman" w:hAnsi="Times New Roman" w:cs="Times New Roman"/>
          <w:sz w:val="24"/>
          <w:szCs w:val="24"/>
        </w:rPr>
        <w:t xml:space="preserve">. </w:t>
      </w:r>
    </w:p>
    <w:p w14:paraId="00000088" w14:textId="77777777" w:rsidR="00D8616F" w:rsidRDefault="00014E3D">
      <w:pPr>
        <w:spacing w:before="240" w:after="240" w:line="240" w:lineRule="auto"/>
        <w:ind w:firstLine="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Retrieved August 26, 2024, from</w:t>
      </w:r>
      <w:hyperlink r:id="rId40">
        <w:r>
          <w:rPr>
            <w:rFonts w:ascii="Times New Roman" w:eastAsia="Times New Roman" w:hAnsi="Times New Roman" w:cs="Times New Roman"/>
            <w:sz w:val="24"/>
            <w:szCs w:val="24"/>
          </w:rPr>
          <w:t xml:space="preserve"> </w:t>
        </w:r>
      </w:hyperlink>
      <w:hyperlink r:id="rId41">
        <w:r>
          <w:rPr>
            <w:rFonts w:ascii="Times New Roman" w:eastAsia="Times New Roman" w:hAnsi="Times New Roman" w:cs="Times New Roman"/>
            <w:color w:val="1155CC"/>
            <w:sz w:val="24"/>
            <w:szCs w:val="24"/>
            <w:u w:val="single"/>
          </w:rPr>
          <w:t>https://www.postgresql.org/</w:t>
        </w:r>
      </w:hyperlink>
    </w:p>
    <w:p w14:paraId="00000089" w14:textId="77777777" w:rsidR="00D8616F" w:rsidRDefault="00D8616F">
      <w:pPr>
        <w:spacing w:before="240" w:after="240" w:line="480" w:lineRule="auto"/>
        <w:rPr>
          <w:rFonts w:ascii="Times New Roman" w:eastAsia="Times New Roman" w:hAnsi="Times New Roman" w:cs="Times New Roman"/>
          <w:color w:val="1155CC"/>
          <w:sz w:val="24"/>
          <w:szCs w:val="24"/>
          <w:u w:val="single"/>
        </w:rPr>
      </w:pPr>
    </w:p>
    <w:p w14:paraId="0000008A" w14:textId="77777777" w:rsidR="00D8616F" w:rsidRDefault="00014E3D">
      <w:pPr>
        <w:spacing w:before="240" w:after="240" w:line="240" w:lineRule="auto"/>
        <w:rPr>
          <w:rFonts w:ascii="Times New Roman" w:eastAsia="Times New Roman" w:hAnsi="Times New Roman" w:cs="Times New Roman"/>
          <w:i/>
          <w:sz w:val="24"/>
          <w:szCs w:val="24"/>
        </w:rPr>
      </w:pPr>
      <w:proofErr w:type="spellStart"/>
      <w:r>
        <w:rPr>
          <w:rFonts w:ascii="Times New Roman" w:eastAsia="Times New Roman" w:hAnsi="Times New Roman" w:cs="Times New Roman"/>
          <w:sz w:val="24"/>
          <w:szCs w:val="24"/>
        </w:rPr>
        <w:t>Principato</w:t>
      </w:r>
      <w:proofErr w:type="spellEnd"/>
      <w:r>
        <w:rPr>
          <w:rFonts w:ascii="Times New Roman" w:eastAsia="Times New Roman" w:hAnsi="Times New Roman" w:cs="Times New Roman"/>
          <w:sz w:val="24"/>
          <w:szCs w:val="24"/>
        </w:rPr>
        <w:t xml:space="preserve">, M., Babel, M., </w:t>
      </w:r>
      <w:proofErr w:type="spellStart"/>
      <w:r>
        <w:rPr>
          <w:rFonts w:ascii="Times New Roman" w:eastAsia="Times New Roman" w:hAnsi="Times New Roman" w:cs="Times New Roman"/>
          <w:sz w:val="24"/>
          <w:szCs w:val="24"/>
        </w:rPr>
        <w:t>Guggenberger</w:t>
      </w:r>
      <w:proofErr w:type="spellEnd"/>
      <w:r>
        <w:rPr>
          <w:rFonts w:ascii="Times New Roman" w:eastAsia="Times New Roman" w:hAnsi="Times New Roman" w:cs="Times New Roman"/>
          <w:sz w:val="24"/>
          <w:szCs w:val="24"/>
        </w:rPr>
        <w:t xml:space="preserve">, T., Kropp, J., &amp; </w:t>
      </w:r>
      <w:proofErr w:type="spellStart"/>
      <w:r>
        <w:rPr>
          <w:rFonts w:ascii="Times New Roman" w:eastAsia="Times New Roman" w:hAnsi="Times New Roman" w:cs="Times New Roman"/>
          <w:sz w:val="24"/>
          <w:szCs w:val="24"/>
        </w:rPr>
        <w:t>Mertel</w:t>
      </w:r>
      <w:proofErr w:type="spellEnd"/>
      <w:r>
        <w:rPr>
          <w:rFonts w:ascii="Times New Roman" w:eastAsia="Times New Roman" w:hAnsi="Times New Roman" w:cs="Times New Roman"/>
          <w:sz w:val="24"/>
          <w:szCs w:val="24"/>
        </w:rPr>
        <w:t xml:space="preserve">, S. (2023). </w:t>
      </w:r>
      <w:r>
        <w:rPr>
          <w:rFonts w:ascii="Times New Roman" w:eastAsia="Times New Roman" w:hAnsi="Times New Roman" w:cs="Times New Roman"/>
          <w:i/>
          <w:sz w:val="24"/>
          <w:szCs w:val="24"/>
        </w:rPr>
        <w:t xml:space="preserve">Towards solving the </w:t>
      </w:r>
    </w:p>
    <w:p w14:paraId="0000008B" w14:textId="77777777" w:rsidR="00D8616F" w:rsidRDefault="00014E3D">
      <w:pPr>
        <w:spacing w:before="240" w:after="240" w:line="240" w:lineRule="auto"/>
        <w:ind w:firstLine="720"/>
        <w:rPr>
          <w:rFonts w:ascii="Times New Roman" w:eastAsia="Times New Roman" w:hAnsi="Times New Roman" w:cs="Times New Roman"/>
          <w:i/>
          <w:sz w:val="24"/>
          <w:szCs w:val="24"/>
        </w:rPr>
      </w:pPr>
      <w:r>
        <w:rPr>
          <w:rFonts w:ascii="Times New Roman" w:eastAsia="Times New Roman" w:hAnsi="Times New Roman" w:cs="Times New Roman"/>
          <w:i/>
          <w:sz w:val="24"/>
          <w:szCs w:val="24"/>
        </w:rPr>
        <w:t>blockchain trilemma: An exploration of zero-knowledge proofs</w:t>
      </w:r>
      <w:r>
        <w:rPr>
          <w:rFonts w:ascii="Times New Roman" w:eastAsia="Times New Roman" w:hAnsi="Times New Roman" w:cs="Times New Roman"/>
          <w:sz w:val="24"/>
          <w:szCs w:val="24"/>
        </w:rPr>
        <w:t xml:space="preserve">. In </w:t>
      </w:r>
      <w:r>
        <w:rPr>
          <w:rFonts w:ascii="Times New Roman" w:eastAsia="Times New Roman" w:hAnsi="Times New Roman" w:cs="Times New Roman"/>
          <w:i/>
          <w:sz w:val="24"/>
          <w:szCs w:val="24"/>
        </w:rPr>
        <w:t xml:space="preserve">ICIS 2023 </w:t>
      </w:r>
    </w:p>
    <w:p w14:paraId="0000008C" w14:textId="77777777" w:rsidR="00D8616F" w:rsidRDefault="00014E3D">
      <w:pPr>
        <w:spacing w:before="240" w:after="24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i/>
          <w:sz w:val="24"/>
          <w:szCs w:val="24"/>
        </w:rPr>
        <w:lastRenderedPageBreak/>
        <w:t>Proceedings</w:t>
      </w:r>
      <w:r>
        <w:rPr>
          <w:rFonts w:ascii="Times New Roman" w:eastAsia="Times New Roman" w:hAnsi="Times New Roman" w:cs="Times New Roman"/>
          <w:sz w:val="24"/>
          <w:szCs w:val="24"/>
        </w:rPr>
        <w:t xml:space="preserve"> (pp. 1-15). Association for Information S</w:t>
      </w:r>
      <w:r>
        <w:rPr>
          <w:rFonts w:ascii="Times New Roman" w:eastAsia="Times New Roman" w:hAnsi="Times New Roman" w:cs="Times New Roman"/>
          <w:sz w:val="24"/>
          <w:szCs w:val="24"/>
        </w:rPr>
        <w:t>ystems.</w:t>
      </w:r>
    </w:p>
    <w:p w14:paraId="0000008D" w14:textId="77777777" w:rsidR="00D8616F" w:rsidRDefault="00014E3D">
      <w:pPr>
        <w:spacing w:before="240" w:after="240" w:line="240" w:lineRule="auto"/>
        <w:rPr>
          <w:rFonts w:ascii="Times New Roman" w:eastAsia="Times New Roman" w:hAnsi="Times New Roman" w:cs="Times New Roman"/>
          <w:color w:val="1155CC"/>
          <w:sz w:val="24"/>
          <w:szCs w:val="24"/>
          <w:u w:val="single"/>
        </w:rPr>
      </w:pPr>
      <w:hyperlink r:id="rId42">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hyperlink>
      <w:hyperlink r:id="rId43">
        <w:r>
          <w:rPr>
            <w:rFonts w:ascii="Times New Roman" w:eastAsia="Times New Roman" w:hAnsi="Times New Roman" w:cs="Times New Roman"/>
            <w:color w:val="1155CC"/>
            <w:sz w:val="24"/>
            <w:szCs w:val="24"/>
          </w:rPr>
          <w:t>https://aisel.aisnet.org/icis2023/blockchain/blockchain/5</w:t>
        </w:r>
      </w:hyperlink>
    </w:p>
    <w:p w14:paraId="0000008E" w14:textId="77777777" w:rsidR="00D8616F" w:rsidRDefault="00D8616F">
      <w:pPr>
        <w:spacing w:before="240" w:after="240" w:line="480" w:lineRule="auto"/>
        <w:rPr>
          <w:rFonts w:ascii="Times New Roman" w:eastAsia="Times New Roman" w:hAnsi="Times New Roman" w:cs="Times New Roman"/>
          <w:color w:val="1155CC"/>
          <w:sz w:val="24"/>
          <w:szCs w:val="24"/>
          <w:u w:val="single"/>
        </w:rPr>
      </w:pPr>
    </w:p>
    <w:p w14:paraId="0000008F" w14:textId="77777777" w:rsidR="00D8616F" w:rsidRDefault="00014E3D">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Reddy, B. S. (2021). </w:t>
      </w:r>
      <w:proofErr w:type="spellStart"/>
      <w:r>
        <w:rPr>
          <w:rFonts w:ascii="Times New Roman" w:eastAsia="Times New Roman" w:hAnsi="Times New Roman" w:cs="Times New Roman"/>
          <w:sz w:val="24"/>
          <w:szCs w:val="24"/>
        </w:rPr>
        <w:t>securePrune</w:t>
      </w:r>
      <w:proofErr w:type="spellEnd"/>
      <w:r>
        <w:rPr>
          <w:rFonts w:ascii="Times New Roman" w:eastAsia="Times New Roman" w:hAnsi="Times New Roman" w:cs="Times New Roman"/>
          <w:sz w:val="24"/>
          <w:szCs w:val="24"/>
        </w:rPr>
        <w:t xml:space="preserve">: Secure block pruning in UTXO based blockchains using </w:t>
      </w:r>
    </w:p>
    <w:p w14:paraId="00000090" w14:textId="77777777" w:rsidR="00D8616F" w:rsidRDefault="00014E3D">
      <w:pPr>
        <w:spacing w:before="240" w:after="240" w:line="240" w:lineRule="auto"/>
        <w:ind w:firstLine="720"/>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accumulators. In </w:t>
      </w:r>
      <w:r>
        <w:rPr>
          <w:rFonts w:ascii="Times New Roman" w:eastAsia="Times New Roman" w:hAnsi="Times New Roman" w:cs="Times New Roman"/>
          <w:i/>
          <w:sz w:val="24"/>
          <w:szCs w:val="24"/>
        </w:rPr>
        <w:t xml:space="preserve">2021 International Conference on </w:t>
      </w:r>
      <w:proofErr w:type="spellStart"/>
      <w:r>
        <w:rPr>
          <w:rFonts w:ascii="Times New Roman" w:eastAsia="Times New Roman" w:hAnsi="Times New Roman" w:cs="Times New Roman"/>
          <w:i/>
          <w:sz w:val="24"/>
          <w:szCs w:val="24"/>
        </w:rPr>
        <w:t>COMmunication</w:t>
      </w:r>
      <w:proofErr w:type="spellEnd"/>
      <w:r>
        <w:rPr>
          <w:rFonts w:ascii="Times New Roman" w:eastAsia="Times New Roman" w:hAnsi="Times New Roman" w:cs="Times New Roman"/>
          <w:i/>
          <w:sz w:val="24"/>
          <w:szCs w:val="24"/>
        </w:rPr>
        <w:t xml:space="preserve"> Systems &amp; </w:t>
      </w:r>
    </w:p>
    <w:p w14:paraId="00000091" w14:textId="77777777" w:rsidR="00D8616F" w:rsidRDefault="00014E3D">
      <w:pPr>
        <w:spacing w:before="240" w:after="240" w:line="240" w:lineRule="auto"/>
        <w:ind w:firstLine="720"/>
      </w:pPr>
      <w:proofErr w:type="spellStart"/>
      <w:r>
        <w:rPr>
          <w:rFonts w:ascii="Times New Roman" w:eastAsia="Times New Roman" w:hAnsi="Times New Roman" w:cs="Times New Roman"/>
          <w:i/>
          <w:sz w:val="24"/>
          <w:szCs w:val="24"/>
        </w:rPr>
        <w:t>NETworkS</w:t>
      </w:r>
      <w:proofErr w:type="spellEnd"/>
      <w:r>
        <w:rPr>
          <w:rFonts w:ascii="Times New Roman" w:eastAsia="Times New Roman" w:hAnsi="Times New Roman" w:cs="Times New Roman"/>
          <w:i/>
          <w:sz w:val="24"/>
          <w:szCs w:val="24"/>
        </w:rPr>
        <w:t xml:space="preserve"> (COMSNETS)</w:t>
      </w:r>
      <w:r>
        <w:rPr>
          <w:rFonts w:ascii="Times New Roman" w:eastAsia="Times New Roman" w:hAnsi="Times New Roman" w:cs="Times New Roman"/>
          <w:sz w:val="24"/>
          <w:szCs w:val="24"/>
        </w:rPr>
        <w:t xml:space="preserve"> (pp. 174-178). Bangalore, India.</w:t>
      </w:r>
      <w:hyperlink r:id="rId44">
        <w:r>
          <w:rPr>
            <w:rFonts w:ascii="Times New Roman" w:eastAsia="Times New Roman" w:hAnsi="Times New Roman" w:cs="Times New Roman"/>
            <w:sz w:val="24"/>
            <w:szCs w:val="24"/>
          </w:rPr>
          <w:t xml:space="preserve"> </w:t>
        </w:r>
      </w:hyperlink>
    </w:p>
    <w:p w14:paraId="00000092" w14:textId="77777777" w:rsidR="00D8616F" w:rsidRDefault="00014E3D">
      <w:pPr>
        <w:spacing w:before="240" w:after="240" w:line="240" w:lineRule="auto"/>
        <w:ind w:firstLine="720"/>
        <w:rPr>
          <w:rFonts w:ascii="Times New Roman" w:eastAsia="Times New Roman" w:hAnsi="Times New Roman" w:cs="Times New Roman"/>
          <w:color w:val="1155CC"/>
          <w:sz w:val="24"/>
          <w:szCs w:val="24"/>
          <w:u w:val="single"/>
        </w:rPr>
      </w:pPr>
      <w:hyperlink r:id="rId45">
        <w:r>
          <w:rPr>
            <w:rFonts w:ascii="Times New Roman" w:eastAsia="Times New Roman" w:hAnsi="Times New Roman" w:cs="Times New Roman"/>
            <w:color w:val="1155CC"/>
            <w:sz w:val="24"/>
            <w:szCs w:val="24"/>
            <w:u w:val="single"/>
          </w:rPr>
          <w:t>https://doi.org/10.1109/COMSNETS51098.2021.9352892</w:t>
        </w:r>
      </w:hyperlink>
    </w:p>
    <w:p w14:paraId="00000093" w14:textId="77777777" w:rsidR="00D8616F" w:rsidRDefault="00D8616F">
      <w:pPr>
        <w:spacing w:before="240" w:after="240" w:line="480" w:lineRule="auto"/>
        <w:rPr>
          <w:rFonts w:ascii="Times New Roman" w:eastAsia="Times New Roman" w:hAnsi="Times New Roman" w:cs="Times New Roman"/>
          <w:color w:val="1155CC"/>
          <w:sz w:val="24"/>
          <w:szCs w:val="24"/>
          <w:u w:val="single"/>
        </w:rPr>
      </w:pPr>
    </w:p>
    <w:p w14:paraId="00000094" w14:textId="77777777" w:rsidR="00D8616F" w:rsidRDefault="00014E3D">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Rust Project Developers. (n.d.). </w:t>
      </w:r>
      <w:r>
        <w:rPr>
          <w:rFonts w:ascii="Times New Roman" w:eastAsia="Times New Roman" w:hAnsi="Times New Roman" w:cs="Times New Roman"/>
          <w:i/>
          <w:sz w:val="24"/>
          <w:szCs w:val="24"/>
        </w:rPr>
        <w:t>The Rust programming language</w:t>
      </w:r>
      <w:r>
        <w:rPr>
          <w:rFonts w:ascii="Times New Roman" w:eastAsia="Times New Roman" w:hAnsi="Times New Roman" w:cs="Times New Roman"/>
          <w:sz w:val="24"/>
          <w:szCs w:val="24"/>
        </w:rPr>
        <w:t xml:space="preserve">. Retrieved August 26, </w:t>
      </w:r>
    </w:p>
    <w:p w14:paraId="00000095" w14:textId="77777777" w:rsidR="00D8616F" w:rsidRDefault="00014E3D">
      <w:pPr>
        <w:spacing w:before="240" w:after="240" w:line="240" w:lineRule="auto"/>
        <w:ind w:firstLine="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2024, from</w:t>
      </w:r>
      <w:hyperlink r:id="rId46">
        <w:r>
          <w:rPr>
            <w:rFonts w:ascii="Times New Roman" w:eastAsia="Times New Roman" w:hAnsi="Times New Roman" w:cs="Times New Roman"/>
            <w:sz w:val="24"/>
            <w:szCs w:val="24"/>
          </w:rPr>
          <w:t xml:space="preserve"> </w:t>
        </w:r>
      </w:hyperlink>
      <w:hyperlink r:id="rId47">
        <w:r>
          <w:rPr>
            <w:rFonts w:ascii="Times New Roman" w:eastAsia="Times New Roman" w:hAnsi="Times New Roman" w:cs="Times New Roman"/>
            <w:color w:val="1155CC"/>
            <w:sz w:val="24"/>
            <w:szCs w:val="24"/>
            <w:u w:val="single"/>
          </w:rPr>
          <w:t>https://www.rust-lang.org/</w:t>
        </w:r>
      </w:hyperlink>
    </w:p>
    <w:p w14:paraId="00000096" w14:textId="77777777" w:rsidR="00D8616F" w:rsidRDefault="00D8616F">
      <w:pPr>
        <w:spacing w:before="240" w:after="240" w:line="480" w:lineRule="auto"/>
        <w:rPr>
          <w:rFonts w:ascii="Times New Roman" w:eastAsia="Times New Roman" w:hAnsi="Times New Roman" w:cs="Times New Roman"/>
          <w:color w:val="1155CC"/>
          <w:sz w:val="24"/>
          <w:szCs w:val="24"/>
          <w:u w:val="single"/>
        </w:rPr>
      </w:pPr>
    </w:p>
    <w:p w14:paraId="00000097" w14:textId="77777777" w:rsidR="00D8616F" w:rsidRDefault="00014E3D">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Singh, C., Thakkar, R., &amp; </w:t>
      </w:r>
      <w:proofErr w:type="spellStart"/>
      <w:r>
        <w:rPr>
          <w:rFonts w:ascii="Times New Roman" w:eastAsia="Times New Roman" w:hAnsi="Times New Roman" w:cs="Times New Roman"/>
          <w:sz w:val="24"/>
          <w:szCs w:val="24"/>
        </w:rPr>
        <w:t>Warraich</w:t>
      </w:r>
      <w:proofErr w:type="spellEnd"/>
      <w:r>
        <w:rPr>
          <w:rFonts w:ascii="Times New Roman" w:eastAsia="Times New Roman" w:hAnsi="Times New Roman" w:cs="Times New Roman"/>
          <w:sz w:val="24"/>
          <w:szCs w:val="24"/>
        </w:rPr>
        <w:t xml:space="preserve">, J. (2022). Blockchain in supply chain management. </w:t>
      </w:r>
    </w:p>
    <w:p w14:paraId="00000098" w14:textId="77777777" w:rsidR="00D8616F" w:rsidRDefault="00014E3D">
      <w:pPr>
        <w:spacing w:before="240" w:after="240" w:line="240" w:lineRule="auto"/>
        <w:ind w:firstLine="720"/>
      </w:pPr>
      <w:r>
        <w:rPr>
          <w:rFonts w:ascii="Times New Roman" w:eastAsia="Times New Roman" w:hAnsi="Times New Roman" w:cs="Times New Roman"/>
          <w:i/>
          <w:sz w:val="24"/>
          <w:szCs w:val="24"/>
        </w:rPr>
        <w:t>European Journal of Engineering and Technology Res</w:t>
      </w:r>
      <w:r>
        <w:rPr>
          <w:rFonts w:ascii="Times New Roman" w:eastAsia="Times New Roman" w:hAnsi="Times New Roman" w:cs="Times New Roman"/>
          <w:i/>
          <w:sz w:val="24"/>
          <w:szCs w:val="24"/>
        </w:rPr>
        <w:t>earch, 7</w:t>
      </w:r>
      <w:r>
        <w:rPr>
          <w:rFonts w:ascii="Times New Roman" w:eastAsia="Times New Roman" w:hAnsi="Times New Roman" w:cs="Times New Roman"/>
          <w:sz w:val="24"/>
          <w:szCs w:val="24"/>
        </w:rPr>
        <w:t>(5), 60-69.</w:t>
      </w:r>
      <w:hyperlink r:id="rId48">
        <w:r>
          <w:rPr>
            <w:rFonts w:ascii="Times New Roman" w:eastAsia="Times New Roman" w:hAnsi="Times New Roman" w:cs="Times New Roman"/>
            <w:sz w:val="24"/>
            <w:szCs w:val="24"/>
          </w:rPr>
          <w:t xml:space="preserve"> </w:t>
        </w:r>
      </w:hyperlink>
    </w:p>
    <w:p w14:paraId="00000099" w14:textId="77777777" w:rsidR="00D8616F" w:rsidRDefault="00014E3D">
      <w:pPr>
        <w:spacing w:before="240" w:after="240" w:line="240" w:lineRule="auto"/>
        <w:ind w:firstLine="720"/>
        <w:rPr>
          <w:rFonts w:ascii="Times New Roman" w:eastAsia="Times New Roman" w:hAnsi="Times New Roman" w:cs="Times New Roman"/>
          <w:color w:val="1155CC"/>
          <w:sz w:val="24"/>
          <w:szCs w:val="24"/>
          <w:u w:val="single"/>
        </w:rPr>
      </w:pPr>
      <w:hyperlink r:id="rId49">
        <w:r>
          <w:rPr>
            <w:rFonts w:ascii="Times New Roman" w:eastAsia="Times New Roman" w:hAnsi="Times New Roman" w:cs="Times New Roman"/>
            <w:color w:val="1155CC"/>
            <w:sz w:val="24"/>
            <w:szCs w:val="24"/>
            <w:u w:val="single"/>
          </w:rPr>
          <w:t>https://doi.org/10.24018/ejeng.2022.7.5.2888</w:t>
        </w:r>
      </w:hyperlink>
    </w:p>
    <w:p w14:paraId="0000009A" w14:textId="77777777" w:rsidR="00D8616F" w:rsidRDefault="00D8616F">
      <w:pPr>
        <w:spacing w:before="240" w:after="240" w:line="480" w:lineRule="auto"/>
        <w:rPr>
          <w:rFonts w:ascii="Times New Roman" w:eastAsia="Times New Roman" w:hAnsi="Times New Roman" w:cs="Times New Roman"/>
          <w:color w:val="1155CC"/>
          <w:sz w:val="24"/>
          <w:szCs w:val="24"/>
          <w:u w:val="single"/>
        </w:rPr>
      </w:pPr>
    </w:p>
    <w:p w14:paraId="0000009B" w14:textId="77777777" w:rsidR="00D8616F" w:rsidRDefault="00014E3D">
      <w:pPr>
        <w:spacing w:before="240" w:after="240" w:line="240" w:lineRule="auto"/>
      </w:pPr>
      <w:r>
        <w:rPr>
          <w:rFonts w:ascii="Times New Roman" w:eastAsia="Times New Roman" w:hAnsi="Times New Roman" w:cs="Times New Roman"/>
          <w:sz w:val="24"/>
          <w:szCs w:val="24"/>
        </w:rPr>
        <w:t xml:space="preserve">The Tracing Project. (n.d.). </w:t>
      </w:r>
      <w:r>
        <w:rPr>
          <w:rFonts w:ascii="Times New Roman" w:eastAsia="Times New Roman" w:hAnsi="Times New Roman" w:cs="Times New Roman"/>
          <w:i/>
          <w:sz w:val="24"/>
          <w:szCs w:val="24"/>
        </w:rPr>
        <w:t>tracing: Documentation</w:t>
      </w:r>
      <w:r>
        <w:rPr>
          <w:rFonts w:ascii="Times New Roman" w:eastAsia="Times New Roman" w:hAnsi="Times New Roman" w:cs="Times New Roman"/>
          <w:sz w:val="24"/>
          <w:szCs w:val="24"/>
        </w:rPr>
        <w:t>. Retrieve</w:t>
      </w:r>
      <w:r>
        <w:rPr>
          <w:rFonts w:ascii="Times New Roman" w:eastAsia="Times New Roman" w:hAnsi="Times New Roman" w:cs="Times New Roman"/>
          <w:sz w:val="24"/>
          <w:szCs w:val="24"/>
        </w:rPr>
        <w:t>d August 26, 2024, from</w:t>
      </w:r>
      <w:hyperlink r:id="rId50">
        <w:r>
          <w:rPr>
            <w:rFonts w:ascii="Times New Roman" w:eastAsia="Times New Roman" w:hAnsi="Times New Roman" w:cs="Times New Roman"/>
            <w:sz w:val="24"/>
            <w:szCs w:val="24"/>
          </w:rPr>
          <w:t xml:space="preserve"> </w:t>
        </w:r>
      </w:hyperlink>
    </w:p>
    <w:p w14:paraId="0000009C" w14:textId="77777777" w:rsidR="00D8616F" w:rsidRDefault="00014E3D">
      <w:pPr>
        <w:spacing w:before="240" w:after="240" w:line="240" w:lineRule="auto"/>
        <w:ind w:firstLine="720"/>
        <w:rPr>
          <w:rFonts w:ascii="Times New Roman" w:eastAsia="Times New Roman" w:hAnsi="Times New Roman" w:cs="Times New Roman"/>
          <w:color w:val="1155CC"/>
          <w:sz w:val="24"/>
          <w:szCs w:val="24"/>
          <w:u w:val="single"/>
        </w:rPr>
      </w:pPr>
      <w:hyperlink r:id="rId51">
        <w:r>
          <w:rPr>
            <w:rFonts w:ascii="Times New Roman" w:eastAsia="Times New Roman" w:hAnsi="Times New Roman" w:cs="Times New Roman"/>
            <w:color w:val="1155CC"/>
            <w:sz w:val="24"/>
            <w:szCs w:val="24"/>
            <w:u w:val="single"/>
          </w:rPr>
          <w:t>https://docs.rs/tracing/latest/tracing/</w:t>
        </w:r>
      </w:hyperlink>
    </w:p>
    <w:p w14:paraId="0000009D" w14:textId="77777777" w:rsidR="00D8616F" w:rsidRDefault="00D8616F">
      <w:pPr>
        <w:spacing w:before="240" w:after="240" w:line="480" w:lineRule="auto"/>
        <w:rPr>
          <w:rFonts w:ascii="Times New Roman" w:eastAsia="Times New Roman" w:hAnsi="Times New Roman" w:cs="Times New Roman"/>
          <w:color w:val="1155CC"/>
          <w:sz w:val="24"/>
          <w:szCs w:val="24"/>
          <w:u w:val="single"/>
        </w:rPr>
      </w:pPr>
    </w:p>
    <w:p w14:paraId="0000009E" w14:textId="77777777" w:rsidR="00D8616F" w:rsidRDefault="00014E3D">
      <w:pPr>
        <w:spacing w:before="240" w:after="240" w:line="240" w:lineRule="auto"/>
        <w:rPr>
          <w:rFonts w:ascii="Times New Roman" w:eastAsia="Times New Roman" w:hAnsi="Times New Roman" w:cs="Times New Roman"/>
          <w:color w:val="1155CC"/>
          <w:sz w:val="24"/>
          <w:szCs w:val="24"/>
          <w:u w:val="single"/>
        </w:rPr>
      </w:pPr>
      <w:proofErr w:type="spellStart"/>
      <w:r>
        <w:rPr>
          <w:rFonts w:ascii="Times New Roman" w:eastAsia="Times New Roman" w:hAnsi="Times New Roman" w:cs="Times New Roman"/>
          <w:sz w:val="24"/>
          <w:szCs w:val="24"/>
        </w:rPr>
        <w:t>Tokio</w:t>
      </w:r>
      <w:proofErr w:type="spellEnd"/>
      <w:r>
        <w:rPr>
          <w:rFonts w:ascii="Times New Roman" w:eastAsia="Times New Roman" w:hAnsi="Times New Roman" w:cs="Times New Roman"/>
          <w:sz w:val="24"/>
          <w:szCs w:val="24"/>
        </w:rPr>
        <w:t xml:space="preserve"> Contributors. (n.d.). </w:t>
      </w:r>
      <w:proofErr w:type="spellStart"/>
      <w:r>
        <w:rPr>
          <w:rFonts w:ascii="Times New Roman" w:eastAsia="Times New Roman" w:hAnsi="Times New Roman" w:cs="Times New Roman"/>
          <w:i/>
          <w:sz w:val="24"/>
          <w:szCs w:val="24"/>
        </w:rPr>
        <w:t>Tokio</w:t>
      </w:r>
      <w:proofErr w:type="spellEnd"/>
      <w:r>
        <w:rPr>
          <w:rFonts w:ascii="Times New Roman" w:eastAsia="Times New Roman" w:hAnsi="Times New Roman" w:cs="Times New Roman"/>
          <w:sz w:val="24"/>
          <w:szCs w:val="24"/>
        </w:rPr>
        <w:t>. Retrieved August 26, 2024, from</w:t>
      </w:r>
      <w:hyperlink r:id="rId52">
        <w:r>
          <w:rPr>
            <w:rFonts w:ascii="Times New Roman" w:eastAsia="Times New Roman" w:hAnsi="Times New Roman" w:cs="Times New Roman"/>
            <w:sz w:val="24"/>
            <w:szCs w:val="24"/>
          </w:rPr>
          <w:t xml:space="preserve"> </w:t>
        </w:r>
      </w:hyperlink>
      <w:hyperlink r:id="rId53">
        <w:r>
          <w:rPr>
            <w:rFonts w:ascii="Times New Roman" w:eastAsia="Times New Roman" w:hAnsi="Times New Roman" w:cs="Times New Roman"/>
            <w:color w:val="1155CC"/>
            <w:sz w:val="24"/>
            <w:szCs w:val="24"/>
            <w:u w:val="single"/>
          </w:rPr>
          <w:t>https://tokio.rs/</w:t>
        </w:r>
      </w:hyperlink>
    </w:p>
    <w:p w14:paraId="0000009F" w14:textId="77777777" w:rsidR="00D8616F" w:rsidRDefault="00D8616F">
      <w:pPr>
        <w:spacing w:before="240" w:after="240" w:line="480" w:lineRule="auto"/>
        <w:rPr>
          <w:rFonts w:ascii="Times New Roman" w:eastAsia="Times New Roman" w:hAnsi="Times New Roman" w:cs="Times New Roman"/>
          <w:color w:val="1155CC"/>
          <w:sz w:val="24"/>
          <w:szCs w:val="24"/>
          <w:u w:val="single"/>
        </w:rPr>
      </w:pPr>
    </w:p>
    <w:p w14:paraId="000000A0" w14:textId="77777777" w:rsidR="00D8616F" w:rsidRDefault="00014E3D">
      <w:pPr>
        <w:spacing w:before="240" w:after="24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Woznica</w:t>
      </w:r>
      <w:proofErr w:type="spellEnd"/>
      <w:r>
        <w:rPr>
          <w:rFonts w:ascii="Times New Roman" w:eastAsia="Times New Roman" w:hAnsi="Times New Roman" w:cs="Times New Roman"/>
          <w:sz w:val="24"/>
          <w:szCs w:val="24"/>
        </w:rPr>
        <w:t xml:space="preserve">, A., &amp; </w:t>
      </w:r>
      <w:proofErr w:type="spellStart"/>
      <w:r>
        <w:rPr>
          <w:rFonts w:ascii="Times New Roman" w:eastAsia="Times New Roman" w:hAnsi="Times New Roman" w:cs="Times New Roman"/>
          <w:sz w:val="24"/>
          <w:szCs w:val="24"/>
        </w:rPr>
        <w:t>Kedziora</w:t>
      </w:r>
      <w:proofErr w:type="spellEnd"/>
      <w:r>
        <w:rPr>
          <w:rFonts w:ascii="Times New Roman" w:eastAsia="Times New Roman" w:hAnsi="Times New Roman" w:cs="Times New Roman"/>
          <w:sz w:val="24"/>
          <w:szCs w:val="24"/>
        </w:rPr>
        <w:t>, M. (2022). Performance and scalability evaluation of a permissioned</w:t>
      </w:r>
    </w:p>
    <w:p w14:paraId="000000A1" w14:textId="77777777" w:rsidR="00D8616F" w:rsidRDefault="00014E3D">
      <w:pPr>
        <w:spacing w:before="240" w:after="240" w:line="240" w:lineRule="auto"/>
        <w:ind w:firstLine="720"/>
        <w:rPr>
          <w:rFonts w:ascii="Times New Roman" w:eastAsia="Times New Roman" w:hAnsi="Times New Roman" w:cs="Times New Roman"/>
          <w:i/>
          <w:sz w:val="24"/>
          <w:szCs w:val="24"/>
        </w:rPr>
      </w:pPr>
      <w:r>
        <w:rPr>
          <w:rFonts w:ascii="Times New Roman" w:eastAsia="Times New Roman" w:hAnsi="Times New Roman" w:cs="Times New Roman"/>
          <w:sz w:val="24"/>
          <w:szCs w:val="24"/>
        </w:rPr>
        <w:lastRenderedPageBreak/>
        <w:t xml:space="preserve"> blockchain based on Hyperledger Fabric, Sawtooth and </w:t>
      </w:r>
      <w:proofErr w:type="spellStart"/>
      <w:r>
        <w:rPr>
          <w:rFonts w:ascii="Times New Roman" w:eastAsia="Times New Roman" w:hAnsi="Times New Roman" w:cs="Times New Roman"/>
          <w:sz w:val="24"/>
          <w:szCs w:val="24"/>
        </w:rPr>
        <w:t>Iroha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Comput</w:t>
      </w:r>
      <w:proofErr w:type="spellEnd"/>
      <w:r>
        <w:rPr>
          <w:rFonts w:ascii="Times New Roman" w:eastAsia="Times New Roman" w:hAnsi="Times New Roman" w:cs="Times New Roman"/>
          <w:i/>
          <w:sz w:val="24"/>
          <w:szCs w:val="24"/>
        </w:rPr>
        <w:t>. Sci. I</w:t>
      </w:r>
      <w:r>
        <w:rPr>
          <w:rFonts w:ascii="Times New Roman" w:eastAsia="Times New Roman" w:hAnsi="Times New Roman" w:cs="Times New Roman"/>
          <w:i/>
          <w:sz w:val="24"/>
          <w:szCs w:val="24"/>
        </w:rPr>
        <w:t>nf. Syst.,</w:t>
      </w:r>
    </w:p>
    <w:p w14:paraId="000000A2" w14:textId="77777777" w:rsidR="00D8616F" w:rsidRDefault="00014E3D">
      <w:pPr>
        <w:spacing w:before="240" w:after="240" w:line="240" w:lineRule="auto"/>
        <w:ind w:firstLine="720"/>
        <w:rPr>
          <w:rFonts w:ascii="Times New Roman" w:eastAsia="Times New Roman" w:hAnsi="Times New Roman" w:cs="Times New Roman"/>
          <w:color w:val="1155CC"/>
          <w:sz w:val="24"/>
          <w:szCs w:val="24"/>
          <w:u w:val="single"/>
        </w:rPr>
      </w:pPr>
      <w:r>
        <w:rPr>
          <w:rFonts w:ascii="Times New Roman" w:eastAsia="Times New Roman" w:hAnsi="Times New Roman" w:cs="Times New Roman"/>
          <w:i/>
          <w:sz w:val="24"/>
          <w:szCs w:val="24"/>
        </w:rPr>
        <w:t xml:space="preserve"> 19</w:t>
      </w:r>
      <w:r>
        <w:rPr>
          <w:rFonts w:ascii="Times New Roman" w:eastAsia="Times New Roman" w:hAnsi="Times New Roman" w:cs="Times New Roman"/>
          <w:sz w:val="24"/>
          <w:szCs w:val="24"/>
        </w:rPr>
        <w:t>, 659-678.</w:t>
      </w:r>
    </w:p>
    <w:p w14:paraId="000000A3" w14:textId="77777777" w:rsidR="00D8616F" w:rsidRDefault="00D8616F">
      <w:pPr>
        <w:spacing w:before="240" w:after="240" w:line="480" w:lineRule="auto"/>
        <w:rPr>
          <w:rFonts w:ascii="Times New Roman" w:eastAsia="Times New Roman" w:hAnsi="Times New Roman" w:cs="Times New Roman"/>
          <w:color w:val="1155CC"/>
          <w:sz w:val="24"/>
          <w:szCs w:val="24"/>
          <w:u w:val="single"/>
        </w:rPr>
      </w:pPr>
    </w:p>
    <w:p w14:paraId="000000A4" w14:textId="77777777" w:rsidR="00D8616F" w:rsidRDefault="00014E3D">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Zhou, Q., Huang, H., Zheng, Z., &amp; </w:t>
      </w:r>
      <w:proofErr w:type="spellStart"/>
      <w:r>
        <w:rPr>
          <w:rFonts w:ascii="Times New Roman" w:eastAsia="Times New Roman" w:hAnsi="Times New Roman" w:cs="Times New Roman"/>
          <w:sz w:val="24"/>
          <w:szCs w:val="24"/>
        </w:rPr>
        <w:t>Bian</w:t>
      </w:r>
      <w:proofErr w:type="spellEnd"/>
      <w:r>
        <w:rPr>
          <w:rFonts w:ascii="Times New Roman" w:eastAsia="Times New Roman" w:hAnsi="Times New Roman" w:cs="Times New Roman"/>
          <w:sz w:val="24"/>
          <w:szCs w:val="24"/>
        </w:rPr>
        <w:t>, J. (2020). Solutions to scalability of blockchain: A</w:t>
      </w:r>
    </w:p>
    <w:p w14:paraId="000000A5" w14:textId="77777777" w:rsidR="00D8616F" w:rsidRDefault="00014E3D">
      <w:pPr>
        <w:spacing w:before="240" w:after="240" w:line="240" w:lineRule="auto"/>
        <w:ind w:firstLine="720"/>
      </w:pPr>
      <w:r>
        <w:rPr>
          <w:rFonts w:ascii="Times New Roman" w:eastAsia="Times New Roman" w:hAnsi="Times New Roman" w:cs="Times New Roman"/>
          <w:sz w:val="24"/>
          <w:szCs w:val="24"/>
        </w:rPr>
        <w:t xml:space="preserve"> survey. </w:t>
      </w:r>
      <w:r>
        <w:rPr>
          <w:rFonts w:ascii="Times New Roman" w:eastAsia="Times New Roman" w:hAnsi="Times New Roman" w:cs="Times New Roman"/>
          <w:i/>
          <w:sz w:val="24"/>
          <w:szCs w:val="24"/>
        </w:rPr>
        <w:t>IEEE Access</w:t>
      </w:r>
      <w:r>
        <w:rPr>
          <w:rFonts w:ascii="Times New Roman" w:eastAsia="Times New Roman" w:hAnsi="Times New Roman" w:cs="Times New Roman"/>
          <w:sz w:val="24"/>
          <w:szCs w:val="24"/>
        </w:rPr>
        <w:t>. Advance online publication.</w:t>
      </w:r>
      <w:hyperlink r:id="rId54">
        <w:r>
          <w:rPr>
            <w:rFonts w:ascii="Times New Roman" w:eastAsia="Times New Roman" w:hAnsi="Times New Roman" w:cs="Times New Roman"/>
            <w:sz w:val="24"/>
            <w:szCs w:val="24"/>
          </w:rPr>
          <w:t xml:space="preserve"> </w:t>
        </w:r>
      </w:hyperlink>
    </w:p>
    <w:p w14:paraId="000000A6" w14:textId="77777777" w:rsidR="00D8616F" w:rsidRDefault="00014E3D">
      <w:pPr>
        <w:spacing w:before="240" w:after="240" w:line="240" w:lineRule="auto"/>
        <w:ind w:firstLine="720"/>
        <w:rPr>
          <w:rFonts w:ascii="Times New Roman" w:eastAsia="Times New Roman" w:hAnsi="Times New Roman" w:cs="Times New Roman"/>
          <w:color w:val="1155CC"/>
          <w:sz w:val="24"/>
          <w:szCs w:val="24"/>
          <w:u w:val="single"/>
        </w:rPr>
      </w:pPr>
      <w:hyperlink r:id="rId55">
        <w:r>
          <w:rPr>
            <w:rFonts w:ascii="Times New Roman" w:eastAsia="Times New Roman" w:hAnsi="Times New Roman" w:cs="Times New Roman"/>
            <w:color w:val="1155CC"/>
            <w:sz w:val="24"/>
            <w:szCs w:val="24"/>
            <w:u w:val="single"/>
          </w:rPr>
          <w:t>https://doi.org/10.1109/ACCESS.2020.2967218</w:t>
        </w:r>
      </w:hyperlink>
    </w:p>
    <w:p w14:paraId="000000A7" w14:textId="77777777" w:rsidR="00D8616F" w:rsidRDefault="00D8616F">
      <w:pPr>
        <w:spacing w:line="480" w:lineRule="auto"/>
        <w:rPr>
          <w:rFonts w:ascii="Times New Roman" w:eastAsia="Times New Roman" w:hAnsi="Times New Roman" w:cs="Times New Roman"/>
          <w:sz w:val="24"/>
          <w:szCs w:val="24"/>
        </w:rPr>
      </w:pPr>
    </w:p>
    <w:sectPr w:rsidR="00D8616F">
      <w:headerReference w:type="default" r:id="rId56"/>
      <w:footerReference w:type="default" r:id="rId57"/>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Comment" w:date="2024-12-12T09:52:00Z" w:initials="MOU">
    <w:p w14:paraId="5772720B" w14:textId="77777777" w:rsidR="008864B6" w:rsidRDefault="008864B6">
      <w:pPr>
        <w:pStyle w:val="CommentText"/>
      </w:pPr>
      <w:r>
        <w:rPr>
          <w:rStyle w:val="CommentReference"/>
        </w:rPr>
        <w:annotationRef/>
      </w:r>
      <w:r>
        <w:t>This is good work!</w:t>
      </w:r>
    </w:p>
    <w:p w14:paraId="4E9502C8" w14:textId="77777777" w:rsidR="008864B6" w:rsidRDefault="008864B6">
      <w:pPr>
        <w:pStyle w:val="CommentText"/>
      </w:pPr>
    </w:p>
    <w:p w14:paraId="0FEADAFB" w14:textId="0FB3E90A" w:rsidR="008864B6" w:rsidRDefault="008864B6">
      <w:pPr>
        <w:pStyle w:val="CommentText"/>
      </w:pPr>
      <w:r>
        <w:t>There are a couple of comments below with minor updates</w:t>
      </w:r>
      <w:r w:rsidR="005966F5">
        <w:t xml:space="preserve"> including some format items for the idea paper.</w:t>
      </w:r>
    </w:p>
    <w:p w14:paraId="03FFE54D" w14:textId="0B0C6516" w:rsidR="005966F5" w:rsidRDefault="005966F5">
      <w:pPr>
        <w:pStyle w:val="CommentText"/>
      </w:pPr>
    </w:p>
    <w:p w14:paraId="758EB39D" w14:textId="640099C3" w:rsidR="005966F5" w:rsidRDefault="005966F5">
      <w:pPr>
        <w:pStyle w:val="CommentText"/>
      </w:pPr>
      <w:r>
        <w:t>Remove the running header.</w:t>
      </w:r>
    </w:p>
    <w:p w14:paraId="0617BBFD" w14:textId="57938CD6" w:rsidR="005966F5" w:rsidRDefault="005966F5">
      <w:pPr>
        <w:pStyle w:val="CommentText"/>
      </w:pPr>
    </w:p>
    <w:p w14:paraId="528EC2DC" w14:textId="2BC29217" w:rsidR="005966F5" w:rsidRDefault="005966F5">
      <w:pPr>
        <w:pStyle w:val="CommentText"/>
      </w:pPr>
      <w:r>
        <w:t>Number the pages in the upper right-hand side.</w:t>
      </w:r>
    </w:p>
    <w:p w14:paraId="7FC3869D" w14:textId="77777777" w:rsidR="00D74277" w:rsidRDefault="00D74277">
      <w:pPr>
        <w:pStyle w:val="CommentText"/>
      </w:pPr>
    </w:p>
    <w:p w14:paraId="6B2CBCB6" w14:textId="77777777" w:rsidR="00D74277" w:rsidRDefault="00D74277">
      <w:pPr>
        <w:pStyle w:val="CommentText"/>
      </w:pPr>
      <w:r>
        <w:t>To make this an idea paper formatted document do the following:</w:t>
      </w:r>
    </w:p>
    <w:p w14:paraId="6063EFA4" w14:textId="77777777" w:rsidR="00D74277" w:rsidRDefault="00D74277">
      <w:pPr>
        <w:pStyle w:val="CommentText"/>
      </w:pPr>
    </w:p>
    <w:p w14:paraId="243B646E" w14:textId="5C75359A" w:rsidR="00D74277" w:rsidRDefault="00D74277">
      <w:pPr>
        <w:pStyle w:val="CommentText"/>
      </w:pPr>
      <w:r>
        <w:t>Add a title page with:</w:t>
      </w:r>
    </w:p>
    <w:p w14:paraId="17963814" w14:textId="78F216A7" w:rsidR="00D74277" w:rsidRDefault="00D74277">
      <w:pPr>
        <w:pStyle w:val="CommentText"/>
      </w:pPr>
    </w:p>
    <w:p w14:paraId="7A5BF821" w14:textId="76593E40" w:rsidR="00D74277" w:rsidRDefault="00D74277">
      <w:pPr>
        <w:pStyle w:val="CommentText"/>
      </w:pPr>
      <w:r>
        <w:t>Title centered</w:t>
      </w:r>
    </w:p>
    <w:p w14:paraId="58B60746" w14:textId="5A41E32B" w:rsidR="00D74277" w:rsidRDefault="00D74277">
      <w:pPr>
        <w:pStyle w:val="CommentText"/>
      </w:pPr>
    </w:p>
    <w:p w14:paraId="2CB4C130" w14:textId="426067EA" w:rsidR="00D74277" w:rsidRDefault="00D74277">
      <w:pPr>
        <w:pStyle w:val="CommentText"/>
      </w:pPr>
      <w:r>
        <w:t>Your name centered</w:t>
      </w:r>
    </w:p>
    <w:p w14:paraId="077F57F3" w14:textId="3B5DB3E2" w:rsidR="00D74277" w:rsidRDefault="00D74277">
      <w:pPr>
        <w:pStyle w:val="CommentText"/>
      </w:pPr>
    </w:p>
    <w:p w14:paraId="5904BEC3" w14:textId="7C1C6DB1" w:rsidR="00D74277" w:rsidRDefault="00D74277" w:rsidP="00D74277">
      <w:r>
        <w:t>A dissertation idea paper submitted in partial fulfillment of the requirements of the degree of Doctor of Philosophy</w:t>
      </w:r>
      <w:r>
        <w:t xml:space="preserve"> </w:t>
      </w:r>
      <w:r>
        <w:t>in</w:t>
      </w:r>
      <w:r>
        <w:t xml:space="preserve"> </w:t>
      </w:r>
      <w:r>
        <w:t xml:space="preserve">Cybersecurity Management </w:t>
      </w:r>
      <w:r>
        <w:t>centered</w:t>
      </w:r>
    </w:p>
    <w:p w14:paraId="14CABE32" w14:textId="77777777" w:rsidR="00D74277" w:rsidRDefault="00D74277">
      <w:pPr>
        <w:pStyle w:val="CommentText"/>
      </w:pPr>
    </w:p>
    <w:p w14:paraId="5EE47BDD" w14:textId="7FB85695" w:rsidR="00D74277" w:rsidRDefault="00D74277">
      <w:pPr>
        <w:pStyle w:val="CommentText"/>
      </w:pPr>
      <w:proofErr w:type="spellStart"/>
      <w:r>
        <w:t>Colllege</w:t>
      </w:r>
      <w:proofErr w:type="spellEnd"/>
      <w:r>
        <w:t xml:space="preserve"> of Computing and Engineering, Nova </w:t>
      </w:r>
      <w:proofErr w:type="spellStart"/>
      <w:r>
        <w:t>Soiutheastern</w:t>
      </w:r>
      <w:proofErr w:type="spellEnd"/>
      <w:r>
        <w:t xml:space="preserve"> University centered</w:t>
      </w:r>
    </w:p>
    <w:p w14:paraId="0164D59B" w14:textId="69A91CA7" w:rsidR="00D74277" w:rsidRDefault="00D74277" w:rsidP="00D74277"/>
    <w:p w14:paraId="0AB8F74D" w14:textId="74F3EF87" w:rsidR="00D74277" w:rsidRDefault="00D74277" w:rsidP="00D74277"/>
    <w:p w14:paraId="4D3914D7" w14:textId="5F4D3968" w:rsidR="00D74277" w:rsidRPr="002233D9" w:rsidRDefault="00D74277" w:rsidP="00D74277">
      <w:r>
        <w:t>Date centered</w:t>
      </w:r>
    </w:p>
    <w:p w14:paraId="5D2FFE25" w14:textId="77777777" w:rsidR="00D74277" w:rsidRDefault="00D74277">
      <w:pPr>
        <w:pStyle w:val="CommentText"/>
      </w:pPr>
    </w:p>
    <w:p w14:paraId="4AD86E36" w14:textId="77777777" w:rsidR="005966F5" w:rsidRDefault="005966F5">
      <w:pPr>
        <w:pStyle w:val="CommentText"/>
      </w:pPr>
    </w:p>
    <w:p w14:paraId="2C39E9F6" w14:textId="77777777" w:rsidR="005966F5" w:rsidRDefault="005966F5">
      <w:pPr>
        <w:pStyle w:val="CommentText"/>
      </w:pPr>
    </w:p>
    <w:p w14:paraId="6EB01AED" w14:textId="6C08E4AE" w:rsidR="005966F5" w:rsidRDefault="005966F5">
      <w:pPr>
        <w:pStyle w:val="CommentText"/>
      </w:pPr>
    </w:p>
  </w:comment>
  <w:comment w:id="3" w:author="Comment" w:date="2024-12-12T10:04:00Z" w:initials="MOU">
    <w:p w14:paraId="2A808C4C" w14:textId="4428CB22" w:rsidR="00D74277" w:rsidRDefault="00D74277">
      <w:pPr>
        <w:pStyle w:val="CommentText"/>
      </w:pPr>
      <w:r>
        <w:rPr>
          <w:rStyle w:val="CommentReference"/>
        </w:rPr>
        <w:annotationRef/>
      </w:r>
      <w:r>
        <w:t xml:space="preserve">Remove </w:t>
      </w:r>
      <w:proofErr w:type="gramStart"/>
      <w:r>
        <w:t>the :</w:t>
      </w:r>
      <w:proofErr w:type="gramEnd"/>
    </w:p>
  </w:comment>
  <w:comment w:id="4" w:author="Comment" w:date="2024-12-12T09:28:00Z" w:initials="MOU">
    <w:p w14:paraId="5F4E706D" w14:textId="2408AA01" w:rsidR="00C77D8F" w:rsidRDefault="00C77D8F">
      <w:pPr>
        <w:pStyle w:val="CommentText"/>
      </w:pPr>
      <w:r>
        <w:rPr>
          <w:rStyle w:val="CommentReference"/>
        </w:rPr>
        <w:annotationRef/>
      </w:r>
      <w:r>
        <w:t>Join this sentence to the previous paragraph.</w:t>
      </w:r>
    </w:p>
  </w:comment>
  <w:comment w:id="5" w:author="Comment" w:date="2024-12-12T09:28:00Z" w:initials="MOU">
    <w:p w14:paraId="7B6E9F0F" w14:textId="7F9EE2B5" w:rsidR="00C77D8F" w:rsidRDefault="00C77D8F">
      <w:pPr>
        <w:pStyle w:val="CommentText"/>
      </w:pPr>
      <w:r>
        <w:rPr>
          <w:rStyle w:val="CommentReference"/>
        </w:rPr>
        <w:annotationRef/>
      </w:r>
      <w:r>
        <w:t>Start the second paragraph here.</w:t>
      </w:r>
    </w:p>
  </w:comment>
  <w:comment w:id="6" w:author="Comment" w:date="2024-12-12T09:33:00Z" w:initials="MOU">
    <w:p w14:paraId="387F5219" w14:textId="332CC761" w:rsidR="004213F1" w:rsidRDefault="004213F1">
      <w:pPr>
        <w:pStyle w:val="CommentText"/>
      </w:pPr>
      <w:r>
        <w:rPr>
          <w:rStyle w:val="CommentReference"/>
        </w:rPr>
        <w:annotationRef/>
      </w:r>
      <w:r>
        <w:t>This is good; there must be some citations to support this.</w:t>
      </w:r>
    </w:p>
  </w:comment>
  <w:comment w:id="7" w:author="Comment" w:date="2024-12-12T09:35:00Z" w:initials="MOU">
    <w:p w14:paraId="0A765210" w14:textId="27836E54" w:rsidR="002D15E4" w:rsidRDefault="002D15E4">
      <w:pPr>
        <w:pStyle w:val="CommentText"/>
      </w:pPr>
      <w:r>
        <w:rPr>
          <w:rStyle w:val="CommentReference"/>
        </w:rPr>
        <w:annotationRef/>
      </w:r>
      <w:r>
        <w:t>T</w:t>
      </w:r>
      <w:r w:rsidR="00622BF2">
        <w:t>he first sentence is addressed by the second; remove the first.</w:t>
      </w:r>
    </w:p>
  </w:comment>
  <w:comment w:id="8" w:author="Comment" w:date="2024-12-12T09:38:00Z" w:initials="MOU">
    <w:p w14:paraId="782C48E8" w14:textId="6079BC76" w:rsidR="00622BF2" w:rsidRDefault="00622BF2">
      <w:pPr>
        <w:pStyle w:val="CommentText"/>
      </w:pPr>
      <w:r>
        <w:rPr>
          <w:rStyle w:val="CommentReference"/>
        </w:rPr>
        <w:annotationRef/>
      </w:r>
      <w:r>
        <w:t>New paragraph</w:t>
      </w:r>
    </w:p>
  </w:comment>
  <w:comment w:id="9" w:author="Comment" w:date="2024-12-12T09:39:00Z" w:initials="MOU">
    <w:p w14:paraId="393FD202" w14:textId="0B12EF6B" w:rsidR="00622BF2" w:rsidRDefault="00622BF2">
      <w:pPr>
        <w:pStyle w:val="CommentText"/>
      </w:pPr>
      <w:r>
        <w:rPr>
          <w:rStyle w:val="CommentReference"/>
        </w:rPr>
        <w:annotationRef/>
      </w:r>
      <w:r>
        <w:t xml:space="preserve">Remove and add the citation to the previous </w:t>
      </w:r>
      <w:proofErr w:type="spellStart"/>
      <w:r>
        <w:t>sentenece</w:t>
      </w:r>
      <w:proofErr w:type="spellEnd"/>
      <w:r>
        <w:t>.</w:t>
      </w:r>
    </w:p>
  </w:comment>
  <w:comment w:id="10" w:author="Comment" w:date="2024-12-12T09:42:00Z" w:initials="MOU">
    <w:p w14:paraId="70778B73" w14:textId="7E51EC05" w:rsidR="00622BF2" w:rsidRDefault="00622BF2">
      <w:pPr>
        <w:pStyle w:val="CommentText"/>
      </w:pPr>
      <w:r>
        <w:rPr>
          <w:rStyle w:val="CommentReference"/>
        </w:rPr>
        <w:annotationRef/>
      </w:r>
      <w:r>
        <w:t>The research focus in this paper is</w:t>
      </w:r>
    </w:p>
  </w:comment>
  <w:comment w:id="11" w:author="Comment" w:date="2024-12-12T10:05:00Z" w:initials="MOU">
    <w:p w14:paraId="6C05ACFE" w14:textId="39CBC201" w:rsidR="00D74277" w:rsidRDefault="00D74277">
      <w:pPr>
        <w:pStyle w:val="CommentText"/>
      </w:pPr>
      <w:r>
        <w:rPr>
          <w:rStyle w:val="CommentReference"/>
        </w:rPr>
        <w:annotationRef/>
      </w:r>
      <w:r>
        <w:t xml:space="preserve">Remove </w:t>
      </w:r>
      <w:proofErr w:type="gramStart"/>
      <w:r>
        <w:t>the :</w:t>
      </w:r>
      <w:proofErr w:type="gramEnd"/>
    </w:p>
  </w:comment>
  <w:comment w:id="12" w:author="Comment" w:date="2024-12-12T10:05:00Z" w:initials="MOU">
    <w:p w14:paraId="58DE7F85" w14:textId="2F56187B" w:rsidR="00D74277" w:rsidRDefault="00D74277">
      <w:pPr>
        <w:pStyle w:val="CommentText"/>
      </w:pPr>
      <w:r>
        <w:rPr>
          <w:rStyle w:val="CommentReference"/>
        </w:rPr>
        <w:annotationRef/>
      </w:r>
      <w:r>
        <w:t xml:space="preserve">Remove </w:t>
      </w:r>
      <w:proofErr w:type="gramStart"/>
      <w:r>
        <w:t>the :</w:t>
      </w:r>
      <w:proofErr w:type="gramEnd"/>
    </w:p>
  </w:comment>
  <w:comment w:id="13" w:author="Comment" w:date="2024-12-12T10:06:00Z" w:initials="MOU">
    <w:p w14:paraId="14F5FE34" w14:textId="166D66DA" w:rsidR="00D74277" w:rsidRDefault="00D74277">
      <w:pPr>
        <w:pStyle w:val="CommentText"/>
      </w:pPr>
      <w:r>
        <w:rPr>
          <w:rStyle w:val="CommentReference"/>
        </w:rPr>
        <w:annotationRef/>
      </w:r>
      <w:r>
        <w:t xml:space="preserve">Rename Relevance, Significance, and </w:t>
      </w:r>
      <w:r w:rsidR="005966F5">
        <w:t>Review of the Literature.</w:t>
      </w:r>
    </w:p>
  </w:comment>
  <w:comment w:id="14" w:author="Comment" w:date="2024-12-12T10:07:00Z" w:initials="MOU">
    <w:p w14:paraId="7E0F7F8D" w14:textId="7859A3F0" w:rsidR="005966F5" w:rsidRDefault="005966F5">
      <w:pPr>
        <w:pStyle w:val="CommentText"/>
      </w:pPr>
      <w:r>
        <w:rPr>
          <w:rStyle w:val="CommentReference"/>
        </w:rPr>
        <w:annotationRef/>
      </w:r>
      <w:r>
        <w:t xml:space="preserve">Remove </w:t>
      </w:r>
      <w:proofErr w:type="gramStart"/>
      <w:r>
        <w:t>the :</w:t>
      </w:r>
      <w:proofErr w:type="gramEnd"/>
    </w:p>
  </w:comment>
  <w:comment w:id="15" w:author="Comment" w:date="2024-12-12T10:08:00Z" w:initials="MOU">
    <w:p w14:paraId="21F31EF5" w14:textId="790ACD43" w:rsidR="005966F5" w:rsidRDefault="005966F5">
      <w:pPr>
        <w:pStyle w:val="CommentText"/>
      </w:pPr>
      <w:r>
        <w:rPr>
          <w:rStyle w:val="CommentReference"/>
        </w:rPr>
        <w:annotationRef/>
      </w:r>
      <w:r>
        <w:t xml:space="preserve">Remove </w:t>
      </w:r>
      <w:proofErr w:type="gramStart"/>
      <w:r>
        <w:t>the :</w:t>
      </w:r>
      <w:proofErr w:type="gramEnd"/>
    </w:p>
  </w:comment>
  <w:comment w:id="16" w:author="Comment" w:date="2024-12-12T09:49:00Z" w:initials="MOU">
    <w:p w14:paraId="57393F3B" w14:textId="1262ADBE" w:rsidR="008864B6" w:rsidRDefault="008864B6">
      <w:pPr>
        <w:pStyle w:val="CommentText"/>
      </w:pPr>
      <w:r>
        <w:rPr>
          <w:rStyle w:val="CommentReference"/>
        </w:rPr>
        <w:annotationRef/>
      </w:r>
      <w:r>
        <w:t>Citation required</w:t>
      </w:r>
    </w:p>
  </w:comment>
  <w:comment w:id="17" w:author="Comment" w:date="2024-12-12T10:09:00Z" w:initials="MOU">
    <w:p w14:paraId="547206A4" w14:textId="3FF5B227" w:rsidR="005966F5" w:rsidRDefault="005966F5">
      <w:pPr>
        <w:pStyle w:val="CommentText"/>
      </w:pPr>
      <w:r>
        <w:rPr>
          <w:rStyle w:val="CommentReference"/>
        </w:rPr>
        <w:annotationRef/>
      </w:r>
      <w:r>
        <w:t xml:space="preserve">Remove </w:t>
      </w:r>
      <w:proofErr w:type="gramStart"/>
      <w:r>
        <w:t>the :</w:t>
      </w:r>
      <w:proofErr w:type="gramEnd"/>
    </w:p>
  </w:comment>
  <w:comment w:id="19" w:author="Comment" w:date="2024-12-12T10:09:00Z" w:initials="MOU">
    <w:p w14:paraId="20B7E741" w14:textId="0D16708C" w:rsidR="005966F5" w:rsidRDefault="005966F5">
      <w:pPr>
        <w:pStyle w:val="CommentText"/>
      </w:pPr>
      <w:r>
        <w:rPr>
          <w:rStyle w:val="CommentReference"/>
        </w:rPr>
        <w:annotationRef/>
      </w:r>
      <w:r>
        <w:t>Double-space between references.</w:t>
      </w:r>
    </w:p>
  </w:comment>
  <w:comment w:id="18" w:author="Comment" w:date="2024-12-12T10:09:00Z" w:initials="MOU">
    <w:p w14:paraId="4FC0667F" w14:textId="30434B99" w:rsidR="005966F5" w:rsidRDefault="005966F5">
      <w:pPr>
        <w:pStyle w:val="CommentText"/>
      </w:pPr>
      <w:r>
        <w:rPr>
          <w:rStyle w:val="CommentReference"/>
        </w:rPr>
        <w:annotationRef/>
      </w:r>
      <w:r>
        <w:t>Single-space each reference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EB01AED" w15:done="0"/>
  <w15:commentEx w15:paraId="2A808C4C" w15:done="0"/>
  <w15:commentEx w15:paraId="5F4E706D" w15:done="0"/>
  <w15:commentEx w15:paraId="7B6E9F0F" w15:done="0"/>
  <w15:commentEx w15:paraId="387F5219" w15:done="0"/>
  <w15:commentEx w15:paraId="0A765210" w15:done="0"/>
  <w15:commentEx w15:paraId="782C48E8" w15:done="0"/>
  <w15:commentEx w15:paraId="393FD202" w15:done="0"/>
  <w15:commentEx w15:paraId="70778B73" w15:done="0"/>
  <w15:commentEx w15:paraId="6C05ACFE" w15:done="0"/>
  <w15:commentEx w15:paraId="58DE7F85" w15:done="0"/>
  <w15:commentEx w15:paraId="14F5FE34" w15:done="0"/>
  <w15:commentEx w15:paraId="7E0F7F8D" w15:done="0"/>
  <w15:commentEx w15:paraId="21F31EF5" w15:done="0"/>
  <w15:commentEx w15:paraId="57393F3B" w15:done="0"/>
  <w15:commentEx w15:paraId="547206A4" w15:done="0"/>
  <w15:commentEx w15:paraId="20B7E741" w15:done="0"/>
  <w15:commentEx w15:paraId="4FC0667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EB01AED" w16cid:durableId="2B0530DC"/>
  <w16cid:commentId w16cid:paraId="2A808C4C" w16cid:durableId="2B0533C4"/>
  <w16cid:commentId w16cid:paraId="5F4E706D" w16cid:durableId="2B052B43"/>
  <w16cid:commentId w16cid:paraId="7B6E9F0F" w16cid:durableId="2B052B59"/>
  <w16cid:commentId w16cid:paraId="387F5219" w16cid:durableId="2B052C77"/>
  <w16cid:commentId w16cid:paraId="0A765210" w16cid:durableId="2B052CE9"/>
  <w16cid:commentId w16cid:paraId="782C48E8" w16cid:durableId="2B052D7E"/>
  <w16cid:commentId w16cid:paraId="393FD202" w16cid:durableId="2B052DC8"/>
  <w16cid:commentId w16cid:paraId="70778B73" w16cid:durableId="2B052E8B"/>
  <w16cid:commentId w16cid:paraId="6C05ACFE" w16cid:durableId="2B0533DE"/>
  <w16cid:commentId w16cid:paraId="58DE7F85" w16cid:durableId="2B0533F7"/>
  <w16cid:commentId w16cid:paraId="14F5FE34" w16cid:durableId="2B05340A"/>
  <w16cid:commentId w16cid:paraId="7E0F7F8D" w16cid:durableId="2B053471"/>
  <w16cid:commentId w16cid:paraId="21F31EF5" w16cid:durableId="2B053483"/>
  <w16cid:commentId w16cid:paraId="57393F3B" w16cid:durableId="2B053041"/>
  <w16cid:commentId w16cid:paraId="547206A4" w16cid:durableId="2B0534C1"/>
  <w16cid:commentId w16cid:paraId="20B7E741" w16cid:durableId="2B0534E8"/>
  <w16cid:commentId w16cid:paraId="4FC0667F" w16cid:durableId="2B0534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ED204E" w14:textId="77777777" w:rsidR="00014E3D" w:rsidRDefault="00014E3D">
      <w:pPr>
        <w:spacing w:line="240" w:lineRule="auto"/>
      </w:pPr>
      <w:r>
        <w:separator/>
      </w:r>
    </w:p>
  </w:endnote>
  <w:endnote w:type="continuationSeparator" w:id="0">
    <w:p w14:paraId="38F78127" w14:textId="77777777" w:rsidR="00014E3D" w:rsidRDefault="00014E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AC" w14:textId="77777777" w:rsidR="00D8616F" w:rsidRDefault="00D861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45D242" w14:textId="77777777" w:rsidR="00014E3D" w:rsidRDefault="00014E3D">
      <w:pPr>
        <w:spacing w:line="240" w:lineRule="auto"/>
      </w:pPr>
      <w:r>
        <w:separator/>
      </w:r>
    </w:p>
  </w:footnote>
  <w:footnote w:type="continuationSeparator" w:id="0">
    <w:p w14:paraId="713F26C7" w14:textId="77777777" w:rsidR="00014E3D" w:rsidRDefault="00014E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A8" w14:textId="77777777" w:rsidR="00D8616F" w:rsidRDefault="00014E3D">
    <w:r>
      <w:t>Eric Webb</w:t>
    </w:r>
  </w:p>
  <w:p w14:paraId="000000A9" w14:textId="77777777" w:rsidR="00D8616F" w:rsidRDefault="00014E3D">
    <w:r>
      <w:t>N01927543</w:t>
    </w:r>
  </w:p>
  <w:p w14:paraId="000000AA" w14:textId="77777777" w:rsidR="00D8616F" w:rsidRDefault="00014E3D">
    <w:hyperlink r:id="rId1">
      <w:r>
        <w:rPr>
          <w:color w:val="1155CC"/>
          <w:u w:val="single"/>
        </w:rPr>
        <w:t>ew774@mynsu.nova.edu</w:t>
      </w:r>
    </w:hyperlink>
  </w:p>
  <w:p w14:paraId="000000AB" w14:textId="77777777" w:rsidR="00D8616F" w:rsidRDefault="00014E3D">
    <w:r>
      <w:t>Idea Concept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16F"/>
    <w:rsid w:val="00014E3D"/>
    <w:rsid w:val="002D15E4"/>
    <w:rsid w:val="003B32E2"/>
    <w:rsid w:val="004213F1"/>
    <w:rsid w:val="005966F5"/>
    <w:rsid w:val="00622BF2"/>
    <w:rsid w:val="008864B6"/>
    <w:rsid w:val="00C77D8F"/>
    <w:rsid w:val="00D74277"/>
    <w:rsid w:val="00D86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C91CE7"/>
  <w15:docId w15:val="{E3ABB88B-C731-D143-AB50-9B62E3D2C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C77D8F"/>
    <w:rPr>
      <w:sz w:val="16"/>
      <w:szCs w:val="16"/>
    </w:rPr>
  </w:style>
  <w:style w:type="paragraph" w:styleId="CommentText">
    <w:name w:val="annotation text"/>
    <w:basedOn w:val="Normal"/>
    <w:link w:val="CommentTextChar"/>
    <w:uiPriority w:val="99"/>
    <w:semiHidden/>
    <w:unhideWhenUsed/>
    <w:rsid w:val="00C77D8F"/>
    <w:pPr>
      <w:spacing w:line="240" w:lineRule="auto"/>
    </w:pPr>
    <w:rPr>
      <w:sz w:val="20"/>
      <w:szCs w:val="20"/>
    </w:rPr>
  </w:style>
  <w:style w:type="character" w:customStyle="1" w:styleId="CommentTextChar">
    <w:name w:val="Comment Text Char"/>
    <w:basedOn w:val="DefaultParagraphFont"/>
    <w:link w:val="CommentText"/>
    <w:uiPriority w:val="99"/>
    <w:semiHidden/>
    <w:rsid w:val="00C77D8F"/>
    <w:rPr>
      <w:sz w:val="20"/>
      <w:szCs w:val="20"/>
    </w:rPr>
  </w:style>
  <w:style w:type="paragraph" w:styleId="CommentSubject">
    <w:name w:val="annotation subject"/>
    <w:basedOn w:val="CommentText"/>
    <w:next w:val="CommentText"/>
    <w:link w:val="CommentSubjectChar"/>
    <w:uiPriority w:val="99"/>
    <w:semiHidden/>
    <w:unhideWhenUsed/>
    <w:rsid w:val="00C77D8F"/>
    <w:rPr>
      <w:b/>
      <w:bCs/>
    </w:rPr>
  </w:style>
  <w:style w:type="character" w:customStyle="1" w:styleId="CommentSubjectChar">
    <w:name w:val="Comment Subject Char"/>
    <w:basedOn w:val="CommentTextChar"/>
    <w:link w:val="CommentSubject"/>
    <w:uiPriority w:val="99"/>
    <w:semiHidden/>
    <w:rsid w:val="00C77D8F"/>
    <w:rPr>
      <w:b/>
      <w:bCs/>
      <w:sz w:val="20"/>
      <w:szCs w:val="20"/>
    </w:rPr>
  </w:style>
  <w:style w:type="paragraph" w:styleId="BalloonText">
    <w:name w:val="Balloon Text"/>
    <w:basedOn w:val="Normal"/>
    <w:link w:val="BalloonTextChar"/>
    <w:uiPriority w:val="99"/>
    <w:semiHidden/>
    <w:unhideWhenUsed/>
    <w:rsid w:val="00C77D8F"/>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77D8F"/>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s://github.com/Cardinal-Cryptography/AlephBFT/tree/main" TargetMode="External"/><Relationship Id="rId18" Type="http://schemas.openxmlformats.org/officeDocument/2006/relationships/hyperlink" Target="https://doi.org/10.1145/3318041.3355467" TargetMode="External"/><Relationship Id="rId26" Type="http://schemas.openxmlformats.org/officeDocument/2006/relationships/hyperlink" Target="https://doi.org/10.14722/ndss.2022.24385" TargetMode="External"/><Relationship Id="rId39" Type="http://schemas.openxmlformats.org/officeDocument/2006/relationships/hyperlink" Target="https://doi.org/10.1145/2976749.2978399" TargetMode="External"/><Relationship Id="rId21" Type="http://schemas.openxmlformats.org/officeDocument/2006/relationships/hyperlink" Target="https://doi.org/10.1145/3548606.3559379" TargetMode="External"/><Relationship Id="rId34" Type="http://schemas.openxmlformats.org/officeDocument/2006/relationships/hyperlink" Target="https://doi.org/10.1109/Blockchain53845.2021.00073" TargetMode="External"/><Relationship Id="rId42" Type="http://schemas.openxmlformats.org/officeDocument/2006/relationships/hyperlink" Target="https://aisel.aisnet.org/icis2023/blockchain/blockchain/5" TargetMode="External"/><Relationship Id="rId47" Type="http://schemas.openxmlformats.org/officeDocument/2006/relationships/hyperlink" Target="https://www.rust-lang.org/" TargetMode="External"/><Relationship Id="rId50" Type="http://schemas.openxmlformats.org/officeDocument/2006/relationships/hyperlink" Target="https://docs.rs/tracing/latest/tracing/" TargetMode="External"/><Relationship Id="rId55" Type="http://schemas.openxmlformats.org/officeDocument/2006/relationships/hyperlink" Target="https://doi.org/10.1109/ACCESS.2020.2967218" TargetMode="External"/><Relationship Id="rId7" Type="http://schemas.microsoft.com/office/2011/relationships/commentsExtended" Target="commentsExtended.xml"/><Relationship Id="rId2" Type="http://schemas.openxmlformats.org/officeDocument/2006/relationships/settings" Target="settings.xml"/><Relationship Id="rId16" Type="http://schemas.openxmlformats.org/officeDocument/2006/relationships/hyperlink" Target="https://doi.org/10.1145/3243734.3243812" TargetMode="External"/><Relationship Id="rId29" Type="http://schemas.openxmlformats.org/officeDocument/2006/relationships/hyperlink" Target="https://doi.org/10.3390/electronics13010017" TargetMode="External"/><Relationship Id="rId11" Type="http://schemas.openxmlformats.org/officeDocument/2006/relationships/hyperlink" Target="https://doi.org/10.1109/COINS49042.2020.9191430" TargetMode="External"/><Relationship Id="rId24" Type="http://schemas.openxmlformats.org/officeDocument/2006/relationships/hyperlink" Target="https://doi.org/10.1145/3372297.3417262" TargetMode="External"/><Relationship Id="rId32" Type="http://schemas.openxmlformats.org/officeDocument/2006/relationships/hyperlink" Target="https://doi.org/10.1109/CSCTIT56299.2022.10145614" TargetMode="External"/><Relationship Id="rId37" Type="http://schemas.openxmlformats.org/officeDocument/2006/relationships/hyperlink" Target="https://doi.org/10.1007/s10479-022-05069-5" TargetMode="External"/><Relationship Id="rId40" Type="http://schemas.openxmlformats.org/officeDocument/2006/relationships/hyperlink" Target="https://www.postgresql.org/" TargetMode="External"/><Relationship Id="rId45" Type="http://schemas.openxmlformats.org/officeDocument/2006/relationships/hyperlink" Target="https://doi.org/10.1109/COMSNETS51098.2021.9352892" TargetMode="External"/><Relationship Id="rId53" Type="http://schemas.openxmlformats.org/officeDocument/2006/relationships/hyperlink" Target="https://tokio.rs/" TargetMode="External"/><Relationship Id="rId58" Type="http://schemas.openxmlformats.org/officeDocument/2006/relationships/fontTable" Target="fontTable.xml"/><Relationship Id="rId5" Type="http://schemas.openxmlformats.org/officeDocument/2006/relationships/endnotes" Target="endnotes.xml"/><Relationship Id="rId19" Type="http://schemas.openxmlformats.org/officeDocument/2006/relationships/hyperlink" Target="https://doi.org/10.1145/3318041.3355467" TargetMode="External"/><Relationship Id="rId4" Type="http://schemas.openxmlformats.org/officeDocument/2006/relationships/footnotes" Target="footnotes.xml"/><Relationship Id="rId9" Type="http://schemas.openxmlformats.org/officeDocument/2006/relationships/hyperlink" Target="https://aws.amazon.com/cdk/" TargetMode="External"/><Relationship Id="rId14" Type="http://schemas.openxmlformats.org/officeDocument/2006/relationships/hyperlink" Target="https://doi.org/10.1145/3477314.3507245" TargetMode="External"/><Relationship Id="rId22" Type="http://schemas.openxmlformats.org/officeDocument/2006/relationships/hyperlink" Target="https://doi.org/10.48550/arXiv.1801.03998" TargetMode="External"/><Relationship Id="rId27" Type="http://schemas.openxmlformats.org/officeDocument/2006/relationships/hyperlink" Target="https://doi.org/10.1109/ICPADS60453.2023.00249" TargetMode="External"/><Relationship Id="rId30" Type="http://schemas.openxmlformats.org/officeDocument/2006/relationships/hyperlink" Target="https://doi.org/10.3390/electronics13010017" TargetMode="External"/><Relationship Id="rId35" Type="http://schemas.openxmlformats.org/officeDocument/2006/relationships/hyperlink" Target="https://doi.org/10.1109/Blockchain53845.2021.00073" TargetMode="External"/><Relationship Id="rId43" Type="http://schemas.openxmlformats.org/officeDocument/2006/relationships/hyperlink" Target="https://aisel.aisnet.org/icis2023/blockchain/blockchain/5" TargetMode="External"/><Relationship Id="rId48" Type="http://schemas.openxmlformats.org/officeDocument/2006/relationships/hyperlink" Target="https://doi.org/10.24018/ejeng.2022.7.5.2888" TargetMode="External"/><Relationship Id="rId56" Type="http://schemas.openxmlformats.org/officeDocument/2006/relationships/header" Target="header1.xml"/><Relationship Id="rId8" Type="http://schemas.microsoft.com/office/2016/09/relationships/commentsIds" Target="commentsIds.xml"/><Relationship Id="rId51" Type="http://schemas.openxmlformats.org/officeDocument/2006/relationships/hyperlink" Target="https://docs.rs/tracing/latest/tracing/" TargetMode="External"/><Relationship Id="rId3" Type="http://schemas.openxmlformats.org/officeDocument/2006/relationships/webSettings" Target="webSettings.xml"/><Relationship Id="rId12" Type="http://schemas.openxmlformats.org/officeDocument/2006/relationships/hyperlink" Target="https://github.com/Cardinal-Cryptography/AlephBFT/tree/main" TargetMode="External"/><Relationship Id="rId17" Type="http://schemas.openxmlformats.org/officeDocument/2006/relationships/hyperlink" Target="https://doi.org/10.1145/3243734.3243812" TargetMode="External"/><Relationship Id="rId25" Type="http://schemas.openxmlformats.org/officeDocument/2006/relationships/hyperlink" Target="https://doi.org/10.14722/ndss.2022.24385" TargetMode="External"/><Relationship Id="rId33" Type="http://schemas.openxmlformats.org/officeDocument/2006/relationships/hyperlink" Target="https://ar5iv.labs.arxiv.org/html/2311.17441" TargetMode="External"/><Relationship Id="rId38" Type="http://schemas.openxmlformats.org/officeDocument/2006/relationships/hyperlink" Target="https://doi.org/10.1145/2976749.2978399" TargetMode="External"/><Relationship Id="rId46" Type="http://schemas.openxmlformats.org/officeDocument/2006/relationships/hyperlink" Target="https://www.rust-lang.org/" TargetMode="External"/><Relationship Id="rId59" Type="http://schemas.openxmlformats.org/officeDocument/2006/relationships/theme" Target="theme/theme1.xml"/><Relationship Id="rId20" Type="http://schemas.openxmlformats.org/officeDocument/2006/relationships/hyperlink" Target="https://doi.org/10.1145/3548606.3559379" TargetMode="External"/><Relationship Id="rId41" Type="http://schemas.openxmlformats.org/officeDocument/2006/relationships/hyperlink" Target="https://www.postgresql.org/" TargetMode="External"/><Relationship Id="rId54" Type="http://schemas.openxmlformats.org/officeDocument/2006/relationships/hyperlink" Target="https://doi.org/10.1109/ACCESS.2020.2967218" TargetMode="External"/><Relationship Id="rId1" Type="http://schemas.openxmlformats.org/officeDocument/2006/relationships/styles" Target="styles.xml"/><Relationship Id="rId6" Type="http://schemas.openxmlformats.org/officeDocument/2006/relationships/comments" Target="comments.xml"/><Relationship Id="rId15" Type="http://schemas.openxmlformats.org/officeDocument/2006/relationships/hyperlink" Target="https://doi.org/10.1145/3477314.3507245" TargetMode="External"/><Relationship Id="rId23" Type="http://schemas.openxmlformats.org/officeDocument/2006/relationships/hyperlink" Target="https://doi.org/10.1145/3372297.3417262" TargetMode="External"/><Relationship Id="rId28" Type="http://schemas.openxmlformats.org/officeDocument/2006/relationships/hyperlink" Target="https://doi.org/10.1109/ICPADS60453.2023.00249" TargetMode="External"/><Relationship Id="rId36" Type="http://schemas.openxmlformats.org/officeDocument/2006/relationships/hyperlink" Target="https://doi.org/10.1007/s10479-022-05069-5" TargetMode="External"/><Relationship Id="rId49" Type="http://schemas.openxmlformats.org/officeDocument/2006/relationships/hyperlink" Target="https://doi.org/10.24018/ejeng.2022.7.5.2888" TargetMode="External"/><Relationship Id="rId57" Type="http://schemas.openxmlformats.org/officeDocument/2006/relationships/footer" Target="footer1.xml"/><Relationship Id="rId10" Type="http://schemas.openxmlformats.org/officeDocument/2006/relationships/hyperlink" Target="https://doi.org/10.1109/COINS49042.2020.9191430" TargetMode="External"/><Relationship Id="rId31" Type="http://schemas.openxmlformats.org/officeDocument/2006/relationships/hyperlink" Target="https://doi.org/10.1109/CSCTIT56299.2022.10145614" TargetMode="External"/><Relationship Id="rId44" Type="http://schemas.openxmlformats.org/officeDocument/2006/relationships/hyperlink" Target="https://doi.org/10.1109/COMSNETS51098.2021.9352892" TargetMode="External"/><Relationship Id="rId52" Type="http://schemas.openxmlformats.org/officeDocument/2006/relationships/hyperlink" Target="https://tokio.rs/"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mailto:ew774@mynsu.nov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21</Pages>
  <Words>5260</Words>
  <Characters>29984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Comment</cp:lastModifiedBy>
  <cp:revision>5</cp:revision>
  <dcterms:created xsi:type="dcterms:W3CDTF">2024-12-12T14:27:00Z</dcterms:created>
  <dcterms:modified xsi:type="dcterms:W3CDTF">2024-12-12T15:12:00Z</dcterms:modified>
</cp:coreProperties>
</file>