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70A5" w:rsidRDefault="000770A5" w:rsidP="000770A5">
      <w:pPr>
        <w:pStyle w:val="Default"/>
      </w:pPr>
    </w:p>
    <w:p w:rsidR="000770A5" w:rsidRPr="000770A5" w:rsidRDefault="000770A5" w:rsidP="000770A5">
      <w:pPr>
        <w:pStyle w:val="Default"/>
        <w:rPr>
          <w:sz w:val="28"/>
          <w:szCs w:val="28"/>
          <w:highlight w:val="cyan"/>
        </w:rPr>
      </w:pPr>
      <w:r>
        <w:t xml:space="preserve"> </w:t>
      </w:r>
      <w:r w:rsidRPr="000770A5">
        <w:rPr>
          <w:b/>
          <w:bCs/>
          <w:sz w:val="28"/>
          <w:szCs w:val="28"/>
          <w:highlight w:val="cyan"/>
        </w:rPr>
        <w:t xml:space="preserve">Assignment#4 </w:t>
      </w:r>
    </w:p>
    <w:p w:rsidR="000770A5" w:rsidRPr="000770A5" w:rsidRDefault="000770A5" w:rsidP="000770A5">
      <w:pPr>
        <w:pStyle w:val="Default"/>
        <w:rPr>
          <w:sz w:val="23"/>
          <w:szCs w:val="23"/>
          <w:highlight w:val="cyan"/>
        </w:rPr>
      </w:pPr>
      <w:r w:rsidRPr="000770A5">
        <w:rPr>
          <w:b/>
          <w:bCs/>
          <w:sz w:val="23"/>
          <w:szCs w:val="23"/>
          <w:highlight w:val="cyan"/>
        </w:rPr>
        <w:t>MSIT 630 Database Systems (</w:t>
      </w:r>
      <w:proofErr w:type="gramStart"/>
      <w:r w:rsidRPr="000770A5">
        <w:rPr>
          <w:b/>
          <w:bCs/>
          <w:sz w:val="23"/>
          <w:szCs w:val="23"/>
          <w:highlight w:val="cyan"/>
        </w:rPr>
        <w:t>Summer</w:t>
      </w:r>
      <w:proofErr w:type="gramEnd"/>
      <w:r w:rsidRPr="000770A5">
        <w:rPr>
          <w:b/>
          <w:bCs/>
          <w:sz w:val="23"/>
          <w:szCs w:val="23"/>
          <w:highlight w:val="cyan"/>
        </w:rPr>
        <w:t xml:space="preserve">, 2019) </w:t>
      </w:r>
    </w:p>
    <w:p w:rsidR="000770A5" w:rsidRPr="000770A5" w:rsidRDefault="000770A5" w:rsidP="000770A5">
      <w:pPr>
        <w:pStyle w:val="Default"/>
        <w:rPr>
          <w:sz w:val="23"/>
          <w:szCs w:val="23"/>
          <w:highlight w:val="cyan"/>
        </w:rPr>
      </w:pPr>
      <w:r w:rsidRPr="000770A5">
        <w:rPr>
          <w:b/>
          <w:bCs/>
          <w:sz w:val="23"/>
          <w:szCs w:val="23"/>
          <w:highlight w:val="cyan"/>
        </w:rPr>
        <w:t xml:space="preserve">Total: 30 points </w:t>
      </w:r>
    </w:p>
    <w:p w:rsidR="000770A5" w:rsidRDefault="000770A5" w:rsidP="000770A5">
      <w:pPr>
        <w:pStyle w:val="Default"/>
        <w:rPr>
          <w:sz w:val="23"/>
          <w:szCs w:val="23"/>
        </w:rPr>
      </w:pPr>
      <w:r w:rsidRPr="000770A5">
        <w:rPr>
          <w:b/>
          <w:bCs/>
          <w:i/>
          <w:iCs/>
          <w:sz w:val="23"/>
          <w:szCs w:val="23"/>
          <w:highlight w:val="cyan"/>
        </w:rPr>
        <w:t>Due: 7/28/2019 11:59PM</w:t>
      </w:r>
      <w:r>
        <w:rPr>
          <w:b/>
          <w:bCs/>
          <w:i/>
          <w:iCs/>
          <w:sz w:val="23"/>
          <w:szCs w:val="23"/>
        </w:rPr>
        <w:t xml:space="preserve"> </w:t>
      </w:r>
    </w:p>
    <w:p w:rsidR="000770A5" w:rsidRDefault="000770A5" w:rsidP="000770A5">
      <w:pPr>
        <w:pStyle w:val="Default"/>
        <w:rPr>
          <w:sz w:val="23"/>
          <w:szCs w:val="23"/>
          <w:highlight w:val="cyan"/>
        </w:rPr>
      </w:pPr>
      <w:r w:rsidRPr="000770A5">
        <w:rPr>
          <w:sz w:val="23"/>
          <w:szCs w:val="23"/>
          <w:highlight w:val="cyan"/>
        </w:rPr>
        <w:t>1, List the ACID properties. Explain the usefulness of each. (</w:t>
      </w:r>
      <w:r w:rsidRPr="000770A5">
        <w:rPr>
          <w:b/>
          <w:bCs/>
          <w:sz w:val="23"/>
          <w:szCs w:val="23"/>
          <w:highlight w:val="cyan"/>
        </w:rPr>
        <w:t>4 points</w:t>
      </w:r>
      <w:r w:rsidRPr="000770A5">
        <w:rPr>
          <w:sz w:val="23"/>
          <w:szCs w:val="23"/>
          <w:highlight w:val="cyan"/>
        </w:rPr>
        <w:t xml:space="preserve">) </w:t>
      </w:r>
    </w:p>
    <w:p w:rsidR="0090062E" w:rsidRPr="0090062E" w:rsidRDefault="0090062E" w:rsidP="000770A5">
      <w:pPr>
        <w:pStyle w:val="Default"/>
        <w:rPr>
          <w:sz w:val="23"/>
          <w:szCs w:val="23"/>
        </w:rPr>
      </w:pPr>
      <w:r w:rsidRPr="0090062E">
        <w:rPr>
          <w:sz w:val="23"/>
          <w:szCs w:val="23"/>
        </w:rPr>
        <w:t>Atom</w:t>
      </w:r>
    </w:p>
    <w:p w:rsidR="0090062E" w:rsidRPr="0090062E" w:rsidRDefault="0090062E" w:rsidP="000770A5">
      <w:pPr>
        <w:pStyle w:val="Default"/>
        <w:rPr>
          <w:sz w:val="23"/>
          <w:szCs w:val="23"/>
        </w:rPr>
      </w:pPr>
      <w:r w:rsidRPr="0090062E">
        <w:rPr>
          <w:sz w:val="23"/>
          <w:szCs w:val="23"/>
        </w:rPr>
        <w:t>Consistent</w:t>
      </w:r>
    </w:p>
    <w:p w:rsidR="0090062E" w:rsidRPr="0090062E" w:rsidRDefault="0090062E" w:rsidP="000770A5">
      <w:pPr>
        <w:pStyle w:val="Default"/>
        <w:rPr>
          <w:sz w:val="23"/>
          <w:szCs w:val="23"/>
        </w:rPr>
      </w:pPr>
      <w:r w:rsidRPr="0090062E">
        <w:rPr>
          <w:sz w:val="23"/>
          <w:szCs w:val="23"/>
        </w:rPr>
        <w:t>Isolated</w:t>
      </w:r>
    </w:p>
    <w:p w:rsidR="0090062E" w:rsidRDefault="0090062E" w:rsidP="000770A5">
      <w:pPr>
        <w:pStyle w:val="Default"/>
        <w:rPr>
          <w:sz w:val="23"/>
          <w:szCs w:val="23"/>
        </w:rPr>
      </w:pPr>
      <w:r w:rsidRPr="0090062E">
        <w:rPr>
          <w:sz w:val="23"/>
          <w:szCs w:val="23"/>
        </w:rPr>
        <w:t>Durable</w:t>
      </w:r>
    </w:p>
    <w:p w:rsidR="0090062E" w:rsidRPr="0090062E" w:rsidRDefault="0090062E" w:rsidP="000770A5">
      <w:pPr>
        <w:pStyle w:val="Default"/>
        <w:rPr>
          <w:sz w:val="23"/>
          <w:szCs w:val="23"/>
        </w:rPr>
      </w:pPr>
    </w:p>
    <w:p w:rsidR="000770A5" w:rsidRPr="000770A5" w:rsidRDefault="000770A5" w:rsidP="000770A5">
      <w:pPr>
        <w:pStyle w:val="Default"/>
        <w:rPr>
          <w:sz w:val="23"/>
          <w:szCs w:val="23"/>
          <w:highlight w:val="cyan"/>
        </w:rPr>
      </w:pPr>
      <w:r w:rsidRPr="000770A5">
        <w:rPr>
          <w:sz w:val="23"/>
          <w:szCs w:val="23"/>
          <w:highlight w:val="cyan"/>
        </w:rPr>
        <w:t>2, Consider the following two transactions: (</w:t>
      </w:r>
      <w:r w:rsidRPr="000770A5">
        <w:rPr>
          <w:b/>
          <w:bCs/>
          <w:sz w:val="23"/>
          <w:szCs w:val="23"/>
          <w:highlight w:val="cyan"/>
        </w:rPr>
        <w:t>10 points</w:t>
      </w:r>
      <w:r w:rsidRPr="000770A5">
        <w:rPr>
          <w:sz w:val="23"/>
          <w:szCs w:val="23"/>
          <w:highlight w:val="cyan"/>
        </w:rPr>
        <w:t xml:space="preserve">) </w:t>
      </w:r>
    </w:p>
    <w:p w:rsidR="000770A5" w:rsidRPr="000770A5" w:rsidRDefault="000770A5" w:rsidP="000770A5">
      <w:pPr>
        <w:pStyle w:val="Default"/>
        <w:rPr>
          <w:sz w:val="23"/>
          <w:szCs w:val="23"/>
          <w:highlight w:val="cyan"/>
        </w:rPr>
      </w:pPr>
      <w:r w:rsidRPr="000770A5">
        <w:rPr>
          <w:i/>
          <w:iCs/>
          <w:sz w:val="23"/>
          <w:szCs w:val="23"/>
          <w:highlight w:val="cyan"/>
        </w:rPr>
        <w:t>T</w:t>
      </w:r>
      <w:r w:rsidRPr="000770A5">
        <w:rPr>
          <w:sz w:val="16"/>
          <w:szCs w:val="16"/>
          <w:highlight w:val="cyan"/>
        </w:rPr>
        <w:t>13</w:t>
      </w:r>
      <w:r w:rsidRPr="000770A5">
        <w:rPr>
          <w:sz w:val="23"/>
          <w:szCs w:val="23"/>
          <w:highlight w:val="cyan"/>
        </w:rPr>
        <w:t xml:space="preserve">: </w:t>
      </w:r>
      <w:proofErr w:type="gramStart"/>
      <w:r w:rsidRPr="000770A5">
        <w:rPr>
          <w:sz w:val="23"/>
          <w:szCs w:val="23"/>
          <w:highlight w:val="cyan"/>
        </w:rPr>
        <w:t>read(</w:t>
      </w:r>
      <w:proofErr w:type="gramEnd"/>
      <w:r w:rsidRPr="000770A5">
        <w:rPr>
          <w:i/>
          <w:iCs/>
          <w:sz w:val="23"/>
          <w:szCs w:val="23"/>
          <w:highlight w:val="cyan"/>
        </w:rPr>
        <w:t>A</w:t>
      </w:r>
      <w:r w:rsidRPr="000770A5">
        <w:rPr>
          <w:sz w:val="23"/>
          <w:szCs w:val="23"/>
          <w:highlight w:val="cyan"/>
        </w:rPr>
        <w:t xml:space="preserve">); </w:t>
      </w:r>
      <w:bookmarkStart w:id="0" w:name="_GoBack"/>
      <w:bookmarkEnd w:id="0"/>
    </w:p>
    <w:p w:rsidR="000770A5" w:rsidRPr="000770A5" w:rsidRDefault="000770A5" w:rsidP="000770A5">
      <w:pPr>
        <w:pStyle w:val="Default"/>
        <w:rPr>
          <w:sz w:val="23"/>
          <w:szCs w:val="23"/>
          <w:highlight w:val="cyan"/>
        </w:rPr>
      </w:pPr>
      <w:proofErr w:type="gramStart"/>
      <w:r w:rsidRPr="000770A5">
        <w:rPr>
          <w:sz w:val="23"/>
          <w:szCs w:val="23"/>
          <w:highlight w:val="cyan"/>
        </w:rPr>
        <w:t>read(</w:t>
      </w:r>
      <w:proofErr w:type="gramEnd"/>
      <w:r w:rsidRPr="000770A5">
        <w:rPr>
          <w:i/>
          <w:iCs/>
          <w:sz w:val="23"/>
          <w:szCs w:val="23"/>
          <w:highlight w:val="cyan"/>
        </w:rPr>
        <w:t>B</w:t>
      </w:r>
      <w:r w:rsidRPr="000770A5">
        <w:rPr>
          <w:sz w:val="23"/>
          <w:szCs w:val="23"/>
          <w:highlight w:val="cyan"/>
        </w:rPr>
        <w:t xml:space="preserve">); </w:t>
      </w:r>
    </w:p>
    <w:p w:rsidR="000770A5" w:rsidRPr="000770A5" w:rsidRDefault="000770A5" w:rsidP="000770A5">
      <w:pPr>
        <w:pStyle w:val="Default"/>
        <w:rPr>
          <w:sz w:val="23"/>
          <w:szCs w:val="23"/>
          <w:highlight w:val="cyan"/>
        </w:rPr>
      </w:pPr>
      <w:proofErr w:type="gramStart"/>
      <w:r w:rsidRPr="000770A5">
        <w:rPr>
          <w:b/>
          <w:bCs/>
          <w:sz w:val="23"/>
          <w:szCs w:val="23"/>
          <w:highlight w:val="cyan"/>
        </w:rPr>
        <w:t>if</w:t>
      </w:r>
      <w:proofErr w:type="gramEnd"/>
      <w:r w:rsidRPr="000770A5">
        <w:rPr>
          <w:b/>
          <w:bCs/>
          <w:sz w:val="23"/>
          <w:szCs w:val="23"/>
          <w:highlight w:val="cyan"/>
        </w:rPr>
        <w:t xml:space="preserve"> </w:t>
      </w:r>
      <w:r w:rsidRPr="000770A5">
        <w:rPr>
          <w:i/>
          <w:iCs/>
          <w:sz w:val="23"/>
          <w:szCs w:val="23"/>
          <w:highlight w:val="cyan"/>
        </w:rPr>
        <w:t xml:space="preserve">A </w:t>
      </w:r>
      <w:r w:rsidRPr="000770A5">
        <w:rPr>
          <w:sz w:val="23"/>
          <w:szCs w:val="23"/>
          <w:highlight w:val="cyan"/>
        </w:rPr>
        <w:t xml:space="preserve">= 1 </w:t>
      </w:r>
      <w:r w:rsidRPr="000770A5">
        <w:rPr>
          <w:b/>
          <w:bCs/>
          <w:sz w:val="23"/>
          <w:szCs w:val="23"/>
          <w:highlight w:val="cyan"/>
        </w:rPr>
        <w:t xml:space="preserve">then </w:t>
      </w:r>
      <w:r w:rsidRPr="000770A5">
        <w:rPr>
          <w:i/>
          <w:iCs/>
          <w:sz w:val="23"/>
          <w:szCs w:val="23"/>
          <w:highlight w:val="cyan"/>
        </w:rPr>
        <w:t xml:space="preserve">B </w:t>
      </w:r>
      <w:r w:rsidRPr="000770A5">
        <w:rPr>
          <w:sz w:val="23"/>
          <w:szCs w:val="23"/>
          <w:highlight w:val="cyan"/>
        </w:rPr>
        <w:t xml:space="preserve">:= </w:t>
      </w:r>
      <w:r w:rsidRPr="000770A5">
        <w:rPr>
          <w:i/>
          <w:iCs/>
          <w:sz w:val="23"/>
          <w:szCs w:val="23"/>
          <w:highlight w:val="cyan"/>
        </w:rPr>
        <w:t xml:space="preserve">B </w:t>
      </w:r>
      <w:r w:rsidRPr="000770A5">
        <w:rPr>
          <w:sz w:val="23"/>
          <w:szCs w:val="23"/>
          <w:highlight w:val="cyan"/>
        </w:rPr>
        <w:t xml:space="preserve">- 1; </w:t>
      </w:r>
    </w:p>
    <w:p w:rsidR="000770A5" w:rsidRPr="000770A5" w:rsidRDefault="000770A5" w:rsidP="000770A5">
      <w:pPr>
        <w:pStyle w:val="Default"/>
        <w:rPr>
          <w:sz w:val="23"/>
          <w:szCs w:val="23"/>
          <w:highlight w:val="cyan"/>
        </w:rPr>
      </w:pPr>
      <w:proofErr w:type="gramStart"/>
      <w:r w:rsidRPr="000770A5">
        <w:rPr>
          <w:sz w:val="23"/>
          <w:szCs w:val="23"/>
          <w:highlight w:val="cyan"/>
        </w:rPr>
        <w:t>write(</w:t>
      </w:r>
      <w:proofErr w:type="gramEnd"/>
      <w:r w:rsidRPr="000770A5">
        <w:rPr>
          <w:i/>
          <w:iCs/>
          <w:sz w:val="23"/>
          <w:szCs w:val="23"/>
          <w:highlight w:val="cyan"/>
        </w:rPr>
        <w:t>B</w:t>
      </w:r>
      <w:r w:rsidRPr="000770A5">
        <w:rPr>
          <w:sz w:val="23"/>
          <w:szCs w:val="23"/>
          <w:highlight w:val="cyan"/>
        </w:rPr>
        <w:t xml:space="preserve">). </w:t>
      </w:r>
    </w:p>
    <w:p w:rsidR="000770A5" w:rsidRPr="000770A5" w:rsidRDefault="000770A5" w:rsidP="000770A5">
      <w:pPr>
        <w:pStyle w:val="Default"/>
        <w:rPr>
          <w:sz w:val="23"/>
          <w:szCs w:val="23"/>
          <w:highlight w:val="cyan"/>
        </w:rPr>
      </w:pPr>
      <w:r w:rsidRPr="000770A5">
        <w:rPr>
          <w:i/>
          <w:iCs/>
          <w:sz w:val="23"/>
          <w:szCs w:val="23"/>
          <w:highlight w:val="cyan"/>
        </w:rPr>
        <w:t>T</w:t>
      </w:r>
      <w:r w:rsidRPr="000770A5">
        <w:rPr>
          <w:sz w:val="16"/>
          <w:szCs w:val="16"/>
          <w:highlight w:val="cyan"/>
        </w:rPr>
        <w:t>14</w:t>
      </w:r>
      <w:r w:rsidRPr="000770A5">
        <w:rPr>
          <w:sz w:val="23"/>
          <w:szCs w:val="23"/>
          <w:highlight w:val="cyan"/>
        </w:rPr>
        <w:t xml:space="preserve">: </w:t>
      </w:r>
      <w:proofErr w:type="gramStart"/>
      <w:r w:rsidRPr="000770A5">
        <w:rPr>
          <w:sz w:val="23"/>
          <w:szCs w:val="23"/>
          <w:highlight w:val="cyan"/>
        </w:rPr>
        <w:t>read(</w:t>
      </w:r>
      <w:proofErr w:type="gramEnd"/>
      <w:r w:rsidRPr="000770A5">
        <w:rPr>
          <w:i/>
          <w:iCs/>
          <w:sz w:val="23"/>
          <w:szCs w:val="23"/>
          <w:highlight w:val="cyan"/>
        </w:rPr>
        <w:t>B</w:t>
      </w:r>
      <w:r w:rsidRPr="000770A5">
        <w:rPr>
          <w:sz w:val="23"/>
          <w:szCs w:val="23"/>
          <w:highlight w:val="cyan"/>
        </w:rPr>
        <w:t xml:space="preserve">); </w:t>
      </w:r>
    </w:p>
    <w:p w:rsidR="000770A5" w:rsidRPr="000770A5" w:rsidRDefault="000770A5" w:rsidP="000770A5">
      <w:pPr>
        <w:pStyle w:val="Default"/>
        <w:rPr>
          <w:sz w:val="23"/>
          <w:szCs w:val="23"/>
          <w:highlight w:val="cyan"/>
        </w:rPr>
      </w:pPr>
      <w:proofErr w:type="gramStart"/>
      <w:r w:rsidRPr="000770A5">
        <w:rPr>
          <w:sz w:val="23"/>
          <w:szCs w:val="23"/>
          <w:highlight w:val="cyan"/>
        </w:rPr>
        <w:t>read(</w:t>
      </w:r>
      <w:proofErr w:type="gramEnd"/>
      <w:r w:rsidRPr="000770A5">
        <w:rPr>
          <w:i/>
          <w:iCs/>
          <w:sz w:val="23"/>
          <w:szCs w:val="23"/>
          <w:highlight w:val="cyan"/>
        </w:rPr>
        <w:t>A</w:t>
      </w:r>
      <w:r w:rsidRPr="000770A5">
        <w:rPr>
          <w:sz w:val="23"/>
          <w:szCs w:val="23"/>
          <w:highlight w:val="cyan"/>
        </w:rPr>
        <w:t xml:space="preserve">); </w:t>
      </w:r>
    </w:p>
    <w:p w:rsidR="000770A5" w:rsidRPr="000770A5" w:rsidRDefault="000770A5" w:rsidP="000770A5">
      <w:pPr>
        <w:pStyle w:val="Default"/>
        <w:rPr>
          <w:sz w:val="23"/>
          <w:szCs w:val="23"/>
          <w:highlight w:val="cyan"/>
        </w:rPr>
      </w:pPr>
      <w:proofErr w:type="gramStart"/>
      <w:r w:rsidRPr="000770A5">
        <w:rPr>
          <w:b/>
          <w:bCs/>
          <w:sz w:val="23"/>
          <w:szCs w:val="23"/>
          <w:highlight w:val="cyan"/>
        </w:rPr>
        <w:t>if</w:t>
      </w:r>
      <w:proofErr w:type="gramEnd"/>
      <w:r w:rsidRPr="000770A5">
        <w:rPr>
          <w:b/>
          <w:bCs/>
          <w:sz w:val="23"/>
          <w:szCs w:val="23"/>
          <w:highlight w:val="cyan"/>
        </w:rPr>
        <w:t xml:space="preserve"> </w:t>
      </w:r>
      <w:r w:rsidRPr="000770A5">
        <w:rPr>
          <w:i/>
          <w:iCs/>
          <w:sz w:val="23"/>
          <w:szCs w:val="23"/>
          <w:highlight w:val="cyan"/>
        </w:rPr>
        <w:t xml:space="preserve">B </w:t>
      </w:r>
      <w:r w:rsidRPr="000770A5">
        <w:rPr>
          <w:sz w:val="23"/>
          <w:szCs w:val="23"/>
          <w:highlight w:val="cyan"/>
        </w:rPr>
        <w:t xml:space="preserve">= 1 </w:t>
      </w:r>
      <w:r w:rsidRPr="000770A5">
        <w:rPr>
          <w:b/>
          <w:bCs/>
          <w:sz w:val="23"/>
          <w:szCs w:val="23"/>
          <w:highlight w:val="cyan"/>
        </w:rPr>
        <w:t xml:space="preserve">then </w:t>
      </w:r>
      <w:r w:rsidRPr="000770A5">
        <w:rPr>
          <w:i/>
          <w:iCs/>
          <w:sz w:val="23"/>
          <w:szCs w:val="23"/>
          <w:highlight w:val="cyan"/>
        </w:rPr>
        <w:t xml:space="preserve">A </w:t>
      </w:r>
      <w:r w:rsidRPr="000770A5">
        <w:rPr>
          <w:sz w:val="23"/>
          <w:szCs w:val="23"/>
          <w:highlight w:val="cyan"/>
        </w:rPr>
        <w:t xml:space="preserve">:= </w:t>
      </w:r>
      <w:r w:rsidRPr="000770A5">
        <w:rPr>
          <w:i/>
          <w:iCs/>
          <w:sz w:val="23"/>
          <w:szCs w:val="23"/>
          <w:highlight w:val="cyan"/>
        </w:rPr>
        <w:t xml:space="preserve">A </w:t>
      </w:r>
      <w:r w:rsidRPr="000770A5">
        <w:rPr>
          <w:sz w:val="23"/>
          <w:szCs w:val="23"/>
          <w:highlight w:val="cyan"/>
        </w:rPr>
        <w:t xml:space="preserve">- 1; </w:t>
      </w:r>
    </w:p>
    <w:p w:rsidR="000770A5" w:rsidRPr="000770A5" w:rsidRDefault="000770A5" w:rsidP="000770A5">
      <w:pPr>
        <w:pStyle w:val="Default"/>
        <w:rPr>
          <w:sz w:val="23"/>
          <w:szCs w:val="23"/>
          <w:highlight w:val="cyan"/>
        </w:rPr>
      </w:pPr>
      <w:proofErr w:type="gramStart"/>
      <w:r w:rsidRPr="000770A5">
        <w:rPr>
          <w:sz w:val="23"/>
          <w:szCs w:val="23"/>
          <w:highlight w:val="cyan"/>
        </w:rPr>
        <w:t>write(</w:t>
      </w:r>
      <w:proofErr w:type="gramEnd"/>
      <w:r w:rsidRPr="000770A5">
        <w:rPr>
          <w:i/>
          <w:iCs/>
          <w:sz w:val="23"/>
          <w:szCs w:val="23"/>
          <w:highlight w:val="cyan"/>
        </w:rPr>
        <w:t>A</w:t>
      </w:r>
      <w:r w:rsidRPr="000770A5">
        <w:rPr>
          <w:sz w:val="23"/>
          <w:szCs w:val="23"/>
          <w:highlight w:val="cyan"/>
        </w:rPr>
        <w:t xml:space="preserve">). </w:t>
      </w:r>
    </w:p>
    <w:p w:rsidR="000770A5" w:rsidRPr="000770A5" w:rsidRDefault="000770A5" w:rsidP="000770A5">
      <w:pPr>
        <w:pStyle w:val="Default"/>
        <w:rPr>
          <w:sz w:val="23"/>
          <w:szCs w:val="23"/>
          <w:highlight w:val="cyan"/>
        </w:rPr>
      </w:pPr>
      <w:r w:rsidRPr="000770A5">
        <w:rPr>
          <w:sz w:val="23"/>
          <w:szCs w:val="23"/>
          <w:highlight w:val="cyan"/>
        </w:rPr>
        <w:t xml:space="preserve">Let the consistency requirement be </w:t>
      </w:r>
      <w:r w:rsidRPr="000770A5">
        <w:rPr>
          <w:i/>
          <w:iCs/>
          <w:sz w:val="23"/>
          <w:szCs w:val="23"/>
          <w:highlight w:val="cyan"/>
        </w:rPr>
        <w:t xml:space="preserve">A </w:t>
      </w:r>
      <w:r w:rsidRPr="000770A5">
        <w:rPr>
          <w:sz w:val="23"/>
          <w:szCs w:val="23"/>
          <w:highlight w:val="cyan"/>
        </w:rPr>
        <w:t xml:space="preserve">= 1 or </w:t>
      </w:r>
      <w:r w:rsidRPr="000770A5">
        <w:rPr>
          <w:i/>
          <w:iCs/>
          <w:sz w:val="23"/>
          <w:szCs w:val="23"/>
          <w:highlight w:val="cyan"/>
        </w:rPr>
        <w:t xml:space="preserve">B </w:t>
      </w:r>
      <w:r w:rsidRPr="000770A5">
        <w:rPr>
          <w:sz w:val="23"/>
          <w:szCs w:val="23"/>
          <w:highlight w:val="cyan"/>
        </w:rPr>
        <w:t xml:space="preserve">= 1, with </w:t>
      </w:r>
      <w:r w:rsidRPr="000770A5">
        <w:rPr>
          <w:i/>
          <w:iCs/>
          <w:sz w:val="23"/>
          <w:szCs w:val="23"/>
          <w:highlight w:val="cyan"/>
        </w:rPr>
        <w:t xml:space="preserve">A </w:t>
      </w:r>
      <w:r w:rsidRPr="000770A5">
        <w:rPr>
          <w:sz w:val="23"/>
          <w:szCs w:val="23"/>
          <w:highlight w:val="cyan"/>
        </w:rPr>
        <w:t xml:space="preserve">= 1 and </w:t>
      </w:r>
      <w:r w:rsidRPr="000770A5">
        <w:rPr>
          <w:i/>
          <w:iCs/>
          <w:sz w:val="23"/>
          <w:szCs w:val="23"/>
          <w:highlight w:val="cyan"/>
        </w:rPr>
        <w:t xml:space="preserve">B </w:t>
      </w:r>
      <w:r w:rsidRPr="000770A5">
        <w:rPr>
          <w:sz w:val="23"/>
          <w:szCs w:val="23"/>
          <w:highlight w:val="cyan"/>
        </w:rPr>
        <w:t xml:space="preserve">= 1 as the initial values. </w:t>
      </w:r>
    </w:p>
    <w:p w:rsidR="000770A5" w:rsidRPr="000770A5" w:rsidRDefault="000770A5" w:rsidP="000770A5">
      <w:pPr>
        <w:pStyle w:val="Default"/>
        <w:rPr>
          <w:sz w:val="23"/>
          <w:szCs w:val="23"/>
          <w:highlight w:val="cyan"/>
        </w:rPr>
      </w:pPr>
      <w:r w:rsidRPr="000770A5">
        <w:rPr>
          <w:sz w:val="23"/>
          <w:szCs w:val="23"/>
          <w:highlight w:val="cyan"/>
        </w:rPr>
        <w:t xml:space="preserve">a. Show that every serial execution involving these two transactions preserves the consistency of the database. </w:t>
      </w:r>
    </w:p>
    <w:p w:rsidR="000770A5" w:rsidRPr="000770A5" w:rsidRDefault="000770A5" w:rsidP="000770A5">
      <w:pPr>
        <w:pStyle w:val="Default"/>
        <w:rPr>
          <w:sz w:val="23"/>
          <w:szCs w:val="23"/>
          <w:highlight w:val="cyan"/>
        </w:rPr>
      </w:pPr>
      <w:r w:rsidRPr="000770A5">
        <w:rPr>
          <w:sz w:val="23"/>
          <w:szCs w:val="23"/>
          <w:highlight w:val="cyan"/>
        </w:rPr>
        <w:t xml:space="preserve">b. Show a concurrent execution of </w:t>
      </w:r>
      <w:r w:rsidRPr="000770A5">
        <w:rPr>
          <w:i/>
          <w:iCs/>
          <w:sz w:val="23"/>
          <w:szCs w:val="23"/>
          <w:highlight w:val="cyan"/>
        </w:rPr>
        <w:t>T</w:t>
      </w:r>
      <w:r w:rsidRPr="000770A5">
        <w:rPr>
          <w:sz w:val="16"/>
          <w:szCs w:val="16"/>
          <w:highlight w:val="cyan"/>
        </w:rPr>
        <w:t xml:space="preserve">13 </w:t>
      </w:r>
      <w:r w:rsidRPr="000770A5">
        <w:rPr>
          <w:sz w:val="23"/>
          <w:szCs w:val="23"/>
          <w:highlight w:val="cyan"/>
        </w:rPr>
        <w:t xml:space="preserve">and </w:t>
      </w:r>
      <w:r w:rsidRPr="000770A5">
        <w:rPr>
          <w:i/>
          <w:iCs/>
          <w:sz w:val="23"/>
          <w:szCs w:val="23"/>
          <w:highlight w:val="cyan"/>
        </w:rPr>
        <w:t>T</w:t>
      </w:r>
      <w:r w:rsidRPr="000770A5">
        <w:rPr>
          <w:sz w:val="16"/>
          <w:szCs w:val="16"/>
          <w:highlight w:val="cyan"/>
        </w:rPr>
        <w:t xml:space="preserve">14 </w:t>
      </w:r>
      <w:r w:rsidRPr="000770A5">
        <w:rPr>
          <w:sz w:val="23"/>
          <w:szCs w:val="23"/>
          <w:highlight w:val="cyan"/>
        </w:rPr>
        <w:t xml:space="preserve">that produces a </w:t>
      </w:r>
      <w:proofErr w:type="spellStart"/>
      <w:r w:rsidRPr="000770A5">
        <w:rPr>
          <w:sz w:val="23"/>
          <w:szCs w:val="23"/>
          <w:highlight w:val="cyan"/>
        </w:rPr>
        <w:t>nonserializable</w:t>
      </w:r>
      <w:proofErr w:type="spellEnd"/>
      <w:r w:rsidRPr="000770A5">
        <w:rPr>
          <w:sz w:val="23"/>
          <w:szCs w:val="23"/>
          <w:highlight w:val="cyan"/>
        </w:rPr>
        <w:t xml:space="preserve"> schedule. </w:t>
      </w:r>
    </w:p>
    <w:p w:rsidR="0090062E" w:rsidRDefault="000770A5" w:rsidP="000770A5">
      <w:pPr>
        <w:pStyle w:val="Default"/>
        <w:rPr>
          <w:sz w:val="23"/>
          <w:szCs w:val="23"/>
          <w:highlight w:val="cyan"/>
        </w:rPr>
      </w:pPr>
      <w:r w:rsidRPr="000770A5">
        <w:rPr>
          <w:sz w:val="23"/>
          <w:szCs w:val="23"/>
          <w:highlight w:val="cyan"/>
        </w:rPr>
        <w:t xml:space="preserve">c. Is there a concurrent execution of </w:t>
      </w:r>
      <w:r w:rsidRPr="000770A5">
        <w:rPr>
          <w:i/>
          <w:iCs/>
          <w:sz w:val="23"/>
          <w:szCs w:val="23"/>
          <w:highlight w:val="cyan"/>
        </w:rPr>
        <w:t>T</w:t>
      </w:r>
      <w:r w:rsidRPr="000770A5">
        <w:rPr>
          <w:sz w:val="16"/>
          <w:szCs w:val="16"/>
          <w:highlight w:val="cyan"/>
        </w:rPr>
        <w:t xml:space="preserve">13 </w:t>
      </w:r>
      <w:r w:rsidRPr="000770A5">
        <w:rPr>
          <w:sz w:val="23"/>
          <w:szCs w:val="23"/>
          <w:highlight w:val="cyan"/>
        </w:rPr>
        <w:t xml:space="preserve">and </w:t>
      </w:r>
      <w:r w:rsidRPr="000770A5">
        <w:rPr>
          <w:i/>
          <w:iCs/>
          <w:sz w:val="23"/>
          <w:szCs w:val="23"/>
          <w:highlight w:val="cyan"/>
        </w:rPr>
        <w:t>T</w:t>
      </w:r>
      <w:r w:rsidRPr="000770A5">
        <w:rPr>
          <w:sz w:val="16"/>
          <w:szCs w:val="16"/>
          <w:highlight w:val="cyan"/>
        </w:rPr>
        <w:t xml:space="preserve">14 </w:t>
      </w:r>
      <w:r w:rsidRPr="000770A5">
        <w:rPr>
          <w:sz w:val="23"/>
          <w:szCs w:val="23"/>
          <w:highlight w:val="cyan"/>
        </w:rPr>
        <w:t>that produces a serializable schedule?</w:t>
      </w:r>
    </w:p>
    <w:p w:rsidR="0090062E" w:rsidRDefault="0090062E" w:rsidP="000770A5">
      <w:pPr>
        <w:pStyle w:val="Default"/>
        <w:rPr>
          <w:sz w:val="23"/>
          <w:szCs w:val="23"/>
          <w:highlight w:val="cyan"/>
        </w:rPr>
      </w:pPr>
    </w:p>
    <w:p w:rsidR="000770A5" w:rsidRPr="000770A5" w:rsidRDefault="000770A5" w:rsidP="000770A5">
      <w:pPr>
        <w:pStyle w:val="Default"/>
        <w:rPr>
          <w:sz w:val="23"/>
          <w:szCs w:val="23"/>
          <w:highlight w:val="cyan"/>
        </w:rPr>
      </w:pPr>
      <w:r w:rsidRPr="000770A5">
        <w:rPr>
          <w:sz w:val="23"/>
          <w:szCs w:val="23"/>
          <w:highlight w:val="cyan"/>
        </w:rPr>
        <w:t xml:space="preserve"> </w:t>
      </w:r>
    </w:p>
    <w:p w:rsidR="000770A5" w:rsidRDefault="000770A5" w:rsidP="000770A5">
      <w:pPr>
        <w:pStyle w:val="Default"/>
        <w:rPr>
          <w:sz w:val="23"/>
          <w:szCs w:val="23"/>
          <w:highlight w:val="cyan"/>
        </w:rPr>
      </w:pPr>
      <w:r w:rsidRPr="000770A5">
        <w:rPr>
          <w:sz w:val="23"/>
          <w:szCs w:val="23"/>
          <w:highlight w:val="cyan"/>
        </w:rPr>
        <w:t xml:space="preserve">3, </w:t>
      </w:r>
      <w:proofErr w:type="gramStart"/>
      <w:r w:rsidRPr="000770A5">
        <w:rPr>
          <w:sz w:val="23"/>
          <w:szCs w:val="23"/>
          <w:highlight w:val="cyan"/>
        </w:rPr>
        <w:t>What</w:t>
      </w:r>
      <w:proofErr w:type="gramEnd"/>
      <w:r w:rsidRPr="000770A5">
        <w:rPr>
          <w:sz w:val="23"/>
          <w:szCs w:val="23"/>
          <w:highlight w:val="cyan"/>
        </w:rPr>
        <w:t xml:space="preserve"> is the two-phase locking protocol? What is the strict two-phase locking protocol? What is the rigorous two-phase locking protocol? What benefit does strict two-phase locking protocol provide? What benefit does rigorous two-phase locking protocol provide? (</w:t>
      </w:r>
      <w:r w:rsidRPr="000770A5">
        <w:rPr>
          <w:b/>
          <w:bCs/>
          <w:sz w:val="23"/>
          <w:szCs w:val="23"/>
          <w:highlight w:val="cyan"/>
        </w:rPr>
        <w:t>8 points</w:t>
      </w:r>
      <w:r w:rsidRPr="000770A5">
        <w:rPr>
          <w:sz w:val="23"/>
          <w:szCs w:val="23"/>
          <w:highlight w:val="cyan"/>
        </w:rPr>
        <w:t xml:space="preserve">) </w:t>
      </w:r>
    </w:p>
    <w:p w:rsidR="0090062E" w:rsidRDefault="0090062E" w:rsidP="000770A5">
      <w:pPr>
        <w:pStyle w:val="Default"/>
        <w:rPr>
          <w:sz w:val="23"/>
          <w:szCs w:val="23"/>
          <w:highlight w:val="cyan"/>
        </w:rPr>
      </w:pPr>
    </w:p>
    <w:p w:rsidR="0090062E" w:rsidRPr="000770A5" w:rsidRDefault="0090062E" w:rsidP="000770A5">
      <w:pPr>
        <w:pStyle w:val="Default"/>
        <w:rPr>
          <w:sz w:val="23"/>
          <w:szCs w:val="23"/>
          <w:highlight w:val="cyan"/>
        </w:rPr>
      </w:pPr>
    </w:p>
    <w:p w:rsidR="00ED6DBA" w:rsidRDefault="000770A5" w:rsidP="000770A5">
      <w:pPr>
        <w:rPr>
          <w:sz w:val="23"/>
          <w:szCs w:val="23"/>
        </w:rPr>
      </w:pPr>
      <w:r w:rsidRPr="000770A5">
        <w:rPr>
          <w:sz w:val="23"/>
          <w:szCs w:val="23"/>
          <w:highlight w:val="cyan"/>
        </w:rPr>
        <w:t xml:space="preserve">4, Consider the log in Figure 16.5 (page 738). Suppose there is a crash just before the &lt; </w:t>
      </w:r>
      <w:r w:rsidRPr="000770A5">
        <w:rPr>
          <w:i/>
          <w:iCs/>
          <w:sz w:val="23"/>
          <w:szCs w:val="23"/>
          <w:highlight w:val="cyan"/>
        </w:rPr>
        <w:t>T</w:t>
      </w:r>
      <w:r w:rsidRPr="000770A5">
        <w:rPr>
          <w:sz w:val="16"/>
          <w:szCs w:val="16"/>
          <w:highlight w:val="cyan"/>
        </w:rPr>
        <w:t xml:space="preserve">0 </w:t>
      </w:r>
      <w:r w:rsidRPr="000770A5">
        <w:rPr>
          <w:sz w:val="23"/>
          <w:szCs w:val="23"/>
          <w:highlight w:val="cyan"/>
        </w:rPr>
        <w:t>abort&gt; log record is written out. Explain what would happen during recovery. (</w:t>
      </w:r>
      <w:r w:rsidRPr="000770A5">
        <w:rPr>
          <w:b/>
          <w:bCs/>
          <w:sz w:val="23"/>
          <w:szCs w:val="23"/>
          <w:highlight w:val="cyan"/>
        </w:rPr>
        <w:t>8 points</w:t>
      </w:r>
      <w:r w:rsidRPr="000770A5">
        <w:rPr>
          <w:sz w:val="23"/>
          <w:szCs w:val="23"/>
          <w:highlight w:val="cyan"/>
        </w:rPr>
        <w:t>)</w:t>
      </w:r>
    </w:p>
    <w:p w:rsidR="000770A5" w:rsidRDefault="000770A5" w:rsidP="000770A5">
      <w:pPr>
        <w:rPr>
          <w:sz w:val="23"/>
          <w:szCs w:val="23"/>
        </w:rPr>
      </w:pPr>
    </w:p>
    <w:p w:rsidR="000770A5" w:rsidRDefault="000770A5" w:rsidP="000770A5">
      <w:r>
        <w:rPr>
          <w:noProof/>
        </w:rPr>
        <w:lastRenderedPageBreak/>
        <w:drawing>
          <wp:inline distT="0" distB="0" distL="0" distR="0" wp14:anchorId="17F4DF94" wp14:editId="1CF6F13B">
            <wp:extent cx="4724400" cy="2724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70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70A5"/>
    <w:rsid w:val="000770A5"/>
    <w:rsid w:val="0090062E"/>
    <w:rsid w:val="00ED6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DA6855-293A-4ADA-8EC5-08F1F125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770A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185</Words>
  <Characters>1056</Characters>
  <Application>Microsoft Office Word</Application>
  <DocSecurity>0</DocSecurity>
  <Lines>8</Lines>
  <Paragraphs>2</Paragraphs>
  <ScaleCrop>false</ScaleCrop>
  <Company/>
  <LinksUpToDate>false</LinksUpToDate>
  <CharactersWithSpaces>1239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WEBB</dc:creator>
  <cp:keywords/>
  <dc:description/>
  <cp:lastModifiedBy>ERIC WEBB</cp:lastModifiedBy>
  <cp:revision>2</cp:revision>
  <dcterms:created xsi:type="dcterms:W3CDTF">2019-07-14T19:08:00Z</dcterms:created>
  <dcterms:modified xsi:type="dcterms:W3CDTF">2019-07-14T19:11:00Z</dcterms:modified>
</cp:coreProperties>
</file>