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77B91" w14:textId="77777777" w:rsidR="003B234F" w:rsidRPr="00D304EF" w:rsidRDefault="003B234F" w:rsidP="00D53A60">
      <w:pPr>
        <w:spacing w:line="240" w:lineRule="auto"/>
        <w:jc w:val="center"/>
        <w:rPr>
          <w:rFonts w:asciiTheme="majorHAnsi" w:eastAsia="Times New Roman" w:hAnsiTheme="majorHAnsi" w:cstheme="majorHAnsi"/>
          <w:b/>
          <w:bCs/>
          <w:color w:val="AEAAAA" w:themeColor="background2" w:themeShade="BF"/>
          <w:sz w:val="20"/>
          <w:szCs w:val="20"/>
        </w:rPr>
      </w:pPr>
    </w:p>
    <w:p w14:paraId="287782BA" w14:textId="719CE058" w:rsidR="003B234F" w:rsidRPr="00D304EF" w:rsidRDefault="003B234F" w:rsidP="00D53A60">
      <w:pPr>
        <w:spacing w:line="240" w:lineRule="auto"/>
        <w:jc w:val="center"/>
        <w:rPr>
          <w:rFonts w:asciiTheme="majorHAnsi" w:eastAsia="Times New Roman" w:hAnsiTheme="majorHAnsi" w:cstheme="majorHAnsi"/>
          <w:b/>
          <w:bCs/>
          <w:color w:val="AEAAAA" w:themeColor="background2" w:themeShade="BF"/>
          <w:sz w:val="20"/>
          <w:szCs w:val="20"/>
        </w:rPr>
      </w:pPr>
      <w:r w:rsidRPr="00D304EF">
        <w:rPr>
          <w:rFonts w:asciiTheme="majorHAnsi" w:eastAsia="Times New Roman" w:hAnsiTheme="majorHAnsi" w:cstheme="majorHAnsi"/>
          <w:b/>
          <w:bCs/>
          <w:color w:val="AEAAAA" w:themeColor="background2" w:themeShade="BF"/>
          <w:sz w:val="20"/>
          <w:szCs w:val="20"/>
        </w:rPr>
        <w:t>Proposed Title:</w:t>
      </w:r>
    </w:p>
    <w:p w14:paraId="177B2787" w14:textId="296B7AD7" w:rsidR="00D53A60" w:rsidRPr="00D304EF" w:rsidRDefault="00D53A60" w:rsidP="00D53A60">
      <w:pPr>
        <w:spacing w:line="240" w:lineRule="auto"/>
        <w:jc w:val="center"/>
        <w:rPr>
          <w:rFonts w:asciiTheme="majorHAnsi" w:eastAsia="Times New Roman" w:hAnsiTheme="majorHAnsi" w:cstheme="majorHAnsi"/>
          <w:b/>
          <w:bCs/>
          <w:color w:val="000000"/>
          <w:sz w:val="27"/>
          <w:szCs w:val="27"/>
          <w:u w:val="single"/>
        </w:rPr>
      </w:pPr>
      <w:r w:rsidRPr="00D304EF">
        <w:rPr>
          <w:rFonts w:asciiTheme="majorHAnsi" w:eastAsia="Times New Roman" w:hAnsiTheme="majorHAnsi" w:cstheme="majorHAnsi"/>
          <w:b/>
          <w:bCs/>
          <w:color w:val="000000"/>
          <w:sz w:val="27"/>
          <w:szCs w:val="27"/>
          <w:u w:val="single"/>
        </w:rPr>
        <w:t xml:space="preserve">“The </w:t>
      </w:r>
      <w:r w:rsidR="003B234F" w:rsidRPr="00D304EF">
        <w:rPr>
          <w:rFonts w:asciiTheme="majorHAnsi" w:eastAsia="Times New Roman" w:hAnsiTheme="majorHAnsi" w:cstheme="majorHAnsi"/>
          <w:b/>
          <w:bCs/>
          <w:color w:val="000000"/>
          <w:sz w:val="27"/>
          <w:szCs w:val="27"/>
          <w:u w:val="single"/>
        </w:rPr>
        <w:t>F</w:t>
      </w:r>
      <w:r w:rsidRPr="00D304EF">
        <w:rPr>
          <w:rFonts w:asciiTheme="majorHAnsi" w:eastAsia="Times New Roman" w:hAnsiTheme="majorHAnsi" w:cstheme="majorHAnsi"/>
          <w:b/>
          <w:bCs/>
          <w:color w:val="000000"/>
          <w:sz w:val="27"/>
          <w:szCs w:val="27"/>
          <w:u w:val="single"/>
        </w:rPr>
        <w:t xml:space="preserve">uture of Secure Market Transactions through </w:t>
      </w:r>
      <w:proofErr w:type="spellStart"/>
      <w:r w:rsidR="003F15B1" w:rsidRPr="00D304EF">
        <w:rPr>
          <w:rFonts w:asciiTheme="majorHAnsi" w:eastAsia="Times New Roman" w:hAnsiTheme="majorHAnsi" w:cstheme="majorHAnsi"/>
          <w:b/>
          <w:bCs/>
          <w:color w:val="000000"/>
          <w:sz w:val="27"/>
          <w:szCs w:val="27"/>
          <w:u w:val="single"/>
        </w:rPr>
        <w:t>DeFi</w:t>
      </w:r>
      <w:proofErr w:type="spellEnd"/>
      <w:r w:rsidRPr="00D304EF">
        <w:rPr>
          <w:rFonts w:asciiTheme="majorHAnsi" w:eastAsia="Times New Roman" w:hAnsiTheme="majorHAnsi" w:cstheme="majorHAnsi"/>
          <w:b/>
          <w:bCs/>
          <w:color w:val="000000"/>
          <w:sz w:val="27"/>
          <w:szCs w:val="27"/>
          <w:u w:val="single"/>
        </w:rPr>
        <w:t>.”</w:t>
      </w:r>
    </w:p>
    <w:p w14:paraId="196D1C3B" w14:textId="026D62F0" w:rsidR="001D35F4" w:rsidRPr="0088694F" w:rsidRDefault="003F15B1" w:rsidP="0088694F">
      <w:pPr>
        <w:spacing w:line="480" w:lineRule="auto"/>
        <w:jc w:val="both"/>
        <w:rPr>
          <w:rFonts w:asciiTheme="majorHAnsi" w:eastAsia="Times New Roman" w:hAnsiTheme="majorHAnsi" w:cstheme="majorHAnsi"/>
          <w:color w:val="000000"/>
          <w:sz w:val="24"/>
          <w:szCs w:val="24"/>
        </w:rPr>
      </w:pPr>
      <w:r w:rsidRPr="00D304EF">
        <w:rPr>
          <w:rFonts w:asciiTheme="majorHAnsi" w:eastAsia="Times New Roman" w:hAnsiTheme="majorHAnsi" w:cstheme="majorHAnsi"/>
          <w:color w:val="000000"/>
          <w:sz w:val="24"/>
          <w:szCs w:val="24"/>
        </w:rPr>
        <w:tab/>
        <w:t>In leu of the recent events that took place in the stock and cryptocurrency markets involving market entities stopping trading on certain pairs when not in there favor, I have decided to write a narrative explaining and arguing why people will generally start adopting Decentralized Finance(</w:t>
      </w:r>
      <w:proofErr w:type="spellStart"/>
      <w:r w:rsidRPr="00D304EF">
        <w:rPr>
          <w:rFonts w:asciiTheme="majorHAnsi" w:eastAsia="Times New Roman" w:hAnsiTheme="majorHAnsi" w:cstheme="majorHAnsi"/>
          <w:color w:val="000000"/>
          <w:sz w:val="24"/>
          <w:szCs w:val="24"/>
        </w:rPr>
        <w:t>DeFi</w:t>
      </w:r>
      <w:proofErr w:type="spellEnd"/>
      <w:r w:rsidRPr="00D304EF">
        <w:rPr>
          <w:rFonts w:asciiTheme="majorHAnsi" w:eastAsia="Times New Roman" w:hAnsiTheme="majorHAnsi" w:cstheme="majorHAnsi"/>
          <w:color w:val="000000"/>
          <w:sz w:val="24"/>
          <w:szCs w:val="24"/>
        </w:rPr>
        <w:t xml:space="preserve">) through Decentralized Exchanges (DEX’s) along with how these practices are more secure than the institutions in place.  A DEX is essentially an exchange that is not controlled by a single entity typically deployed with a blockchain architecture under its hood. This allows for the sharing of voting rights between parties. The beauty of this is that no single entity can make the decision to shut down trading pairs, </w:t>
      </w:r>
      <w:r w:rsidR="00D304EF">
        <w:rPr>
          <w:rFonts w:asciiTheme="majorHAnsi" w:eastAsia="Times New Roman" w:hAnsiTheme="majorHAnsi" w:cstheme="majorHAnsi"/>
          <w:color w:val="000000"/>
          <w:sz w:val="24"/>
          <w:szCs w:val="24"/>
        </w:rPr>
        <w:t>unlike</w:t>
      </w:r>
      <w:r w:rsidRPr="00D304EF">
        <w:rPr>
          <w:rFonts w:asciiTheme="majorHAnsi" w:eastAsia="Times New Roman" w:hAnsiTheme="majorHAnsi" w:cstheme="majorHAnsi"/>
          <w:color w:val="000000"/>
          <w:sz w:val="24"/>
          <w:szCs w:val="24"/>
        </w:rPr>
        <w:t xml:space="preserve"> what Robinhood did to protect its</w:t>
      </w:r>
      <w:r w:rsidR="00CD5DD0" w:rsidRPr="00D304EF">
        <w:rPr>
          <w:rFonts w:asciiTheme="majorHAnsi" w:eastAsia="Times New Roman" w:hAnsiTheme="majorHAnsi" w:cstheme="majorHAnsi"/>
          <w:color w:val="000000"/>
          <w:sz w:val="24"/>
          <w:szCs w:val="24"/>
        </w:rPr>
        <w:t xml:space="preserve"> own</w:t>
      </w:r>
      <w:r w:rsidRPr="00D304EF">
        <w:rPr>
          <w:rFonts w:asciiTheme="majorHAnsi" w:eastAsia="Times New Roman" w:hAnsiTheme="majorHAnsi" w:cstheme="majorHAnsi"/>
          <w:color w:val="000000"/>
          <w:sz w:val="24"/>
          <w:szCs w:val="24"/>
        </w:rPr>
        <w:t xml:space="preserve"> interests. This narrative will not only argue the theory of why this should be implemented but how the technology is used to secure transactions and secure distribution of rights within the market.</w:t>
      </w:r>
      <w:r w:rsidR="009B59BC" w:rsidRPr="00D304EF">
        <w:rPr>
          <w:rFonts w:asciiTheme="majorHAnsi" w:eastAsia="Times New Roman" w:hAnsiTheme="majorHAnsi" w:cstheme="majorHAnsi"/>
          <w:color w:val="000000"/>
          <w:sz w:val="24"/>
          <w:szCs w:val="24"/>
        </w:rPr>
        <w:t xml:space="preserve"> Most popularly</w:t>
      </w:r>
      <w:r w:rsidR="00D304EF">
        <w:rPr>
          <w:rFonts w:asciiTheme="majorHAnsi" w:eastAsia="Times New Roman" w:hAnsiTheme="majorHAnsi" w:cstheme="majorHAnsi"/>
          <w:color w:val="000000"/>
          <w:sz w:val="24"/>
          <w:szCs w:val="24"/>
        </w:rPr>
        <w:t>,</w:t>
      </w:r>
      <w:r w:rsidR="009B59BC" w:rsidRPr="00D304EF">
        <w:rPr>
          <w:rFonts w:asciiTheme="majorHAnsi" w:eastAsia="Times New Roman" w:hAnsiTheme="majorHAnsi" w:cstheme="majorHAnsi"/>
          <w:color w:val="000000"/>
          <w:sz w:val="24"/>
          <w:szCs w:val="24"/>
        </w:rPr>
        <w:t xml:space="preserve"> blockchain applications are thought of to solve the Byzantine General Problem. (BGP) This informational will support the validity of these technologies by arguing how it solves the BGP</w:t>
      </w:r>
      <w:r w:rsidR="00D304EF">
        <w:rPr>
          <w:rFonts w:asciiTheme="majorHAnsi" w:eastAsia="Times New Roman" w:hAnsiTheme="majorHAnsi" w:cstheme="majorHAnsi"/>
          <w:color w:val="000000"/>
          <w:sz w:val="24"/>
          <w:szCs w:val="24"/>
        </w:rPr>
        <w:t xml:space="preserve"> and why </w:t>
      </w:r>
      <w:r w:rsidR="0088694F">
        <w:rPr>
          <w:rFonts w:asciiTheme="majorHAnsi" w:eastAsia="Times New Roman" w:hAnsiTheme="majorHAnsi" w:cstheme="majorHAnsi"/>
          <w:color w:val="000000"/>
          <w:sz w:val="24"/>
          <w:szCs w:val="24"/>
        </w:rPr>
        <w:t>this matter’s</w:t>
      </w:r>
      <w:r w:rsidR="00D304EF">
        <w:rPr>
          <w:rFonts w:asciiTheme="majorHAnsi" w:eastAsia="Times New Roman" w:hAnsiTheme="majorHAnsi" w:cstheme="majorHAnsi"/>
          <w:color w:val="000000"/>
          <w:sz w:val="24"/>
          <w:szCs w:val="24"/>
        </w:rPr>
        <w:t xml:space="preserve"> when it comes to securing transactions on a distributed ledger.</w:t>
      </w:r>
    </w:p>
    <w:p w14:paraId="4DB3A86D" w14:textId="6F5BE924" w:rsidR="001D35F4" w:rsidRPr="00D304EF" w:rsidRDefault="001D35F4" w:rsidP="003F15B1">
      <w:pPr>
        <w:spacing w:line="240" w:lineRule="auto"/>
        <w:jc w:val="both"/>
        <w:rPr>
          <w:rFonts w:asciiTheme="majorHAnsi" w:eastAsia="Times New Roman" w:hAnsiTheme="majorHAnsi" w:cstheme="majorHAnsi"/>
          <w:b/>
          <w:bCs/>
          <w:color w:val="000000"/>
          <w:sz w:val="27"/>
          <w:szCs w:val="27"/>
        </w:rPr>
      </w:pPr>
      <w:r w:rsidRPr="00D304EF">
        <w:rPr>
          <w:rFonts w:asciiTheme="majorHAnsi" w:eastAsia="Times New Roman" w:hAnsiTheme="majorHAnsi" w:cstheme="majorHAnsi"/>
          <w:b/>
          <w:bCs/>
          <w:color w:val="000000"/>
          <w:sz w:val="27"/>
          <w:szCs w:val="27"/>
        </w:rPr>
        <w:t>Proposed Format:</w:t>
      </w:r>
    </w:p>
    <w:p w14:paraId="279EDF68" w14:textId="254C3E44" w:rsidR="001D35F4" w:rsidRPr="00D304EF" w:rsidRDefault="001D35F4" w:rsidP="003F15B1">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-Abstract</w:t>
      </w:r>
    </w:p>
    <w:p w14:paraId="78FD82F1" w14:textId="1B5515A6" w:rsidR="001D35F4" w:rsidRPr="00D304EF" w:rsidRDefault="001D35F4" w:rsidP="003F15B1">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-Intro : What is Defi, what is DEX, what is the problem with the current institutions.</w:t>
      </w:r>
    </w:p>
    <w:p w14:paraId="0070ED83" w14:textId="1288EB0C" w:rsidR="001D35F4" w:rsidRPr="00D304EF" w:rsidRDefault="001D35F4" w:rsidP="003F15B1">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-Intro: Popular DEX and Protocols:</w:t>
      </w:r>
    </w:p>
    <w:p w14:paraId="29ADEC53" w14:textId="2B746BE1" w:rsidR="001D35F4" w:rsidRPr="00D304EF" w:rsidRDefault="001D35F4" w:rsidP="003F15B1">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-Technical Use Case Example 1: How does is solve the Byzantine General Problem.</w:t>
      </w:r>
    </w:p>
    <w:p w14:paraId="5D8BBCD8" w14:textId="48C748C9" w:rsidR="001D35F4" w:rsidRPr="00D304EF" w:rsidRDefault="001D35F4" w:rsidP="001D35F4">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 xml:space="preserve">-Technical Use Case Example </w:t>
      </w:r>
      <w:r w:rsidRPr="00D304EF">
        <w:rPr>
          <w:rFonts w:asciiTheme="majorHAnsi" w:eastAsia="Times New Roman" w:hAnsiTheme="majorHAnsi" w:cstheme="majorHAnsi"/>
          <w:color w:val="000000"/>
          <w:sz w:val="16"/>
          <w:szCs w:val="16"/>
        </w:rPr>
        <w:t>2</w:t>
      </w:r>
      <w:r w:rsidRPr="00D304EF">
        <w:rPr>
          <w:rFonts w:asciiTheme="majorHAnsi" w:eastAsia="Times New Roman" w:hAnsiTheme="majorHAnsi" w:cstheme="majorHAnsi"/>
          <w:color w:val="000000"/>
          <w:sz w:val="16"/>
          <w:szCs w:val="16"/>
        </w:rPr>
        <w:t>: How does is solve the Byzantine General Problem.</w:t>
      </w:r>
    </w:p>
    <w:p w14:paraId="54D8989A" w14:textId="7A180717" w:rsidR="001D35F4" w:rsidRPr="00D304EF" w:rsidRDefault="001D35F4" w:rsidP="001D35F4">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 xml:space="preserve">-Technical Use Case Example </w:t>
      </w:r>
      <w:r w:rsidRPr="00D304EF">
        <w:rPr>
          <w:rFonts w:asciiTheme="majorHAnsi" w:eastAsia="Times New Roman" w:hAnsiTheme="majorHAnsi" w:cstheme="majorHAnsi"/>
          <w:color w:val="000000"/>
          <w:sz w:val="16"/>
          <w:szCs w:val="16"/>
        </w:rPr>
        <w:t>3</w:t>
      </w:r>
      <w:r w:rsidRPr="00D304EF">
        <w:rPr>
          <w:rFonts w:asciiTheme="majorHAnsi" w:eastAsia="Times New Roman" w:hAnsiTheme="majorHAnsi" w:cstheme="majorHAnsi"/>
          <w:color w:val="000000"/>
          <w:sz w:val="16"/>
          <w:szCs w:val="16"/>
        </w:rPr>
        <w:t xml:space="preserve">: </w:t>
      </w:r>
      <w:r w:rsidRPr="00D304EF">
        <w:rPr>
          <w:rFonts w:asciiTheme="majorHAnsi" w:eastAsia="Times New Roman" w:hAnsiTheme="majorHAnsi" w:cstheme="majorHAnsi"/>
          <w:color w:val="000000"/>
          <w:sz w:val="16"/>
          <w:szCs w:val="16"/>
        </w:rPr>
        <w:t xml:space="preserve"> </w:t>
      </w:r>
      <w:r w:rsidRPr="00D304EF">
        <w:rPr>
          <w:rFonts w:asciiTheme="majorHAnsi" w:eastAsia="Times New Roman" w:hAnsiTheme="majorHAnsi" w:cstheme="majorHAnsi"/>
          <w:color w:val="000000"/>
          <w:sz w:val="16"/>
          <w:szCs w:val="16"/>
        </w:rPr>
        <w:t>How does is solve the Byzantine General Problem</w:t>
      </w:r>
      <w:r w:rsidRPr="00D304EF">
        <w:rPr>
          <w:rFonts w:asciiTheme="majorHAnsi" w:eastAsia="Times New Roman" w:hAnsiTheme="majorHAnsi" w:cstheme="majorHAnsi"/>
          <w:color w:val="000000"/>
          <w:sz w:val="16"/>
          <w:szCs w:val="16"/>
        </w:rPr>
        <w:t>.</w:t>
      </w:r>
    </w:p>
    <w:p w14:paraId="06D4E476" w14:textId="3D2E4FBF" w:rsidR="001D35F4" w:rsidRPr="00D304EF" w:rsidRDefault="001D35F4" w:rsidP="001D35F4">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-Conclusion : How it’s safe and why it should be used.</w:t>
      </w:r>
    </w:p>
    <w:p w14:paraId="34B6221D" w14:textId="0790B35E" w:rsidR="001D35F4" w:rsidRPr="00D304EF" w:rsidRDefault="001D35F4" w:rsidP="001D35F4">
      <w:pPr>
        <w:spacing w:line="240" w:lineRule="auto"/>
        <w:jc w:val="both"/>
        <w:rPr>
          <w:rFonts w:asciiTheme="majorHAnsi" w:eastAsia="Times New Roman" w:hAnsiTheme="majorHAnsi" w:cstheme="majorHAnsi"/>
          <w:color w:val="000000"/>
          <w:sz w:val="16"/>
          <w:szCs w:val="16"/>
        </w:rPr>
      </w:pPr>
      <w:r w:rsidRPr="00D304EF">
        <w:rPr>
          <w:rFonts w:asciiTheme="majorHAnsi" w:eastAsia="Times New Roman" w:hAnsiTheme="majorHAnsi" w:cstheme="majorHAnsi"/>
          <w:color w:val="000000"/>
          <w:sz w:val="16"/>
          <w:szCs w:val="16"/>
        </w:rPr>
        <w:t>-Future Work:</w:t>
      </w:r>
    </w:p>
    <w:p w14:paraId="2DD0B256" w14:textId="1F3106D3" w:rsidR="00D304EF" w:rsidRPr="0088694F" w:rsidRDefault="001D35F4" w:rsidP="001D35F4">
      <w:pPr>
        <w:spacing w:line="240" w:lineRule="auto"/>
        <w:jc w:val="both"/>
        <w:rPr>
          <w:rFonts w:asciiTheme="majorHAnsi" w:eastAsia="Times New Roman" w:hAnsiTheme="majorHAnsi" w:cstheme="majorHAnsi"/>
          <w:b/>
          <w:bCs/>
          <w:color w:val="000000"/>
          <w:sz w:val="16"/>
          <w:szCs w:val="16"/>
        </w:rPr>
      </w:pPr>
      <w:r w:rsidRPr="00D304EF">
        <w:rPr>
          <w:rFonts w:asciiTheme="majorHAnsi" w:eastAsia="Times New Roman" w:hAnsiTheme="majorHAnsi" w:cstheme="majorHAnsi"/>
          <w:b/>
          <w:bCs/>
          <w:color w:val="000000"/>
          <w:sz w:val="16"/>
          <w:szCs w:val="16"/>
        </w:rPr>
        <w:t>-</w:t>
      </w:r>
      <w:r w:rsidRPr="00D304EF">
        <w:rPr>
          <w:rFonts w:asciiTheme="majorHAnsi" w:eastAsia="Times New Roman" w:hAnsiTheme="majorHAnsi" w:cstheme="majorHAnsi"/>
          <w:color w:val="000000"/>
          <w:sz w:val="16"/>
          <w:szCs w:val="16"/>
        </w:rPr>
        <w:t>References</w:t>
      </w:r>
      <w:r w:rsidRPr="00D304EF">
        <w:rPr>
          <w:rFonts w:asciiTheme="majorHAnsi" w:eastAsia="Times New Roman" w:hAnsiTheme="majorHAnsi" w:cstheme="majorHAnsi"/>
          <w:b/>
          <w:bCs/>
          <w:color w:val="000000"/>
          <w:sz w:val="16"/>
          <w:szCs w:val="16"/>
        </w:rPr>
        <w:t>:</w:t>
      </w:r>
    </w:p>
    <w:p w14:paraId="39F45710" w14:textId="307CDF01" w:rsidR="00EC1983" w:rsidRPr="0088694F" w:rsidRDefault="00D304EF" w:rsidP="00D304EF">
      <w:pPr>
        <w:spacing w:line="240" w:lineRule="auto"/>
        <w:jc w:val="both"/>
        <w:rPr>
          <w:rFonts w:asciiTheme="majorHAnsi" w:hAnsiTheme="majorHAnsi" w:cstheme="majorHAnsi"/>
          <w:b/>
          <w:bCs/>
        </w:rPr>
      </w:pPr>
      <w:r w:rsidRPr="0088694F">
        <w:rPr>
          <w:rFonts w:asciiTheme="majorHAnsi" w:eastAsia="Times New Roman" w:hAnsiTheme="majorHAnsi" w:cstheme="majorHAnsi"/>
          <w:b/>
          <w:bCs/>
          <w:color w:val="000000"/>
          <w:sz w:val="27"/>
          <w:szCs w:val="27"/>
        </w:rPr>
        <w:lastRenderedPageBreak/>
        <w:t>Proposed References:</w:t>
      </w:r>
    </w:p>
    <w:p w14:paraId="2CC6EF69" w14:textId="3A22374C" w:rsidR="006F1997" w:rsidRPr="00D304EF" w:rsidRDefault="00D304EF">
      <w:pPr>
        <w:rPr>
          <w:rFonts w:asciiTheme="majorHAnsi" w:hAnsiTheme="majorHAnsi" w:cstheme="majorHAnsi"/>
          <w:sz w:val="16"/>
          <w:szCs w:val="16"/>
        </w:rPr>
      </w:pPr>
      <w:proofErr w:type="spellStart"/>
      <w:r w:rsidRPr="00D304EF">
        <w:rPr>
          <w:rFonts w:asciiTheme="majorHAnsi" w:hAnsiTheme="majorHAnsi" w:cstheme="majorHAnsi"/>
          <w:sz w:val="16"/>
          <w:szCs w:val="16"/>
        </w:rPr>
        <w:t>Ariah</w:t>
      </w:r>
      <w:proofErr w:type="spellEnd"/>
      <w:r w:rsidRPr="00D304EF">
        <w:rPr>
          <w:rFonts w:asciiTheme="majorHAnsi" w:hAnsiTheme="majorHAnsi" w:cstheme="majorHAnsi"/>
          <w:sz w:val="16"/>
          <w:szCs w:val="16"/>
        </w:rPr>
        <w:t xml:space="preserve"> </w:t>
      </w:r>
      <w:proofErr w:type="spellStart"/>
      <w:r w:rsidRPr="00D304EF">
        <w:rPr>
          <w:rFonts w:asciiTheme="majorHAnsi" w:hAnsiTheme="majorHAnsi" w:cstheme="majorHAnsi"/>
          <w:sz w:val="16"/>
          <w:szCs w:val="16"/>
        </w:rPr>
        <w:t>Klages</w:t>
      </w:r>
      <w:proofErr w:type="spellEnd"/>
      <w:r w:rsidRPr="00D304EF">
        <w:rPr>
          <w:rFonts w:asciiTheme="majorHAnsi" w:hAnsiTheme="majorHAnsi" w:cstheme="majorHAnsi"/>
          <w:sz w:val="16"/>
          <w:szCs w:val="16"/>
        </w:rPr>
        <w:t xml:space="preserve">-Mundt, Dominik Harz, Lewis Gudgeon, Jun-You Liu, and </w:t>
      </w:r>
      <w:proofErr w:type="spellStart"/>
      <w:r w:rsidRPr="00D304EF">
        <w:rPr>
          <w:rFonts w:asciiTheme="majorHAnsi" w:hAnsiTheme="majorHAnsi" w:cstheme="majorHAnsi"/>
          <w:sz w:val="16"/>
          <w:szCs w:val="16"/>
        </w:rPr>
        <w:t>Andreea</w:t>
      </w:r>
      <w:proofErr w:type="spellEnd"/>
      <w:r w:rsidRPr="00D304EF">
        <w:rPr>
          <w:rFonts w:asciiTheme="majorHAnsi" w:hAnsiTheme="majorHAnsi" w:cstheme="majorHAnsi"/>
          <w:sz w:val="16"/>
          <w:szCs w:val="16"/>
        </w:rPr>
        <w:t xml:space="preserve"> </w:t>
      </w:r>
      <w:proofErr w:type="spellStart"/>
      <w:r w:rsidRPr="00D304EF">
        <w:rPr>
          <w:rFonts w:asciiTheme="majorHAnsi" w:hAnsiTheme="majorHAnsi" w:cstheme="majorHAnsi"/>
          <w:sz w:val="16"/>
          <w:szCs w:val="16"/>
        </w:rPr>
        <w:t>Minca</w:t>
      </w:r>
      <w:proofErr w:type="spellEnd"/>
      <w:r w:rsidRPr="00D304EF">
        <w:rPr>
          <w:rFonts w:asciiTheme="majorHAnsi" w:hAnsiTheme="majorHAnsi" w:cstheme="majorHAnsi"/>
          <w:sz w:val="16"/>
          <w:szCs w:val="16"/>
        </w:rPr>
        <w:t xml:space="preserve">. 2020. </w:t>
      </w:r>
      <w:proofErr w:type="spellStart"/>
      <w:r w:rsidRPr="00D304EF">
        <w:rPr>
          <w:rFonts w:asciiTheme="majorHAnsi" w:hAnsiTheme="majorHAnsi" w:cstheme="majorHAnsi"/>
          <w:sz w:val="16"/>
          <w:szCs w:val="16"/>
        </w:rPr>
        <w:t>Stablecoins</w:t>
      </w:r>
      <w:proofErr w:type="spellEnd"/>
      <w:r w:rsidRPr="00D304EF">
        <w:rPr>
          <w:rFonts w:asciiTheme="majorHAnsi" w:hAnsiTheme="majorHAnsi" w:cstheme="majorHAnsi"/>
          <w:sz w:val="16"/>
          <w:szCs w:val="16"/>
        </w:rPr>
        <w:t xml:space="preserve"> 2.0: Economic Foundations and Risk-based Models. In Proceedings of the 2nd ACM Conference on Advances in Financial Technologies (AFT '20). Association for Computing Machinery, New York, NY, USA, 59–79. DOI:https://doi-org.ezproxylocal.library.nova.edu/10.1145/3419614.3423261</w:t>
      </w:r>
    </w:p>
    <w:p w14:paraId="0A239F8D" w14:textId="3802532F" w:rsidR="006F1997" w:rsidRPr="00D304EF" w:rsidRDefault="00D304EF">
      <w:pPr>
        <w:rPr>
          <w:rFonts w:asciiTheme="majorHAnsi" w:hAnsiTheme="majorHAnsi" w:cstheme="majorHAnsi"/>
          <w:sz w:val="16"/>
          <w:szCs w:val="16"/>
        </w:rPr>
      </w:pPr>
      <w:r w:rsidRPr="00D304EF">
        <w:rPr>
          <w:rFonts w:asciiTheme="majorHAnsi" w:hAnsiTheme="majorHAnsi" w:cstheme="majorHAnsi"/>
          <w:sz w:val="16"/>
          <w:szCs w:val="16"/>
        </w:rPr>
        <w:t xml:space="preserve">Benjamin </w:t>
      </w:r>
      <w:proofErr w:type="spellStart"/>
      <w:r w:rsidRPr="00D304EF">
        <w:rPr>
          <w:rFonts w:asciiTheme="majorHAnsi" w:hAnsiTheme="majorHAnsi" w:cstheme="majorHAnsi"/>
          <w:sz w:val="16"/>
          <w:szCs w:val="16"/>
        </w:rPr>
        <w:t>Livshits</w:t>
      </w:r>
      <w:proofErr w:type="spellEnd"/>
      <w:r w:rsidRPr="00D304EF">
        <w:rPr>
          <w:rFonts w:asciiTheme="majorHAnsi" w:hAnsiTheme="majorHAnsi" w:cstheme="majorHAnsi"/>
          <w:sz w:val="16"/>
          <w:szCs w:val="16"/>
        </w:rPr>
        <w:t xml:space="preserve">. 2020. Technical perspective: Analyzing smart contracts with </w:t>
      </w:r>
      <w:proofErr w:type="spellStart"/>
      <w:r w:rsidRPr="00D304EF">
        <w:rPr>
          <w:rFonts w:asciiTheme="majorHAnsi" w:hAnsiTheme="majorHAnsi" w:cstheme="majorHAnsi"/>
          <w:sz w:val="16"/>
          <w:szCs w:val="16"/>
        </w:rPr>
        <w:t>MadMax</w:t>
      </w:r>
      <w:proofErr w:type="spellEnd"/>
      <w:r w:rsidRPr="00D304EF">
        <w:rPr>
          <w:rFonts w:asciiTheme="majorHAnsi" w:hAnsiTheme="majorHAnsi" w:cstheme="majorHAnsi"/>
          <w:sz w:val="16"/>
          <w:szCs w:val="16"/>
        </w:rPr>
        <w:t xml:space="preserve">. </w:t>
      </w:r>
      <w:proofErr w:type="spellStart"/>
      <w:r w:rsidRPr="00D304EF">
        <w:rPr>
          <w:rFonts w:asciiTheme="majorHAnsi" w:hAnsiTheme="majorHAnsi" w:cstheme="majorHAnsi"/>
          <w:sz w:val="16"/>
          <w:szCs w:val="16"/>
        </w:rPr>
        <w:t>Commun</w:t>
      </w:r>
      <w:proofErr w:type="spellEnd"/>
      <w:r w:rsidRPr="00D304EF">
        <w:rPr>
          <w:rFonts w:asciiTheme="majorHAnsi" w:hAnsiTheme="majorHAnsi" w:cstheme="majorHAnsi"/>
          <w:sz w:val="16"/>
          <w:szCs w:val="16"/>
        </w:rPr>
        <w:t>. ACM 63, 10 (October 2020), 86. DOI:https://doi-org.ezproxylocal.library.nova.edu/10.1145/3416259</w:t>
      </w:r>
    </w:p>
    <w:p w14:paraId="5F0192A1" w14:textId="2C0ADE63" w:rsidR="006F1997" w:rsidRPr="00D304EF" w:rsidRDefault="00D304EF">
      <w:pPr>
        <w:rPr>
          <w:rFonts w:asciiTheme="majorHAnsi" w:hAnsiTheme="majorHAnsi" w:cstheme="majorHAnsi"/>
          <w:sz w:val="16"/>
          <w:szCs w:val="16"/>
        </w:rPr>
      </w:pPr>
      <w:proofErr w:type="spellStart"/>
      <w:r w:rsidRPr="00D304EF">
        <w:rPr>
          <w:rFonts w:asciiTheme="majorHAnsi" w:hAnsiTheme="majorHAnsi" w:cstheme="majorHAnsi"/>
          <w:sz w:val="16"/>
          <w:szCs w:val="16"/>
        </w:rPr>
        <w:t>Danil</w:t>
      </w:r>
      <w:proofErr w:type="spellEnd"/>
      <w:r w:rsidRPr="00D304EF">
        <w:rPr>
          <w:rFonts w:asciiTheme="majorHAnsi" w:hAnsiTheme="majorHAnsi" w:cstheme="majorHAnsi"/>
          <w:sz w:val="16"/>
          <w:szCs w:val="16"/>
        </w:rPr>
        <w:t xml:space="preserve"> </w:t>
      </w:r>
      <w:proofErr w:type="spellStart"/>
      <w:r w:rsidRPr="00D304EF">
        <w:rPr>
          <w:rFonts w:asciiTheme="majorHAnsi" w:hAnsiTheme="majorHAnsi" w:cstheme="majorHAnsi"/>
          <w:sz w:val="16"/>
          <w:szCs w:val="16"/>
        </w:rPr>
        <w:t>Annenkov</w:t>
      </w:r>
      <w:proofErr w:type="spellEnd"/>
      <w:r w:rsidRPr="00D304EF">
        <w:rPr>
          <w:rFonts w:asciiTheme="majorHAnsi" w:hAnsiTheme="majorHAnsi" w:cstheme="majorHAnsi"/>
          <w:sz w:val="16"/>
          <w:szCs w:val="16"/>
        </w:rPr>
        <w:t xml:space="preserve">, Mikkel Milo, Jakob </w:t>
      </w:r>
      <w:proofErr w:type="spellStart"/>
      <w:r w:rsidRPr="00D304EF">
        <w:rPr>
          <w:rFonts w:asciiTheme="majorHAnsi" w:hAnsiTheme="majorHAnsi" w:cstheme="majorHAnsi"/>
          <w:sz w:val="16"/>
          <w:szCs w:val="16"/>
        </w:rPr>
        <w:t>Botsch</w:t>
      </w:r>
      <w:proofErr w:type="spellEnd"/>
      <w:r w:rsidRPr="00D304EF">
        <w:rPr>
          <w:rFonts w:asciiTheme="majorHAnsi" w:hAnsiTheme="majorHAnsi" w:cstheme="majorHAnsi"/>
          <w:sz w:val="16"/>
          <w:szCs w:val="16"/>
        </w:rPr>
        <w:t xml:space="preserve"> Nielsen, and Bas Spitters. 2021. Extracting smart contracts tested and verified in Coq. In</w:t>
      </w:r>
      <w:r w:rsidRPr="00D304EF">
        <w:rPr>
          <w:rFonts w:asciiTheme="majorHAnsi" w:hAnsiTheme="majorHAnsi" w:cstheme="majorHAnsi"/>
          <w:sz w:val="16"/>
          <w:szCs w:val="16"/>
        </w:rPr>
        <w:t xml:space="preserve"> </w:t>
      </w:r>
      <w:r w:rsidRPr="00D304EF">
        <w:rPr>
          <w:rFonts w:asciiTheme="majorHAnsi" w:hAnsiTheme="majorHAnsi" w:cstheme="majorHAnsi"/>
          <w:sz w:val="16"/>
          <w:szCs w:val="16"/>
        </w:rPr>
        <w:t xml:space="preserve">Proceedings of the 10th ACM SIGPLAN International Conference on Certified Programs and </w:t>
      </w:r>
      <w:proofErr w:type="spellStart"/>
      <w:r w:rsidRPr="00D304EF">
        <w:rPr>
          <w:rFonts w:asciiTheme="majorHAnsi" w:hAnsiTheme="majorHAnsi" w:cstheme="majorHAnsi"/>
          <w:sz w:val="16"/>
          <w:szCs w:val="16"/>
        </w:rPr>
        <w:t>ProofsCPP</w:t>
      </w:r>
      <w:proofErr w:type="spellEnd"/>
      <w:r w:rsidRPr="00D304EF">
        <w:rPr>
          <w:rFonts w:asciiTheme="majorHAnsi" w:hAnsiTheme="majorHAnsi" w:cstheme="majorHAnsi"/>
          <w:sz w:val="16"/>
          <w:szCs w:val="16"/>
        </w:rPr>
        <w:t xml:space="preserve"> 2021Association for Computing Machinery, New York, NY, USA, 105–121. DOI:https://doi-org.ezproxylocal.library.nova.edu/10.1145/3437992.3439934</w:t>
      </w:r>
    </w:p>
    <w:p w14:paraId="4070E9C4" w14:textId="1A32DB11" w:rsidR="006F1997" w:rsidRPr="00D304EF" w:rsidRDefault="006F1997">
      <w:pPr>
        <w:rPr>
          <w:rFonts w:asciiTheme="majorHAnsi" w:hAnsiTheme="majorHAnsi" w:cstheme="majorHAnsi"/>
          <w:sz w:val="16"/>
          <w:szCs w:val="16"/>
        </w:rPr>
      </w:pPr>
      <w:r w:rsidRPr="00D304EF">
        <w:rPr>
          <w:rFonts w:asciiTheme="majorHAnsi" w:hAnsiTheme="majorHAnsi" w:cstheme="majorHAnsi"/>
          <w:sz w:val="16"/>
          <w:szCs w:val="16"/>
        </w:rPr>
        <w:t xml:space="preserve">Lewis Gudgeon, Sam Werner, Daniel Perez, and William J. </w:t>
      </w:r>
      <w:proofErr w:type="spellStart"/>
      <w:r w:rsidRPr="00D304EF">
        <w:rPr>
          <w:rFonts w:asciiTheme="majorHAnsi" w:hAnsiTheme="majorHAnsi" w:cstheme="majorHAnsi"/>
          <w:sz w:val="16"/>
          <w:szCs w:val="16"/>
        </w:rPr>
        <w:t>Knottenbelt</w:t>
      </w:r>
      <w:proofErr w:type="spellEnd"/>
      <w:r w:rsidRPr="00D304EF">
        <w:rPr>
          <w:rFonts w:asciiTheme="majorHAnsi" w:hAnsiTheme="majorHAnsi" w:cstheme="majorHAnsi"/>
          <w:sz w:val="16"/>
          <w:szCs w:val="16"/>
        </w:rPr>
        <w:t xml:space="preserve">. 2020. </w:t>
      </w:r>
      <w:proofErr w:type="spellStart"/>
      <w:r w:rsidRPr="00D304EF">
        <w:rPr>
          <w:rFonts w:asciiTheme="majorHAnsi" w:hAnsiTheme="majorHAnsi" w:cstheme="majorHAnsi"/>
          <w:sz w:val="16"/>
          <w:szCs w:val="16"/>
        </w:rPr>
        <w:t>DeFi</w:t>
      </w:r>
      <w:proofErr w:type="spellEnd"/>
      <w:r w:rsidRPr="00D304EF">
        <w:rPr>
          <w:rFonts w:asciiTheme="majorHAnsi" w:hAnsiTheme="majorHAnsi" w:cstheme="majorHAnsi"/>
          <w:sz w:val="16"/>
          <w:szCs w:val="16"/>
        </w:rPr>
        <w:t xml:space="preserve"> Protocols for Loanable Funds: Interest Rates, Liquidity and Market Efficiency. In </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Proceedings of the 2nd ACM Conference on Advances in Financial Technologies</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 xml:space="preserve"> (</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AFT '20</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 Association for Computing Machinery, New York, NY, USA, 92–112. DOI:https://doi-org.ezproxylocal.library.nova.edu/10.1145/3419614.3423254</w:t>
      </w:r>
    </w:p>
    <w:p w14:paraId="2505AC8A" w14:textId="5DC99A57" w:rsidR="006F1997" w:rsidRPr="00D304EF" w:rsidRDefault="00D304EF">
      <w:pPr>
        <w:rPr>
          <w:rFonts w:asciiTheme="majorHAnsi" w:hAnsiTheme="majorHAnsi" w:cstheme="majorHAnsi"/>
          <w:color w:val="333333"/>
          <w:sz w:val="16"/>
          <w:szCs w:val="16"/>
          <w:shd w:val="clear" w:color="auto" w:fill="FFFFFF"/>
        </w:rPr>
      </w:pPr>
      <w:r w:rsidRPr="00D304EF">
        <w:rPr>
          <w:rFonts w:asciiTheme="majorHAnsi" w:hAnsiTheme="majorHAnsi" w:cstheme="majorHAnsi"/>
          <w:color w:val="333333"/>
          <w:sz w:val="16"/>
          <w:szCs w:val="16"/>
          <w:shd w:val="clear" w:color="auto" w:fill="FFFFFF"/>
        </w:rPr>
        <w:t>Q. Liu, L. Yu and C. Jia, "</w:t>
      </w:r>
      <w:proofErr w:type="spellStart"/>
      <w:r w:rsidRPr="00D304EF">
        <w:rPr>
          <w:rFonts w:asciiTheme="majorHAnsi" w:hAnsiTheme="majorHAnsi" w:cstheme="majorHAnsi"/>
          <w:color w:val="333333"/>
          <w:sz w:val="16"/>
          <w:szCs w:val="16"/>
          <w:shd w:val="clear" w:color="auto" w:fill="FFFFFF"/>
        </w:rPr>
        <w:t>MovER</w:t>
      </w:r>
      <w:proofErr w:type="spellEnd"/>
      <w:r w:rsidRPr="00D304EF">
        <w:rPr>
          <w:rFonts w:asciiTheme="majorHAnsi" w:hAnsiTheme="majorHAnsi" w:cstheme="majorHAnsi"/>
          <w:color w:val="333333"/>
          <w:sz w:val="16"/>
          <w:szCs w:val="16"/>
          <w:shd w:val="clear" w:color="auto" w:fill="FFFFFF"/>
        </w:rPr>
        <w:t>: Stabilize Decentralized Finance System with Practical Risk Management," </w:t>
      </w:r>
      <w:r w:rsidRPr="00D304EF">
        <w:rPr>
          <w:rStyle w:val="Emphasis"/>
          <w:rFonts w:asciiTheme="majorHAnsi" w:hAnsiTheme="majorHAnsi" w:cstheme="majorHAnsi"/>
          <w:color w:val="333333"/>
          <w:sz w:val="16"/>
          <w:szCs w:val="16"/>
          <w:shd w:val="clear" w:color="auto" w:fill="FFFFFF"/>
        </w:rPr>
        <w:t>2020 2nd Conference on Blockchain Research &amp; Applications for Innovative Networks and Services (BRAINS)</w:t>
      </w:r>
      <w:r w:rsidRPr="00D304EF">
        <w:rPr>
          <w:rFonts w:asciiTheme="majorHAnsi" w:hAnsiTheme="majorHAnsi" w:cstheme="majorHAnsi"/>
          <w:color w:val="333333"/>
          <w:sz w:val="16"/>
          <w:szCs w:val="16"/>
          <w:shd w:val="clear" w:color="auto" w:fill="FFFFFF"/>
        </w:rPr>
        <w:t xml:space="preserve">, Paris, France, 2020, pp. 55-56, </w:t>
      </w:r>
      <w:proofErr w:type="spellStart"/>
      <w:r w:rsidRPr="00D304EF">
        <w:rPr>
          <w:rFonts w:asciiTheme="majorHAnsi" w:hAnsiTheme="majorHAnsi" w:cstheme="majorHAnsi"/>
          <w:color w:val="333333"/>
          <w:sz w:val="16"/>
          <w:szCs w:val="16"/>
          <w:shd w:val="clear" w:color="auto" w:fill="FFFFFF"/>
        </w:rPr>
        <w:t>doi</w:t>
      </w:r>
      <w:proofErr w:type="spellEnd"/>
      <w:r w:rsidRPr="00D304EF">
        <w:rPr>
          <w:rFonts w:asciiTheme="majorHAnsi" w:hAnsiTheme="majorHAnsi" w:cstheme="majorHAnsi"/>
          <w:color w:val="333333"/>
          <w:sz w:val="16"/>
          <w:szCs w:val="16"/>
          <w:shd w:val="clear" w:color="auto" w:fill="FFFFFF"/>
        </w:rPr>
        <w:t>: 10.1109/BRAINS49436.2020.9223274.</w:t>
      </w:r>
    </w:p>
    <w:p w14:paraId="05CBD9C8" w14:textId="5238A91A" w:rsidR="006F1997" w:rsidRPr="00D304EF" w:rsidRDefault="006F1997">
      <w:pPr>
        <w:rPr>
          <w:rFonts w:asciiTheme="majorHAnsi" w:hAnsiTheme="majorHAnsi" w:cstheme="majorHAnsi"/>
          <w:sz w:val="16"/>
          <w:szCs w:val="16"/>
        </w:rPr>
      </w:pPr>
      <w:r w:rsidRPr="00D304EF">
        <w:rPr>
          <w:rFonts w:asciiTheme="majorHAnsi" w:hAnsiTheme="majorHAnsi" w:cstheme="majorHAnsi"/>
          <w:sz w:val="16"/>
          <w:szCs w:val="16"/>
        </w:rPr>
        <w:t xml:space="preserve">Youssef El Faqir, Javier Arroyo, and Samer Hassan. 2020. An overview of decentralized autonomous organizations on the blockchain. In </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Proceedings of the 16th International Symposium on Open Collaboration</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 xml:space="preserve"> (</w:t>
      </w:r>
      <w:r w:rsidR="00D304EF" w:rsidRPr="00D304EF">
        <w:rPr>
          <w:rFonts w:asciiTheme="majorHAnsi" w:hAnsiTheme="majorHAnsi" w:cstheme="majorHAnsi"/>
          <w:sz w:val="16"/>
          <w:szCs w:val="16"/>
        </w:rPr>
        <w:t xml:space="preserve"> </w:t>
      </w:r>
      <w:proofErr w:type="spellStart"/>
      <w:r w:rsidRPr="00D304EF">
        <w:rPr>
          <w:rFonts w:asciiTheme="majorHAnsi" w:hAnsiTheme="majorHAnsi" w:cstheme="majorHAnsi"/>
          <w:sz w:val="16"/>
          <w:szCs w:val="16"/>
        </w:rPr>
        <w:t>OpenSym</w:t>
      </w:r>
      <w:proofErr w:type="spellEnd"/>
      <w:r w:rsidRPr="00D304EF">
        <w:rPr>
          <w:rFonts w:asciiTheme="majorHAnsi" w:hAnsiTheme="majorHAnsi" w:cstheme="majorHAnsi"/>
          <w:sz w:val="16"/>
          <w:szCs w:val="16"/>
        </w:rPr>
        <w:t xml:space="preserve"> 2020</w:t>
      </w:r>
      <w:r w:rsidR="00D304EF" w:rsidRPr="00D304EF">
        <w:rPr>
          <w:rFonts w:asciiTheme="majorHAnsi" w:hAnsiTheme="majorHAnsi" w:cstheme="majorHAnsi"/>
          <w:sz w:val="16"/>
          <w:szCs w:val="16"/>
        </w:rPr>
        <w:t xml:space="preserve"> </w:t>
      </w:r>
      <w:r w:rsidRPr="00D304EF">
        <w:rPr>
          <w:rFonts w:asciiTheme="majorHAnsi" w:hAnsiTheme="majorHAnsi" w:cstheme="majorHAnsi"/>
          <w:sz w:val="16"/>
          <w:szCs w:val="16"/>
        </w:rPr>
        <w:t>). Association for Computing Machinery, New York, NY, USA, Article 11, 1–8. DOI:https://doi-org.ezproxylocal.library.nova.edu/10.1145/3412569.3412579</w:t>
      </w:r>
    </w:p>
    <w:p w14:paraId="633719D1" w14:textId="77777777" w:rsidR="00D304EF" w:rsidRPr="00D304EF" w:rsidRDefault="00D304EF">
      <w:pPr>
        <w:rPr>
          <w:rFonts w:asciiTheme="majorHAnsi" w:hAnsiTheme="majorHAnsi" w:cstheme="majorHAnsi"/>
        </w:rPr>
      </w:pPr>
    </w:p>
    <w:sectPr w:rsidR="00D304EF" w:rsidRPr="00D304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29DA7" w14:textId="77777777" w:rsidR="00207F74" w:rsidRDefault="00207F74" w:rsidP="00D53A60">
      <w:pPr>
        <w:spacing w:after="0" w:line="240" w:lineRule="auto"/>
      </w:pPr>
      <w:r>
        <w:separator/>
      </w:r>
    </w:p>
  </w:endnote>
  <w:endnote w:type="continuationSeparator" w:id="0">
    <w:p w14:paraId="0D4C79A9" w14:textId="77777777" w:rsidR="00207F74" w:rsidRDefault="00207F74" w:rsidP="00D5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3A006" w14:textId="77777777" w:rsidR="00207F74" w:rsidRDefault="00207F74" w:rsidP="00D53A60">
      <w:pPr>
        <w:spacing w:after="0" w:line="240" w:lineRule="auto"/>
      </w:pPr>
      <w:r>
        <w:separator/>
      </w:r>
    </w:p>
  </w:footnote>
  <w:footnote w:type="continuationSeparator" w:id="0">
    <w:p w14:paraId="5744E0EF" w14:textId="77777777" w:rsidR="00207F74" w:rsidRDefault="00207F74" w:rsidP="00D53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4EEF" w14:textId="4BDD2EA1" w:rsidR="00D53A60" w:rsidRDefault="00D53A60" w:rsidP="00D53A60">
    <w:pPr>
      <w:pStyle w:val="Header"/>
      <w:jc w:val="right"/>
    </w:pPr>
    <w:r>
      <w:tab/>
    </w:r>
    <w:r>
      <w:tab/>
      <w:t>Eric Webb</w:t>
    </w:r>
  </w:p>
  <w:p w14:paraId="7F52BF4F" w14:textId="7739F411" w:rsidR="00D53A60" w:rsidRDefault="00D53A60" w:rsidP="00D53A60">
    <w:pPr>
      <w:pStyle w:val="Header"/>
      <w:jc w:val="right"/>
    </w:pPr>
    <w:r>
      <w:tab/>
    </w:r>
    <w:r>
      <w:tab/>
      <w:t>Research Paper Topic Proposal</w:t>
    </w:r>
  </w:p>
  <w:p w14:paraId="05551795" w14:textId="542FABA7" w:rsidR="00D53A60" w:rsidRDefault="00D53A60" w:rsidP="00D53A60">
    <w:pPr>
      <w:pStyle w:val="Header"/>
      <w:jc w:val="right"/>
    </w:pPr>
    <w:r>
      <w:tab/>
    </w:r>
    <w:r>
      <w:tab/>
      <w:t>ISEC660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2B"/>
    <w:rsid w:val="001D35F4"/>
    <w:rsid w:val="00207F74"/>
    <w:rsid w:val="002E7F2B"/>
    <w:rsid w:val="003B234F"/>
    <w:rsid w:val="003F15B1"/>
    <w:rsid w:val="006F1997"/>
    <w:rsid w:val="0088694F"/>
    <w:rsid w:val="009B59BC"/>
    <w:rsid w:val="00BD26B3"/>
    <w:rsid w:val="00CD5DD0"/>
    <w:rsid w:val="00D304EF"/>
    <w:rsid w:val="00D53A60"/>
    <w:rsid w:val="00D86808"/>
    <w:rsid w:val="00EC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E9BA"/>
  <w15:chartTrackingRefBased/>
  <w15:docId w15:val="{04FB096E-6D98-43EF-91A0-0FE1E58F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BD26B3"/>
  </w:style>
  <w:style w:type="character" w:customStyle="1" w:styleId="textlayer--absolute">
    <w:name w:val="textlayer--absolute"/>
    <w:basedOn w:val="DefaultParagraphFont"/>
    <w:rsid w:val="00BD26B3"/>
  </w:style>
  <w:style w:type="character" w:styleId="Emphasis">
    <w:name w:val="Emphasis"/>
    <w:basedOn w:val="DefaultParagraphFont"/>
    <w:uiPriority w:val="20"/>
    <w:qFormat/>
    <w:rsid w:val="00EC1983"/>
    <w:rPr>
      <w:i/>
      <w:iCs/>
    </w:rPr>
  </w:style>
  <w:style w:type="paragraph" w:styleId="Header">
    <w:name w:val="header"/>
    <w:basedOn w:val="Normal"/>
    <w:link w:val="HeaderChar"/>
    <w:uiPriority w:val="99"/>
    <w:unhideWhenUsed/>
    <w:rsid w:val="00D5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A60"/>
  </w:style>
  <w:style w:type="paragraph" w:styleId="Footer">
    <w:name w:val="footer"/>
    <w:basedOn w:val="Normal"/>
    <w:link w:val="FooterChar"/>
    <w:uiPriority w:val="99"/>
    <w:unhideWhenUsed/>
    <w:rsid w:val="00D5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499959">
      <w:bodyDiv w:val="1"/>
      <w:marLeft w:val="0"/>
      <w:marRight w:val="0"/>
      <w:marTop w:val="0"/>
      <w:marBottom w:val="0"/>
      <w:divBdr>
        <w:top w:val="none" w:sz="0" w:space="0" w:color="auto"/>
        <w:left w:val="none" w:sz="0" w:space="0" w:color="auto"/>
        <w:bottom w:val="none" w:sz="0" w:space="0" w:color="auto"/>
        <w:right w:val="none" w:sz="0" w:space="0" w:color="auto"/>
      </w:divBdr>
      <w:divsChild>
        <w:div w:id="1499272457">
          <w:marLeft w:val="0"/>
          <w:marRight w:val="0"/>
          <w:marTop w:val="0"/>
          <w:marBottom w:val="0"/>
          <w:divBdr>
            <w:top w:val="none" w:sz="0" w:space="0" w:color="auto"/>
            <w:left w:val="none" w:sz="0" w:space="0" w:color="auto"/>
            <w:bottom w:val="none" w:sz="0" w:space="0" w:color="auto"/>
            <w:right w:val="none" w:sz="0" w:space="0" w:color="auto"/>
          </w:divBdr>
          <w:divsChild>
            <w:div w:id="152111646">
              <w:marLeft w:val="0"/>
              <w:marRight w:val="0"/>
              <w:marTop w:val="0"/>
              <w:marBottom w:val="0"/>
              <w:divBdr>
                <w:top w:val="none" w:sz="0" w:space="0" w:color="auto"/>
                <w:left w:val="none" w:sz="0" w:space="0" w:color="auto"/>
                <w:bottom w:val="none" w:sz="0" w:space="0" w:color="auto"/>
                <w:right w:val="none" w:sz="0" w:space="0" w:color="auto"/>
              </w:divBdr>
            </w:div>
            <w:div w:id="653608467">
              <w:marLeft w:val="0"/>
              <w:marRight w:val="0"/>
              <w:marTop w:val="0"/>
              <w:marBottom w:val="0"/>
              <w:divBdr>
                <w:top w:val="none" w:sz="0" w:space="0" w:color="auto"/>
                <w:left w:val="none" w:sz="0" w:space="0" w:color="auto"/>
                <w:bottom w:val="none" w:sz="0" w:space="0" w:color="auto"/>
                <w:right w:val="none" w:sz="0" w:space="0" w:color="auto"/>
              </w:divBdr>
            </w:div>
          </w:divsChild>
        </w:div>
        <w:div w:id="2073964596">
          <w:marLeft w:val="0"/>
          <w:marRight w:val="0"/>
          <w:marTop w:val="0"/>
          <w:marBottom w:val="0"/>
          <w:divBdr>
            <w:top w:val="none" w:sz="0" w:space="0" w:color="auto"/>
            <w:left w:val="none" w:sz="0" w:space="0" w:color="auto"/>
            <w:bottom w:val="none" w:sz="0" w:space="0" w:color="auto"/>
            <w:right w:val="none" w:sz="0" w:space="0" w:color="auto"/>
          </w:divBdr>
          <w:divsChild>
            <w:div w:id="1436945001">
              <w:marLeft w:val="0"/>
              <w:marRight w:val="0"/>
              <w:marTop w:val="100"/>
              <w:marBottom w:val="100"/>
              <w:divBdr>
                <w:top w:val="none" w:sz="0" w:space="0" w:color="auto"/>
                <w:left w:val="none" w:sz="0" w:space="0" w:color="auto"/>
                <w:bottom w:val="none" w:sz="0" w:space="0" w:color="auto"/>
                <w:right w:val="none" w:sz="0" w:space="0" w:color="auto"/>
              </w:divBdr>
              <w:divsChild>
                <w:div w:id="175505810">
                  <w:marLeft w:val="0"/>
                  <w:marRight w:val="0"/>
                  <w:marTop w:val="750"/>
                  <w:marBottom w:val="750"/>
                  <w:divBdr>
                    <w:top w:val="none" w:sz="0" w:space="0" w:color="auto"/>
                    <w:left w:val="none" w:sz="0" w:space="0" w:color="auto"/>
                    <w:bottom w:val="none" w:sz="0" w:space="0" w:color="auto"/>
                    <w:right w:val="none" w:sz="0" w:space="0" w:color="auto"/>
                  </w:divBdr>
                  <w:divsChild>
                    <w:div w:id="2124494582">
                      <w:marLeft w:val="0"/>
                      <w:marRight w:val="0"/>
                      <w:marTop w:val="0"/>
                      <w:marBottom w:val="0"/>
                      <w:divBdr>
                        <w:top w:val="none" w:sz="0" w:space="0" w:color="auto"/>
                        <w:left w:val="none" w:sz="0" w:space="0" w:color="auto"/>
                        <w:bottom w:val="none" w:sz="0" w:space="0" w:color="auto"/>
                        <w:right w:val="none" w:sz="0" w:space="0" w:color="auto"/>
                      </w:divBdr>
                      <w:divsChild>
                        <w:div w:id="32922263">
                          <w:marLeft w:val="0"/>
                          <w:marRight w:val="0"/>
                          <w:marTop w:val="0"/>
                          <w:marBottom w:val="0"/>
                          <w:divBdr>
                            <w:top w:val="none" w:sz="0" w:space="0" w:color="auto"/>
                            <w:left w:val="none" w:sz="0" w:space="0" w:color="auto"/>
                            <w:bottom w:val="none" w:sz="0" w:space="0" w:color="auto"/>
                            <w:right w:val="none" w:sz="0" w:space="0" w:color="auto"/>
                          </w:divBdr>
                          <w:divsChild>
                            <w:div w:id="2341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2714">
              <w:marLeft w:val="0"/>
              <w:marRight w:val="0"/>
              <w:marTop w:val="100"/>
              <w:marBottom w:val="100"/>
              <w:divBdr>
                <w:top w:val="dashed" w:sz="6" w:space="0" w:color="A8A8A8"/>
                <w:left w:val="none" w:sz="0" w:space="0" w:color="auto"/>
                <w:bottom w:val="none" w:sz="0" w:space="0" w:color="auto"/>
                <w:right w:val="none" w:sz="0" w:space="0" w:color="auto"/>
              </w:divBdr>
              <w:divsChild>
                <w:div w:id="1460420188">
                  <w:marLeft w:val="0"/>
                  <w:marRight w:val="0"/>
                  <w:marTop w:val="750"/>
                  <w:marBottom w:val="750"/>
                  <w:divBdr>
                    <w:top w:val="none" w:sz="0" w:space="0" w:color="auto"/>
                    <w:left w:val="none" w:sz="0" w:space="0" w:color="auto"/>
                    <w:bottom w:val="none" w:sz="0" w:space="0" w:color="auto"/>
                    <w:right w:val="none" w:sz="0" w:space="0" w:color="auto"/>
                  </w:divBdr>
                  <w:divsChild>
                    <w:div w:id="959191654">
                      <w:marLeft w:val="0"/>
                      <w:marRight w:val="0"/>
                      <w:marTop w:val="0"/>
                      <w:marBottom w:val="0"/>
                      <w:divBdr>
                        <w:top w:val="none" w:sz="0" w:space="0" w:color="auto"/>
                        <w:left w:val="none" w:sz="0" w:space="0" w:color="auto"/>
                        <w:bottom w:val="none" w:sz="0" w:space="0" w:color="auto"/>
                        <w:right w:val="none" w:sz="0" w:space="0" w:color="auto"/>
                      </w:divBdr>
                      <w:divsChild>
                        <w:div w:id="1539077463">
                          <w:marLeft w:val="0"/>
                          <w:marRight w:val="0"/>
                          <w:marTop w:val="0"/>
                          <w:marBottom w:val="0"/>
                          <w:divBdr>
                            <w:top w:val="none" w:sz="0" w:space="0" w:color="auto"/>
                            <w:left w:val="none" w:sz="0" w:space="0" w:color="auto"/>
                            <w:bottom w:val="none" w:sz="0" w:space="0" w:color="auto"/>
                            <w:right w:val="none" w:sz="0" w:space="0" w:color="auto"/>
                          </w:divBdr>
                          <w:divsChild>
                            <w:div w:id="19641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0862">
              <w:marLeft w:val="0"/>
              <w:marRight w:val="0"/>
              <w:marTop w:val="100"/>
              <w:marBottom w:val="100"/>
              <w:divBdr>
                <w:top w:val="dashed" w:sz="6" w:space="0" w:color="A8A8A8"/>
                <w:left w:val="none" w:sz="0" w:space="0" w:color="auto"/>
                <w:bottom w:val="none" w:sz="0" w:space="0" w:color="auto"/>
                <w:right w:val="none" w:sz="0" w:space="0" w:color="auto"/>
              </w:divBdr>
              <w:divsChild>
                <w:div w:id="1256398327">
                  <w:marLeft w:val="0"/>
                  <w:marRight w:val="0"/>
                  <w:marTop w:val="750"/>
                  <w:marBottom w:val="750"/>
                  <w:divBdr>
                    <w:top w:val="none" w:sz="0" w:space="0" w:color="auto"/>
                    <w:left w:val="none" w:sz="0" w:space="0" w:color="auto"/>
                    <w:bottom w:val="none" w:sz="0" w:space="0" w:color="auto"/>
                    <w:right w:val="none" w:sz="0" w:space="0" w:color="auto"/>
                  </w:divBdr>
                  <w:divsChild>
                    <w:div w:id="1163547442">
                      <w:marLeft w:val="0"/>
                      <w:marRight w:val="0"/>
                      <w:marTop w:val="0"/>
                      <w:marBottom w:val="0"/>
                      <w:divBdr>
                        <w:top w:val="none" w:sz="0" w:space="0" w:color="auto"/>
                        <w:left w:val="none" w:sz="0" w:space="0" w:color="auto"/>
                        <w:bottom w:val="none" w:sz="0" w:space="0" w:color="auto"/>
                        <w:right w:val="none" w:sz="0" w:space="0" w:color="auto"/>
                      </w:divBdr>
                      <w:divsChild>
                        <w:div w:id="832336866">
                          <w:marLeft w:val="0"/>
                          <w:marRight w:val="0"/>
                          <w:marTop w:val="0"/>
                          <w:marBottom w:val="0"/>
                          <w:divBdr>
                            <w:top w:val="none" w:sz="0" w:space="0" w:color="auto"/>
                            <w:left w:val="none" w:sz="0" w:space="0" w:color="auto"/>
                            <w:bottom w:val="none" w:sz="0" w:space="0" w:color="auto"/>
                            <w:right w:val="none" w:sz="0" w:space="0" w:color="auto"/>
                          </w:divBdr>
                          <w:divsChild>
                            <w:div w:id="1007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3017">
              <w:marLeft w:val="0"/>
              <w:marRight w:val="0"/>
              <w:marTop w:val="100"/>
              <w:marBottom w:val="100"/>
              <w:divBdr>
                <w:top w:val="dashed" w:sz="6" w:space="0" w:color="A8A8A8"/>
                <w:left w:val="none" w:sz="0" w:space="0" w:color="auto"/>
                <w:bottom w:val="none" w:sz="0" w:space="0" w:color="auto"/>
                <w:right w:val="none" w:sz="0" w:space="0" w:color="auto"/>
              </w:divBdr>
              <w:divsChild>
                <w:div w:id="235937646">
                  <w:marLeft w:val="0"/>
                  <w:marRight w:val="0"/>
                  <w:marTop w:val="750"/>
                  <w:marBottom w:val="750"/>
                  <w:divBdr>
                    <w:top w:val="none" w:sz="0" w:space="0" w:color="auto"/>
                    <w:left w:val="none" w:sz="0" w:space="0" w:color="auto"/>
                    <w:bottom w:val="none" w:sz="0" w:space="0" w:color="auto"/>
                    <w:right w:val="none" w:sz="0" w:space="0" w:color="auto"/>
                  </w:divBdr>
                  <w:divsChild>
                    <w:div w:id="185365542">
                      <w:marLeft w:val="0"/>
                      <w:marRight w:val="0"/>
                      <w:marTop w:val="0"/>
                      <w:marBottom w:val="0"/>
                      <w:divBdr>
                        <w:top w:val="none" w:sz="0" w:space="0" w:color="auto"/>
                        <w:left w:val="none" w:sz="0" w:space="0" w:color="auto"/>
                        <w:bottom w:val="none" w:sz="0" w:space="0" w:color="auto"/>
                        <w:right w:val="none" w:sz="0" w:space="0" w:color="auto"/>
                      </w:divBdr>
                      <w:divsChild>
                        <w:div w:id="1498225473">
                          <w:marLeft w:val="0"/>
                          <w:marRight w:val="0"/>
                          <w:marTop w:val="0"/>
                          <w:marBottom w:val="0"/>
                          <w:divBdr>
                            <w:top w:val="none" w:sz="0" w:space="0" w:color="auto"/>
                            <w:left w:val="none" w:sz="0" w:space="0" w:color="auto"/>
                            <w:bottom w:val="none" w:sz="0" w:space="0" w:color="auto"/>
                            <w:right w:val="none" w:sz="0" w:space="0" w:color="auto"/>
                          </w:divBdr>
                          <w:divsChild>
                            <w:div w:id="780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31</cp:revision>
  <dcterms:created xsi:type="dcterms:W3CDTF">2021-02-19T23:26:00Z</dcterms:created>
  <dcterms:modified xsi:type="dcterms:W3CDTF">2021-02-20T00:41:00Z</dcterms:modified>
</cp:coreProperties>
</file>