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rPr>
      </w:pPr>
      <w:r>
        <w:rPr>
          <w:rFonts w:cs="Times New Roman" w:ascii="Times New Roman" w:hAnsi="Times New Roman"/>
          <w:b/>
          <w:bCs/>
          <w:u w:val="single"/>
        </w:rPr>
        <w:t>Fall 2023 ISEC 885: Idea Concept Second Draft.</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The exploratory research for the Fall 2023 ISEC 885 course aims to develop a problem direction for a doctoral research idea concept paper leading to an idea paper, with the ultimate objective of improving certain aspects within the field of asynchronous consensus, yet to be determined.</w:t>
      </w:r>
      <w:r>
        <w:rPr>
          <w:rFonts w:ascii="Times New Roman" w:hAnsi="Times New Roman"/>
          <w:b/>
          <w:bCs/>
        </w:rPr>
        <w:t xml:space="preserve"> </w:t>
      </w:r>
      <w:r>
        <w:rPr>
          <w:rFonts w:ascii="Times New Roman" w:hAnsi="Times New Roman"/>
          <w:b/>
          <w:bCs/>
        </w:rPr>
        <w:t xml:space="preserve">(Need focus such as through put over latency? Isnt HBFT highly latent?) </w:t>
      </w:r>
      <w:r>
        <w:rPr>
          <w:rFonts w:ascii="Times New Roman" w:hAnsi="Times New Roman"/>
          <w:i w:val="false"/>
          <w:iCs w:val="false"/>
        </w:rPr>
        <w:t xml:space="preserve">Asynchronous consensus refers to the ability of a distributed system to reach an agreement </w:t>
      </w:r>
      <w:r>
        <w:rPr>
          <w:rFonts w:ascii="Times New Roman" w:hAnsi="Times New Roman"/>
          <w:i w:val="false"/>
          <w:iCs w:val="false"/>
        </w:rPr>
        <w:t xml:space="preserve">without any timing assumptions </w:t>
      </w:r>
      <w:r>
        <w:rPr>
          <w:rFonts w:eastAsia="Noto Serif CJK SC" w:cs="Lohit Devanagari" w:ascii="Times New Roman" w:hAnsi="Times New Roman"/>
          <w:i w:val="false"/>
          <w:iCs w:val="false"/>
          <w:color w:val="auto"/>
          <w:kern w:val="2"/>
          <w:sz w:val="24"/>
          <w:szCs w:val="24"/>
          <w:lang w:val="en-US" w:eastAsia="zh-CN" w:bidi="hi-IN"/>
        </w:rPr>
        <w:t>even</w:t>
      </w:r>
      <w:r>
        <w:rPr>
          <w:rFonts w:ascii="Times New Roman" w:hAnsi="Times New Roman"/>
          <w:i w:val="false"/>
          <w:iCs w:val="false"/>
        </w:rPr>
        <w:t xml:space="preserve"> </w:t>
      </w:r>
      <w:r>
        <w:rPr>
          <w:rFonts w:ascii="Times New Roman" w:hAnsi="Times New Roman"/>
          <w:i w:val="false"/>
          <w:iCs w:val="false"/>
        </w:rPr>
        <w:t xml:space="preserve">in the </w:t>
      </w:r>
      <w:r>
        <w:rPr>
          <w:rFonts w:eastAsia="Noto Serif CJK SC" w:cs="Lohit Devanagari" w:ascii="Times New Roman" w:hAnsi="Times New Roman"/>
          <w:i w:val="false"/>
          <w:iCs w:val="false"/>
          <w:color w:val="auto"/>
          <w:kern w:val="2"/>
          <w:sz w:val="24"/>
          <w:szCs w:val="24"/>
          <w:lang w:val="en-US" w:eastAsia="zh-CN" w:bidi="hi-IN"/>
        </w:rPr>
        <w:t>events</w:t>
      </w:r>
      <w:r>
        <w:rPr>
          <w:rFonts w:ascii="Times New Roman" w:hAnsi="Times New Roman"/>
          <w:i w:val="false"/>
          <w:iCs w:val="false"/>
        </w:rPr>
        <w:t xml:space="preserve"> of faults, </w:t>
      </w:r>
      <w:r>
        <w:rPr>
          <w:rFonts w:ascii="Times New Roman" w:hAnsi="Times New Roman"/>
          <w:i w:val="false"/>
          <w:iCs w:val="false"/>
        </w:rPr>
        <w:t>message delays, and unpredictable delivery times</w:t>
      </w:r>
      <w:r>
        <w:rPr>
          <w:rFonts w:ascii="Times New Roman" w:hAnsi="Times New Roman"/>
          <w:i w:val="false"/>
          <w:iCs w:val="false"/>
        </w:rPr>
        <w:t xml:space="preserve">. In a distributed system, where nodes need to agree on a decision, achieving consensus </w:t>
      </w:r>
      <w:r>
        <w:rPr>
          <w:rFonts w:ascii="Times New Roman" w:hAnsi="Times New Roman"/>
          <w:i w:val="false"/>
          <w:iCs w:val="false"/>
        </w:rPr>
        <w:t>can be a</w:t>
      </w:r>
      <w:r>
        <w:rPr>
          <w:rFonts w:ascii="Times New Roman" w:hAnsi="Times New Roman"/>
          <w:i w:val="false"/>
          <w:iCs w:val="false"/>
        </w:rPr>
        <w:t xml:space="preserve"> challeng</w:t>
      </w:r>
      <w:r>
        <w:rPr>
          <w:rFonts w:ascii="Times New Roman" w:hAnsi="Times New Roman"/>
          <w:i w:val="false"/>
          <w:iCs w:val="false"/>
        </w:rPr>
        <w:t xml:space="preserve">e. </w:t>
      </w:r>
      <w:r>
        <w:rPr>
          <w:rFonts w:ascii="Times New Roman" w:hAnsi="Times New Roman"/>
          <w:i w:val="false"/>
          <w:iCs w:val="false"/>
        </w:rPr>
        <w:t xml:space="preserve">Asynchronous consensus ensures that the system can reach an agreement even when there is no bound  on the time it takes for messages to be delivered or for nodes to respond. </w:t>
      </w:r>
      <w:r>
        <w:rPr>
          <w:rFonts w:ascii="Times New Roman" w:hAnsi="Times New Roman"/>
          <w:i w:val="false"/>
          <w:iCs w:val="false"/>
        </w:rPr>
        <w:t xml:space="preserve">Not knowing the bound on the time in  an asynchronous </w:t>
      </w:r>
      <w:r>
        <w:rPr>
          <w:rFonts w:eastAsia="Noto Serif CJK SC" w:cs="Lohit Devanagari" w:ascii="Times New Roman" w:hAnsi="Times New Roman"/>
          <w:i w:val="false"/>
          <w:iCs w:val="false"/>
          <w:color w:val="auto"/>
          <w:kern w:val="2"/>
          <w:sz w:val="24"/>
          <w:szCs w:val="24"/>
          <w:lang w:val="en-US" w:eastAsia="zh-CN" w:bidi="hi-IN"/>
        </w:rPr>
        <w:t>setting</w:t>
      </w:r>
      <w:r>
        <w:rPr>
          <w:rFonts w:ascii="Times New Roman" w:hAnsi="Times New Roman"/>
          <w:i w:val="false"/>
          <w:iCs w:val="false"/>
        </w:rPr>
        <w:t xml:space="preserve"> is directly contrasted to synchronous consensus which does know its bound on time, and partially-synchronous consensus which knows there is a bound on time but doesn't know what that bound is. </w:t>
      </w:r>
      <w:r>
        <w:rPr>
          <w:rFonts w:ascii="Times New Roman" w:hAnsi="Times New Roman"/>
          <w:i w:val="false"/>
          <w:iCs w:val="false"/>
          <w:color w:val="000000"/>
          <w:shd w:fill="FFFFFF" w:val="clear"/>
        </w:rPr>
        <w:t>(</w:t>
      </w:r>
      <w:r>
        <w:rPr>
          <w:rFonts w:eastAsia="Times New Roman" w:cs="Times New Roman" w:ascii="Times New Roman" w:hAnsi="Times New Roman"/>
          <w:i w:val="false"/>
          <w:iCs w:val="false"/>
          <w:color w:val="000000"/>
          <w:shd w:fill="FFFFFF" w:val="clear"/>
        </w:rPr>
        <w:t xml:space="preserve">Miller et al., 2016 </w:t>
      </w:r>
      <w:r>
        <w:rPr>
          <w:rFonts w:eastAsia="Times New Roman" w:cs="Times New Roman" w:ascii="Times New Roman" w:hAnsi="Times New Roman"/>
          <w:i w:val="false"/>
          <w:iCs w:val="false"/>
          <w:color w:val="000000"/>
        </w:rPr>
        <w:t>"</w:t>
      </w:r>
      <w:r>
        <w:rPr>
          <w:rFonts w:eastAsia="Times New Roman" w:cs="Times New Roman" w:ascii="Times New Roman" w:hAnsi="Times New Roman"/>
          <w:i w:val="false"/>
          <w:iCs w:val="false"/>
          <w:color w:val="000000"/>
          <w:kern w:val="2"/>
          <w:sz w:val="24"/>
          <w:szCs w:val="24"/>
          <w:lang w:val="en-US" w:eastAsia="zh-CN" w:bidi="hi-IN"/>
        </w:rPr>
        <w:t>Many Forms of Timing Assumptions</w:t>
      </w:r>
      <w:r>
        <w:rPr>
          <w:rFonts w:eastAsia="Times New Roman" w:cs="Times New Roman" w:ascii="Times New Roman" w:hAnsi="Times New Roman"/>
          <w:i w:val="false"/>
          <w:iCs w:val="false"/>
          <w:color w:val="000000"/>
        </w:rPr>
        <w:t>," p. 3</w:t>
      </w:r>
      <w:r>
        <w:rPr>
          <w:rFonts w:ascii="Times New Roman" w:hAnsi="Times New Roman"/>
          <w:i w:val="false"/>
          <w:iCs w:val="false"/>
          <w:color w:val="000000"/>
          <w:shd w:fill="FFFFFF" w:val="clear"/>
        </w:rPr>
        <w:t>)</w:t>
      </w:r>
    </w:p>
    <w:p>
      <w:pPr>
        <w:pStyle w:val="Textbody1"/>
        <w:spacing w:lineRule="auto" w:line="480"/>
        <w:rPr>
          <w:b/>
          <w:b/>
          <w:bCs/>
        </w:rPr>
      </w:pPr>
      <w:r>
        <w:rPr>
          <w:rFonts w:ascii="Times New Roman" w:hAnsi="Times New Roman"/>
          <w:b/>
          <w:bCs/>
          <w:i w:val="false"/>
          <w:iCs w:val="false"/>
        </w:rPr>
        <w:t>Whats Wrong with sync and partial sync?</w:t>
      </w:r>
    </w:p>
    <w:p>
      <w:pPr>
        <w:pStyle w:val="Textbody1"/>
        <w:spacing w:lineRule="auto" w:line="480"/>
        <w:rPr>
          <w:b/>
          <w:b/>
          <w:bCs/>
        </w:rPr>
      </w:pPr>
      <w:r>
        <w:rPr>
          <w:rFonts w:ascii="Times New Roman" w:hAnsi="Times New Roman"/>
          <w:b/>
          <w:bCs/>
          <w:i w:val="false"/>
          <w:iCs w:val="false"/>
        </w:rPr>
        <w:tab/>
        <w:t>Who supports this….</w:t>
      </w:r>
    </w:p>
    <w:p>
      <w:pPr>
        <w:pStyle w:val="Textbody1"/>
        <w:spacing w:lineRule="auto" w:line="480"/>
        <w:rPr>
          <w:b/>
          <w:b/>
          <w:bCs/>
        </w:rPr>
      </w:pPr>
      <w:r>
        <w:rPr>
          <w:rFonts w:ascii="Times New Roman" w:hAnsi="Times New Roman"/>
          <w:b/>
          <w:bCs/>
          <w:i w:val="false"/>
          <w:iCs w:val="false"/>
        </w:rPr>
        <w:t>Whats good about async ?</w:t>
      </w:r>
    </w:p>
    <w:p>
      <w:pPr>
        <w:pStyle w:val="Textbody1"/>
        <w:spacing w:lineRule="auto" w:line="480"/>
        <w:rPr>
          <w:b/>
          <w:b/>
          <w:bCs/>
        </w:rPr>
      </w:pPr>
      <w:r>
        <w:rPr>
          <w:rFonts w:ascii="Times New Roman" w:hAnsi="Times New Roman"/>
          <w:b/>
          <w:bCs/>
          <w:i w:val="false"/>
          <w:iCs w:val="false"/>
        </w:rPr>
        <w:tab/>
        <w:t>Who supports this…</w:t>
      </w:r>
    </w:p>
    <w:p>
      <w:pPr>
        <w:pStyle w:val="Textbody1"/>
        <w:spacing w:lineRule="auto" w:line="480"/>
        <w:rPr>
          <w:b/>
          <w:b/>
          <w:bCs/>
        </w:rPr>
      </w:pPr>
      <w:r>
        <w:rPr>
          <w:rFonts w:ascii="Times New Roman" w:hAnsi="Times New Roman"/>
          <w:b/>
          <w:bCs/>
          <w:i w:val="false"/>
          <w:iCs w:val="false"/>
        </w:rPr>
        <w:t>What is the FLP theorem in context to Asyn consensus?</w:t>
      </w:r>
    </w:p>
    <w:p>
      <w:pPr>
        <w:pStyle w:val="Textbody1"/>
        <w:spacing w:lineRule="auto" w:line="480"/>
        <w:rPr>
          <w:rFonts w:ascii="Times New Roman" w:hAnsi="Times New Roman"/>
          <w:i w:val="false"/>
          <w:i w:val="false"/>
          <w:iCs w:val="false"/>
        </w:rPr>
      </w:pPr>
      <w:r>
        <w:rPr>
          <w:b/>
          <w:bCs/>
        </w:rPr>
      </w:r>
    </w:p>
    <w:p>
      <w:pPr>
        <w:pStyle w:val="Textbody1"/>
        <w:spacing w:lineRule="auto" w:line="480"/>
        <w:rPr>
          <w:b/>
          <w:b/>
          <w:bCs/>
        </w:rPr>
      </w:pPr>
      <w:r>
        <w:rPr>
          <w:rFonts w:ascii="Times New Roman" w:hAnsi="Times New Roman"/>
          <w:b/>
          <w:bCs/>
          <w:i w:val="false"/>
          <w:iCs w:val="false"/>
        </w:rPr>
        <w:t xml:space="preserve">What is the Honeybadger </w:t>
      </w:r>
    </w:p>
    <w:p>
      <w:pPr>
        <w:pStyle w:val="Textbody1"/>
        <w:spacing w:lineRule="auto" w:line="480"/>
        <w:rPr>
          <w:b/>
          <w:b/>
          <w:bCs/>
        </w:rPr>
      </w:pPr>
      <w:r>
        <w:rPr>
          <w:rFonts w:ascii="Times New Roman" w:hAnsi="Times New Roman"/>
          <w:b/>
          <w:bCs/>
          <w:i w:val="false"/>
          <w:iCs w:val="false"/>
        </w:rPr>
        <w:tab/>
        <w:t>describe success</w:t>
      </w:r>
    </w:p>
    <w:p>
      <w:pPr>
        <w:pStyle w:val="Textbody1"/>
        <w:spacing w:lineRule="auto" w:line="480"/>
        <w:rPr>
          <w:rFonts w:ascii="Times New Roman" w:hAnsi="Times New Roman"/>
          <w:i w:val="false"/>
          <w:i w:val="false"/>
          <w:iCs w:val="false"/>
        </w:rPr>
      </w:pPr>
      <w:r>
        <w:rPr>
          <w:b/>
          <w:bCs/>
        </w:rPr>
      </w:r>
    </w:p>
    <w:p>
      <w:pPr>
        <w:pStyle w:val="Textbody1"/>
        <w:spacing w:lineRule="auto" w:line="480"/>
        <w:rPr>
          <w:b/>
          <w:b/>
          <w:bCs/>
        </w:rPr>
      </w:pPr>
      <w:r>
        <w:rPr>
          <w:rFonts w:ascii="Times New Roman" w:hAnsi="Times New Roman"/>
          <w:b/>
          <w:bCs/>
          <w:i w:val="false"/>
          <w:iCs w:val="false"/>
        </w:rPr>
        <w:t>Predecessors</w:t>
      </w:r>
    </w:p>
    <w:p>
      <w:pPr>
        <w:pStyle w:val="Textbody1"/>
        <w:spacing w:lineRule="auto" w:line="480"/>
        <w:rPr>
          <w:b/>
          <w:b/>
          <w:bCs/>
        </w:rPr>
      </w:pPr>
      <w:r>
        <w:rPr>
          <w:rFonts w:ascii="Times New Roman" w:hAnsi="Times New Roman"/>
          <w:b/>
          <w:bCs/>
          <w:i w:val="false"/>
          <w:iCs w:val="false"/>
        </w:rPr>
        <w:t xml:space="preserve"> </w:t>
      </w:r>
      <w:r>
        <w:rPr>
          <w:rFonts w:ascii="Times New Roman" w:hAnsi="Times New Roman"/>
          <w:b/>
          <w:bCs/>
          <w:i w:val="false"/>
          <w:iCs w:val="false"/>
        </w:rPr>
        <w:t xml:space="preserve">and </w:t>
      </w:r>
    </w:p>
    <w:p>
      <w:pPr>
        <w:pStyle w:val="Textbody1"/>
        <w:spacing w:lineRule="auto" w:line="480"/>
        <w:rPr>
          <w:b/>
          <w:b/>
          <w:bCs/>
        </w:rPr>
      </w:pPr>
      <w:r>
        <w:rPr>
          <w:rFonts w:ascii="Times New Roman" w:hAnsi="Times New Roman"/>
          <w:b/>
          <w:bCs/>
          <w:i w:val="false"/>
          <w:iCs w:val="false"/>
        </w:rPr>
        <w:t>eventually ABFT.</w:t>
      </w:r>
    </w:p>
    <w:p>
      <w:pPr>
        <w:pStyle w:val="Textbody1"/>
        <w:spacing w:lineRule="auto" w:line="480"/>
        <w:rPr>
          <w:b/>
          <w:b/>
          <w:bCs/>
        </w:rPr>
      </w:pPr>
      <w:r>
        <w:rPr>
          <w:rFonts w:ascii="Times New Roman" w:hAnsi="Times New Roman"/>
          <w:b/>
          <w:bCs/>
          <w:i w:val="false"/>
          <w:iCs w:val="false"/>
        </w:rPr>
        <w:tab/>
        <w:t>Why ABFT?</w:t>
      </w:r>
    </w:p>
    <w:p>
      <w:pPr>
        <w:pStyle w:val="Textbody1"/>
        <w:spacing w:lineRule="auto" w:line="480"/>
        <w:rPr>
          <w:rFonts w:ascii="Times New Roman" w:hAnsi="Times New Roman"/>
          <w:i w:val="false"/>
          <w:i w:val="false"/>
          <w:iCs w:val="false"/>
        </w:rPr>
      </w:pPr>
      <w:r>
        <w:rPr>
          <w:b/>
          <w:bCs/>
        </w:rPr>
      </w:r>
    </w:p>
    <w:p>
      <w:pPr>
        <w:pStyle w:val="Textbody1"/>
        <w:spacing w:lineRule="auto" w:line="480"/>
        <w:rPr>
          <w:rFonts w:ascii="Times New Roman" w:hAnsi="Times New Roman"/>
          <w:i w:val="false"/>
          <w:i w:val="false"/>
          <w:iCs w:val="false"/>
        </w:rPr>
      </w:pPr>
      <w:r>
        <w:rPr>
          <w:b/>
          <w:bCs/>
        </w:rPr>
      </w:r>
    </w:p>
    <w:p>
      <w:pPr>
        <w:pStyle w:val="TextBody"/>
        <w:spacing w:lineRule="auto" w:line="480"/>
        <w:rPr>
          <w:rFonts w:ascii="Times New Roman" w:hAnsi="Times New Roman"/>
          <w:i/>
          <w:i/>
          <w:iCs/>
        </w:rPr>
      </w:pPr>
      <w:r>
        <w:rPr/>
      </w:r>
    </w:p>
    <w:p>
      <w:pPr>
        <w:pStyle w:val="TextBody"/>
        <w:spacing w:lineRule="auto" w:line="480"/>
        <w:rPr>
          <w:rFonts w:ascii="Times New Roman" w:hAnsi="Times New Roman"/>
          <w:i/>
          <w:i/>
          <w:iCs/>
        </w:rPr>
      </w:pPr>
      <w:r>
        <w:rPr/>
      </w:r>
    </w:p>
    <w:p>
      <w:pPr>
        <w:pStyle w:val="TextBody"/>
        <w:spacing w:lineRule="auto" w:line="480"/>
        <w:rPr/>
      </w:pPr>
      <w:r>
        <w:rPr>
          <w:rFonts w:ascii="Times New Roman" w:hAnsi="Times New Roman"/>
          <w:i/>
          <w:iCs/>
        </w:rPr>
        <w:t>H</w:t>
      </w:r>
      <w:r>
        <w:rPr>
          <w:rFonts w:ascii="Times New Roman" w:hAnsi="Times New Roman"/>
          <w:i/>
          <w:iCs/>
        </w:rPr>
        <w:t>oneybadger- “</w:t>
      </w:r>
      <w:r>
        <w:rPr>
          <w:rFonts w:ascii="Times New Roman" w:hAnsi="Times New Roman"/>
          <w:i/>
          <w:iCs/>
        </w:rPr>
        <w:t>argue that protocols based on timing assumptions are unsuitable for</w:t>
      </w:r>
    </w:p>
    <w:p>
      <w:pPr>
        <w:pStyle w:val="TextBody"/>
        <w:spacing w:lineRule="auto" w:line="480"/>
        <w:rPr/>
      </w:pPr>
      <w:r>
        <w:rPr>
          <w:rFonts w:ascii="Times New Roman" w:hAnsi="Times New Roman"/>
          <w:i/>
          <w:iCs/>
        </w:rPr>
        <w:t>decentralized, cryptocurrency settings, where network links can be unreliable, network speeds change rapidly, and network delays may even be adversarially induced.”</w:t>
      </w:r>
    </w:p>
    <w:p>
      <w:pPr>
        <w:pStyle w:val="TextBody"/>
        <w:spacing w:lineRule="auto" w:line="480"/>
        <w:rPr/>
      </w:pPr>
      <w:r>
        <w:rPr>
          <w:rFonts w:ascii="Times New Roman" w:hAnsi="Times New Roman"/>
          <w:i/>
          <w:iCs/>
        </w:rPr>
        <w:t xml:space="preserve">crypto </w:t>
      </w:r>
      <w:r>
        <w:rPr>
          <w:rFonts w:ascii="Times New Roman" w:hAnsi="Times New Roman"/>
          <w:i/>
          <w:iCs/>
        </w:rPr>
        <w:t>f</w:t>
      </w:r>
      <w:r>
        <w:rPr>
          <w:rFonts w:ascii="Times New Roman" w:hAnsi="Times New Roman"/>
          <w:i/>
          <w:iCs/>
        </w:rPr>
        <w:t>avors throughput over latency like bitcoin^^^^^</w:t>
      </w:r>
    </w:p>
    <w:p>
      <w:pPr>
        <w:pStyle w:val="Textbody1"/>
        <w:spacing w:lineRule="auto" w:line="480"/>
        <w:rPr/>
      </w:pPr>
      <w:r>
        <w:rPr>
          <w:rFonts w:ascii="Times New Roman" w:hAnsi="Times New Roman"/>
        </w:rPr>
        <w:t xml:space="preserve">Previous literature has addressed the need for further exploration in the field of asynchronous consensus as being arguably the most appropriate solutions for building high-assurance and intrusion tolerant permissioned blockchain environments, as asynchronous protocols inherently perform more robustly against timing and denial-of-service (DoS) attacks. Especially over unprotected networks such as the internet </w:t>
      </w:r>
      <w:r>
        <w:rPr>
          <w:rFonts w:ascii="Times New Roman" w:hAnsi="Times New Roman"/>
          <w:color w:val="000000"/>
        </w:rPr>
        <w:t>(</w:t>
      </w:r>
      <w:r>
        <w:rPr>
          <w:rFonts w:eastAsia="Times New Roman" w:cs="Times New Roman" w:ascii="Times New Roman" w:hAnsi="Times New Roman"/>
          <w:color w:val="000000"/>
        </w:rPr>
        <w:t>Duan et al., 2018</w:t>
      </w:r>
      <w:r>
        <w:rPr>
          <w:rFonts w:ascii="Times New Roman" w:hAnsi="Times New Roman"/>
          <w:color w:val="000000"/>
        </w:rPr>
        <w:t>)</w:t>
      </w:r>
      <w:r>
        <w:rPr>
          <w:rFonts w:ascii="Times New Roman" w:hAnsi="Times New Roman"/>
        </w:rPr>
        <w:t xml:space="preserve">. The Honey Badger Byzantine Fault Tolerance (HBFT) protocol claims to be “the first practical asynchronous Byzantine Fault Tolerant (BFT) protocol, which guarantees liveness without making any timing assumptions“ </w:t>
      </w:r>
      <w:r>
        <w:rPr>
          <w:rFonts w:ascii="Times New Roman" w:hAnsi="Times New Roman"/>
          <w:color w:val="000000"/>
          <w:shd w:fill="FFFFFF" w:val="clear"/>
        </w:rPr>
        <w:t>(</w:t>
      </w:r>
      <w:r>
        <w:rPr>
          <w:rFonts w:eastAsia="Times New Roman" w:cs="Times New Roman" w:ascii="Times New Roman" w:hAnsi="Times New Roman"/>
          <w:color w:val="000000"/>
          <w:shd w:fill="FFFFFF" w:val="clear"/>
        </w:rPr>
        <w:t xml:space="preserve">Miller et al., 2016 </w:t>
      </w:r>
      <w:r>
        <w:rPr>
          <w:rFonts w:eastAsia="Times New Roman" w:cs="Times New Roman" w:ascii="Times New Roman" w:hAnsi="Times New Roman"/>
          <w:color w:val="000000"/>
        </w:rPr>
        <w:t>"Abstract," p. 1</w:t>
      </w:r>
      <w:r>
        <w:rPr>
          <w:rFonts w:ascii="Times New Roman" w:hAnsi="Times New Roman"/>
          <w:color w:val="000000"/>
          <w:shd w:fill="FFFFFF" w:val="clear"/>
        </w:rPr>
        <w:t>). 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color w:val="000000"/>
        </w:rPr>
        <w:t>Knudsen et al., 2021,</w:t>
      </w:r>
      <w:r>
        <w:rPr>
          <w:rFonts w:eastAsia="Times New Roman" w:cs="Times New Roman" w:ascii="Times New Roman" w:hAnsi="Times New Roman"/>
          <w:color w:val="000000"/>
          <w:shd w:fill="FFFFFF" w:val="clear"/>
        </w:rPr>
        <w:t>Duan et al., 2018, and Guo, Lu, Tang, Xu, &amp; Zhang, 2020)</w:t>
      </w:r>
    </w:p>
    <w:p>
      <w:pPr>
        <w:pStyle w:val="Textbody1"/>
        <w:spacing w:lineRule="auto" w:line="480"/>
        <w:rPr/>
      </w:pPr>
      <w:r>
        <w:rPr>
          <w:rFonts w:ascii="Times New Roman" w:hAnsi="Times New Roman"/>
          <w:color w:val="000000"/>
          <w:shd w:fill="FFFFFF" w:val="clear"/>
        </w:rPr>
        <w:tab/>
      </w:r>
    </w:p>
    <w:p>
      <w:pPr>
        <w:pStyle w:val="Textbody1"/>
        <w:spacing w:lineRule="auto" w:line="480"/>
        <w:rPr>
          <w:rFonts w:ascii="Times New Roman" w:hAnsi="Times New Roman"/>
        </w:rPr>
      </w:pPr>
      <w:r>
        <w:rPr>
          <w:rFonts w:eastAsia="Times New Roman" w:cs="Times New Roman" w:ascii="Times New Roman" w:hAnsi="Times New Roman"/>
          <w:color w:val="000000"/>
          <w:shd w:fill="FFFFFF" w:val="clear"/>
        </w:rPr>
        <w:tab/>
      </w:r>
      <w:r>
        <w:rPr>
          <w:rFonts w:eastAsia="Times New Roman" w:cs="Times New Roman" w:ascii="Times New Roman" w:hAnsi="Times New Roman"/>
          <w:color w:val="000000"/>
        </w:rPr>
        <w:t xml:space="preserve"> Simultaneously as the baseline deployment of the HBFT matures, further research will continue off the works of the BEAT, DUMBO, and ABFT asynchronous protocols. The three of which all use the HBFT as a baseline for their research. </w:t>
      </w:r>
    </w:p>
    <w:p>
      <w:pPr>
        <w:pStyle w:val="Textbody1"/>
        <w:spacing w:lineRule="auto" w:line="480"/>
        <w:rPr>
          <w:rFonts w:ascii="Times New Roman" w:hAnsi="Times New Roman"/>
          <w:b/>
          <w:b/>
          <w:bCs/>
        </w:rPr>
      </w:pPr>
      <w:r>
        <w:rPr>
          <w:rFonts w:ascii="Times New Roman" w:hAnsi="Times New Roman"/>
          <w:b/>
          <w:bCs/>
        </w:rPr>
        <w:t>Problem:</w:t>
      </w:r>
    </w:p>
    <w:p>
      <w:pPr>
        <w:pStyle w:val="Textbody1"/>
        <w:spacing w:lineRule="auto" w:line="480"/>
        <w:rPr>
          <w:rFonts w:ascii="Times New Roman" w:hAnsi="Times New Roman"/>
        </w:rPr>
      </w:pPr>
      <w:r>
        <w:rPr>
          <w:rFonts w:eastAsia="Times New Roman" w:cs="Times New Roman" w:ascii="Times New Roman" w:hAnsi="Times New Roman"/>
          <w:color w:val="000000"/>
        </w:rPr>
        <w:tab/>
        <w:t>The objective of this section is to highlight the problems outlined in the ABFT literature, providing a foundation for prospective research directions. These challenges serve as potential avenues for future research. By exploring and addressing these issues, the goal is to contribute to the advancement of the field of asynchronous consensus through a doctoral research concept paper based off the research of ABFT and the previous asynchronous consensus protocols that contributed to the work. The potential problem directions defined by ABFT are presented below:</w:t>
      </w:r>
    </w:p>
    <w:p>
      <w:pPr>
        <w:pStyle w:val="Textbody1"/>
        <w:spacing w:lineRule="auto" w:line="480" w:before="57" w:after="197"/>
        <w:rPr>
          <w:rFonts w:ascii="Times New Roman" w:hAnsi="Times New Roman"/>
        </w:rPr>
      </w:pPr>
      <w:r>
        <w:rPr>
          <w:rFonts w:ascii="Times New Roman" w:hAnsi="Times New Roman"/>
          <w:i/>
          <w:iCs/>
        </w:rPr>
        <w:t>Threshold Elliptic Curve Digital Signature Algorithm Scheme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"Limitation of ABFT," p. 7) it is stated that ABFT does not fully implement the threshold ECDSA scheme and relies on a trusted dealer for precomputing signing material. A problem to address is the need to develop a method of implementing the full threshold ECDSA scheme within ABFT with out a trusted dealer. Further research is needed to quantify the performance benefits of threshold ECDSA signatures versus threshold Boneh-Lynn-Shacham (BLS) signatures. When it comes to ECDSA threshold signatures, the precomputed partial signature mechanism can add to the setup cost while increasing run-time savings while also limiting scalability. In contrast, BLS signatures often have lower setup costs due to the simplified key management and consistent signature sizes. BLS signatures individually are generally not as fast or efficient as ECDSA signatures when signing a single transaction, but can be advantageous in scenarios where multiple signatures are needed to be combined, as in the case of consensus algorithms. (</w:t>
      </w:r>
      <w:r>
        <w:rPr>
          <w:rFonts w:eastAsia="Times New Roman" w:cs="Times New Roman" w:ascii="Times New Roman" w:hAnsi="Times New Roman"/>
          <w:color w:val="000000"/>
        </w:rPr>
        <w:t>Knudsen et al., 2021</w:t>
      </w:r>
      <w:r>
        <w:rPr>
          <w:rFonts w:ascii="Times New Roman" w:hAnsi="Times New Roman"/>
        </w:rPr>
        <w:t>, "Threshold ECDSA Signatures" p. 2) The ABFT research directly states “concern is related to the amount of additional computational resources needed to maintain enough precomputed signing material for each round of ABFT and how the cost of this compares to the performance benefit of threshold ECDSA signatures over the previously used threshold BLS signatures</w:t>
      </w:r>
      <w:r>
        <w:rPr>
          <w:rFonts w:ascii="Times New Roman" w:hAnsi="Times New Roman"/>
          <w:kern w:val="0"/>
        </w:rPr>
        <w:t>” (</w:t>
      </w:r>
      <w:r>
        <w:rPr>
          <w:rFonts w:eastAsia="Times New Roman" w:cs="Times New Roman" w:ascii="Times New Roman" w:hAnsi="Times New Roman"/>
          <w:color w:val="000000"/>
          <w:kern w:val="0"/>
        </w:rPr>
        <w:t>Knudsen et al., 2021</w:t>
      </w:r>
      <w:r>
        <w:rPr>
          <w:rFonts w:ascii="Times New Roman" w:hAnsi="Times New Roman"/>
          <w:kern w:val="0"/>
        </w:rPr>
        <w:t>, "Limitation of ABFT," p. 7) . Signifying the need for research comparing a new fully implemented dealer-less threshold ECDSA schema, the original trusted dealer threshold ECDSA schema, and the previously used BLS signatures.</w:t>
      </w:r>
    </w:p>
    <w:p>
      <w:pPr>
        <w:pStyle w:val="Textbody1"/>
        <w:spacing w:lineRule="auto" w:line="480" w:before="57" w:after="197"/>
        <w:rPr>
          <w:rFonts w:ascii="Times New Roman" w:hAnsi="Times New Roman"/>
        </w:rPr>
      </w:pPr>
      <w:r>
        <w:rPr>
          <w:rFonts w:ascii="Times New Roman" w:hAnsi="Times New Roman"/>
          <w:i/>
          <w:iCs/>
        </w:rPr>
        <w:t>Experimental Setup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"Threats to Validity," p. 7) it is stated that the experimental setup of ABFT is based on previous related work, which might have limitations in terms of external validity. Research is needed to explore different experimental setups and network environments to validate ABFT and previous protocol's performances under various conditions and deployments. The ABFT research along with the DUMBO and BEAT research all support this need by redeploying HBFT via the original Python code or just comparing the results of the original HBFT research. A potential research direction could be to replicate HBFT in a different language such as Rust or deployment such as Azure. Given the HBFT testing fault tolerance is defined as </w:t>
      </w:r>
      <w:r>
        <w:rPr>
          <w:rFonts w:ascii="Times New Roman" w:hAnsi="Times New Roman"/>
          <w:color w:val="000000"/>
          <w:shd w:fill="FFFFFF" w:val="clear"/>
        </w:rPr>
        <w:t>F=N/4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an experimental network setup could also include a more fault tolerant network of F=N/3 instead of F=N/4. Measurements of latency, throughput, and message complexity could be measured and compared to the previous results of HBFT .</w:t>
      </w:r>
    </w:p>
    <w:p>
      <w:pPr>
        <w:pStyle w:val="Textbody1"/>
        <w:spacing w:lineRule="auto" w:line="480" w:before="57" w:after="197"/>
        <w:rPr>
          <w:rFonts w:ascii="Times New Roman" w:hAnsi="Times New Roman"/>
        </w:rPr>
      </w:pPr>
      <w:r>
        <w:rPr>
          <w:rFonts w:ascii="Times New Roman" w:hAnsi="Times New Roman"/>
          <w:i/>
          <w:iCs/>
        </w:rPr>
        <w:t>Scalability Problem</w:t>
      </w:r>
      <w:r>
        <w:rPr>
          <w:rFonts w:ascii="Times New Roman" w:hAnsi="Times New Roman"/>
        </w:rPr>
        <w:t>:</w:t>
      </w:r>
    </w:p>
    <w:p>
      <w:pPr>
        <w:pStyle w:val="Textbody1"/>
        <w:spacing w:lineRule="auto" w:line="480" w:before="57" w:after="197"/>
        <w:rPr/>
      </w:pPr>
      <w:r>
        <w:rPr>
          <w:rFonts w:ascii="Times New Roman" w:hAnsi="Times New Roman"/>
        </w:rPr>
        <w:tab/>
        <w:t xml:space="preserve"> In (</w:t>
      </w:r>
      <w:r>
        <w:rPr>
          <w:rFonts w:eastAsia="Times New Roman" w:cs="Times New Roman" w:ascii="Times New Roman" w:hAnsi="Times New Roman"/>
          <w:color w:val="000000"/>
        </w:rPr>
        <w:t>Knudsen et al., 2021</w:t>
      </w:r>
      <w:r>
        <w:rPr>
          <w:rFonts w:ascii="Times New Roman" w:hAnsi="Times New Roman"/>
        </w:rPr>
        <w:t>, "Results of RQ1," p. 6) it is highlighted that as the number of nodes in the network increases, the communication overhead grows, which can lead to network congestion with less throughput and increased latency. The scalability problem with ABFT make it less practical for very large networks or networks with a high churn rate. There is a need to develop asynchronous consensus in such a way that ABFT can scale practically. More research can be done on the ECDSA threshold signatures vs the BLS signatures Dilemma. By eliminating the need for ECDSA’s precomputed signatures and using BLS aggregated signatures, there could be a potential to increase scalability with performance trade-offs. The previous research of ABFT that uses ECDSA signatures deploys 100 nodes while also deploying the same amount of HBFT using BLS signatures. (</w:t>
      </w:r>
      <w:r>
        <w:rPr>
          <w:rFonts w:eastAsia="Times New Roman" w:cs="Times New Roman" w:ascii="Times New Roman" w:hAnsi="Times New Roman"/>
          <w:color w:val="000000"/>
        </w:rPr>
        <w:t>Knudsen et al., 2021</w:t>
      </w:r>
      <w:r>
        <w:rPr>
          <w:rFonts w:ascii="Times New Roman" w:hAnsi="Times New Roman"/>
        </w:rPr>
        <w:t>, "Results of Q1" p. 6) Because the research only scaled to100 nodes, more research can be given in the context of larger scale networks. Because ABFT uses ECDSA with the precomputed signing material, more pre-signing materials are needed to scale compared to using BLS signatures that can be used to aggregate multiple signatures.(</w:t>
      </w:r>
      <w:r>
        <w:rPr>
          <w:rFonts w:eastAsia="Times New Roman" w:cs="Times New Roman" w:ascii="Times New Roman" w:hAnsi="Times New Roman"/>
          <w:color w:val="000000"/>
        </w:rPr>
        <w:t>Knudsen et al., 2021</w:t>
      </w:r>
      <w:r>
        <w:rPr>
          <w:rFonts w:ascii="Times New Roman" w:hAnsi="Times New Roman"/>
        </w:rPr>
        <w:t>, "Threshold ECDSA Signatures" p. 2) The research of scalability could be measured in throughput vs latency where the goal would be to see if BLS signatures outperform ECDSA in throughput as the network scales, while realistically giving up latency</w:t>
      </w:r>
      <w:r>
        <w:rPr>
          <w:rFonts w:ascii="Times New Roman" w:hAnsi="Times New Roman"/>
          <w:shd w:fill="FFFFFF" w:val="clear"/>
        </w:rPr>
        <w:t>. Then after providing evidence off BLS signatures outperforming ECDSA on throughput scalability past (N) amount of nodes, further research could be proposed on how to decrease latency while still maintaining gains in throughput as the network scales.</w:t>
      </w:r>
    </w:p>
    <w:p>
      <w:pPr>
        <w:pStyle w:val="Textbody1"/>
        <w:spacing w:lineRule="auto" w:line="480" w:before="57" w:after="197"/>
        <w:rPr>
          <w:rFonts w:ascii="Times New Roman" w:hAnsi="Times New Roman"/>
        </w:rPr>
      </w:pPr>
      <w:r>
        <w:rPr>
          <w:rFonts w:ascii="Times New Roman" w:hAnsi="Times New Roman"/>
          <w:i/>
          <w:iCs/>
        </w:rPr>
        <w:t>Handling Network Degradation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"Results of RQ2," p. 7) it states that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w:t>
      </w:r>
      <w:r>
        <w:rPr>
          <w:rFonts w:ascii="Times New Roman" w:hAnsi="Times New Roman"/>
          <w:shd w:fill="FFFFFF" w:val="clear"/>
        </w:rPr>
        <w:t xml:space="preserve"> ABFT research found that performance didn't degrade even when some network nodes were affected, as long as the number of affected nodes (M) is less than the fault tolerance (F). In the research scenario of 8 nodes and a fault tolerance of 2, having 2 nodes affected did not significantly impact performance. However, ABFT mentions that if M exceeds the fault tolerance, performance degrades and latency increases. ABFT still ensures termination and security without needing protocol changes but expects performance degradation when certain message thresholds are not met. </w:t>
      </w:r>
      <w:r>
        <w:rPr>
          <w:rFonts w:ascii="Times New Roman" w:hAnsi="Times New Roman"/>
        </w:rPr>
        <w:t>There is a need to explore adaptive strategies to mitigate the harsh performance degradation observed under such conditions.</w:t>
      </w:r>
      <w:r>
        <w:rPr>
          <w:rFonts w:ascii="Times New Roman" w:hAnsi="Times New Roman"/>
          <w:kern w:val="0"/>
          <w:shd w:fill="FFFFFF" w:val="clear"/>
        </w:rPr>
        <w:t xml:space="preserve"> These exploratory strategies can include load balancing, selective switching, selective recovery, or adjusting the fault tolerance threshold based on network conditions. Previous research supports these similar techniques such as BEAT2 opportunistically moving the threshold encryption to the client side </w:t>
      </w:r>
      <w:r>
        <w:rPr>
          <w:rFonts w:eastAsia="Times New Roman" w:cs="Times New Roman" w:ascii="Times New Roman" w:hAnsi="Times New Roman"/>
          <w:color w:val="000000"/>
          <w:kern w:val="0"/>
        </w:rPr>
        <w:t>(Duan et al., 2018 “BEAT2” p. 7)</w:t>
      </w:r>
      <w:r>
        <w:rPr>
          <w:rFonts w:ascii="Times New Roman" w:hAnsi="Times New Roman"/>
          <w:kern w:val="0"/>
          <w:shd w:fill="FFFFFF" w:val="clear"/>
        </w:rPr>
        <w:t xml:space="preserve">, and the how the optimistic mode of BEAT4 requests fingerprinted cross-checksum from a single or multiple servers. </w:t>
      </w:r>
      <w:r>
        <w:rPr>
          <w:rFonts w:eastAsia="Times New Roman" w:cs="Times New Roman" w:ascii="Times New Roman" w:hAnsi="Times New Roman"/>
          <w:color w:val="000000"/>
          <w:kern w:val="0"/>
        </w:rPr>
        <w:t>(Duan et al., 2018 “BEAT4” p. 8)</w:t>
      </w:r>
    </w:p>
    <w:p>
      <w:pPr>
        <w:pStyle w:val="Textbody1"/>
        <w:spacing w:lineRule="auto" w:line="480"/>
        <w:rPr>
          <w:rFonts w:ascii="Times New Roman" w:hAnsi="Times New Roman"/>
          <w:b/>
          <w:b/>
          <w:bCs/>
        </w:rPr>
      </w:pPr>
      <w:r>
        <w:rPr>
          <w:rFonts w:ascii="Times New Roman" w:hAnsi="Times New Roman"/>
          <w:b/>
          <w:bCs/>
        </w:rPr>
        <w:t>Goal:</w:t>
      </w:r>
    </w:p>
    <w:p>
      <w:pPr>
        <w:pStyle w:val="Textbody1"/>
        <w:spacing w:lineRule="auto" w:line="480"/>
        <w:rPr/>
      </w:pPr>
      <w:r>
        <w:rPr>
          <w:rFonts w:ascii="Times New Roman" w:hAnsi="Times New Roman"/>
        </w:rPr>
        <w:tab/>
        <w:t>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concrete problem, need, and goal. The technical goals of the research is to implement and deploy the HBFT protocol to create a baseline. This baseline will serve as a reference point for comparing both the original work of HBFT and any future research endeavors. After creating a base line the next technical goal will be replicating and contributing to ABFT such that previous results can be compared to and new research proposed.</w:t>
      </w:r>
    </w:p>
    <w:p>
      <w:pPr>
        <w:pStyle w:val="Textbody1"/>
        <w:spacing w:lineRule="auto" w:line="480"/>
        <w:rPr>
          <w:rFonts w:ascii="Times New Roman" w:hAnsi="Times New Roman"/>
        </w:rPr>
      </w:pPr>
      <w:r>
        <w:rPr>
          <w:rFonts w:ascii="Times New Roman" w:hAnsi="Times New Roman"/>
        </w:rPr>
      </w:r>
    </w:p>
    <w:p>
      <w:pPr>
        <w:pStyle w:val="TextBody"/>
        <w:spacing w:lineRule="auto" w:line="480"/>
        <w:rPr/>
      </w:pPr>
      <w:r>
        <w:rPr>
          <w:rStyle w:val="StrongEmphasis"/>
          <w:rFonts w:ascii="Times New Roman" w:hAnsi="Times New Roman"/>
        </w:rPr>
        <w:t xml:space="preserve">Review of the Literature </w:t>
      </w:r>
    </w:p>
    <w:p>
      <w:pPr>
        <w:pStyle w:val="TextBody"/>
        <w:bidi w:val="0"/>
        <w:rPr/>
      </w:pPr>
      <w:r>
        <w:rPr>
          <w:i/>
          <w:iCs/>
          <w:u w:val="single"/>
        </w:rPr>
        <w:t>Honey</w:t>
      </w:r>
      <w:r>
        <w:rPr>
          <w:i/>
          <w:iCs/>
          <w:u w:val="single"/>
        </w:rPr>
        <w:t>B</w:t>
      </w:r>
      <w:r>
        <w:rPr>
          <w:i/>
          <w:iCs/>
          <w:u w:val="single"/>
        </w:rPr>
        <w:t xml:space="preserve">adgerBFT: </w:t>
      </w:r>
    </w:p>
    <w:p>
      <w:pPr>
        <w:pStyle w:val="TextBody"/>
        <w:bidi w:val="0"/>
        <w:spacing w:lineRule="auto" w:line="480"/>
        <w:rPr/>
      </w:pPr>
      <w:r>
        <w:rPr>
          <w:i w:val="false"/>
          <w:iCs w:val="false"/>
          <w:u w:val="none"/>
        </w:rPr>
        <w:tab/>
      </w:r>
      <w:r>
        <w:rPr>
          <w:rFonts w:ascii="Times New Roman" w:hAnsi="Times New Roman"/>
          <w:i w:val="false"/>
          <w:iCs w:val="false"/>
          <w:u w:val="none"/>
        </w:rPr>
        <w:t>As aforementioned in the introduction, HBFT claims to be the first practical asynchronous BFT protoco</w:t>
      </w:r>
      <w:r>
        <w:rPr>
          <w:rFonts w:eastAsia="Noto Serif CJK SC" w:cs="Lohit Devanagari" w:ascii="Times New Roman" w:hAnsi="Times New Roman"/>
          <w:i w:val="false"/>
          <w:iCs w:val="false"/>
          <w:color w:val="auto"/>
          <w:kern w:val="2"/>
          <w:sz w:val="24"/>
          <w:szCs w:val="24"/>
          <w:u w:val="none"/>
          <w:lang w:val="en-US" w:eastAsia="zh-CN" w:bidi="hi-IN"/>
        </w:rPr>
        <w:t xml:space="preserve">l and </w:t>
      </w:r>
      <w:r>
        <w:rPr>
          <w:rFonts w:ascii="Times New Roman" w:hAnsi="Times New Roman"/>
          <w:i w:val="false"/>
          <w:iCs w:val="false"/>
          <w:u w:val="none"/>
        </w:rPr>
        <w:t xml:space="preserve">is important to the field of asynchronous consensus because HBFT argues to solve the </w:t>
      </w:r>
      <w:r>
        <w:rPr>
          <w:rFonts w:ascii="Times New Roman" w:hAnsi="Times New Roman"/>
          <w:i w:val="false"/>
          <w:iCs w:val="false"/>
          <w:sz w:val="24"/>
          <w:szCs w:val="24"/>
          <w:u w:val="none"/>
        </w:rPr>
        <w:t xml:space="preserve">Fischer Lynch Patterson (FLP) theorem that states </w:t>
      </w:r>
      <w:r>
        <w:rPr>
          <w:rFonts w:eastAsia="Times New Roman" w:cs="Times New Roman" w:ascii="Times New Roman" w:hAnsi="Times New Roman"/>
          <w:i w:val="false"/>
          <w:iCs w:val="false"/>
          <w:color w:val="000000"/>
          <w:sz w:val="24"/>
          <w:szCs w:val="24"/>
          <w:highlight w:val="white"/>
          <w:u w:val="none"/>
        </w:rPr>
        <w:t>“No completely asynchronous consensus protocol can tolerate even a single unannounced process death”</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i w:val="false"/>
          <w:iCs w:val="false"/>
          <w:color w:val="000000"/>
          <w:sz w:val="24"/>
          <w:szCs w:val="24"/>
          <w:highlight w:val="white"/>
          <w:u w:val="none"/>
        </w:rPr>
        <w:t>(Fischer et al., 1985, p. 375).</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sz w:val="24"/>
          <w:szCs w:val="24"/>
          <w:highlight w:val="white"/>
          <w:u w:val="none"/>
        </w:rPr>
        <w:t xml:space="preserve">While the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HBFT</w:t>
      </w:r>
      <w:r>
        <w:rPr>
          <w:rFonts w:eastAsia="Times New Roman" w:cs="Times New Roman" w:ascii="Times New Roman" w:hAnsi="Times New Roman"/>
          <w:b w:val="false"/>
          <w:bCs w:val="false"/>
          <w:i w:val="false"/>
          <w:iCs w:val="false"/>
          <w:color w:val="000000"/>
          <w:sz w:val="24"/>
          <w:szCs w:val="24"/>
          <w:highlight w:val="white"/>
          <w:u w:val="none"/>
        </w:rPr>
        <w:t xml:space="preserve"> is regarded as an advancement in asynchronous consensus and practical example of solving the FLP theorem by handling byzantine faults asynchronously, it is not with out its own issues. As its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successor</w:t>
      </w:r>
      <w:r>
        <w:rPr>
          <w:rFonts w:eastAsia="Times New Roman" w:cs="Times New Roman" w:ascii="Times New Roman" w:hAnsi="Times New Roman"/>
          <w:b w:val="false"/>
          <w:bCs w:val="false"/>
          <w:i w:val="false"/>
          <w:iCs w:val="false"/>
          <w:color w:val="000000"/>
          <w:sz w:val="24"/>
          <w:szCs w:val="24"/>
          <w:highlight w:val="white"/>
          <w:u w:val="none"/>
        </w:rPr>
        <w:t xml:space="preserve"> BEAT alludes too, “the performance (latency, throughput) issues, compared to partially synchronous BFT protocols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such as the Practical Byzantine Fault Tolerant protocol (P</w:t>
      </w:r>
      <w:r>
        <w:rPr>
          <w:rFonts w:eastAsia="Times New Roman" w:cs="Times New Roman" w:ascii="Times New Roman" w:hAnsi="Times New Roman"/>
          <w:b w:val="false"/>
          <w:bCs w:val="false"/>
          <w:i w:val="false"/>
          <w:iCs w:val="false"/>
          <w:color w:val="000000"/>
          <w:sz w:val="24"/>
          <w:szCs w:val="24"/>
          <w:highlight w:val="white"/>
          <w:u w:val="none"/>
        </w:rPr>
        <w:t>BFT), HoneyBadgerBFT has significantly higher latency and lower throughput, in part due to its use of expensive threshold cryptography (specifically, threshold encryption and threshold signatures)” (Duan et al., 2018 “Challenges and Opportunities in Adopting Asynchronous Permissioned Blockchains p.</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1</w:t>
      </w:r>
      <w:r>
        <w:rPr>
          <w:rFonts w:eastAsia="Times New Roman" w:cs="Times New Roman" w:ascii="Times New Roman" w:hAnsi="Times New Roman"/>
          <w:b w:val="false"/>
          <w:bCs w:val="false"/>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Summarizing</w:t>
      </w:r>
      <w:r>
        <w:rPr>
          <w:rFonts w:eastAsia="Times New Roman" w:cs="Times New Roman" w:ascii="Times New Roman" w:hAnsi="Times New Roman"/>
          <w:b w:val="false"/>
          <w:bCs w:val="false"/>
          <w:i w:val="false"/>
          <w:iCs w:val="false"/>
          <w:color w:val="000000"/>
          <w:sz w:val="24"/>
          <w:szCs w:val="24"/>
          <w:highlight w:val="white"/>
          <w:u w:val="none"/>
        </w:rPr>
        <w:t xml:space="preserve"> BEAT and supporting that HBFT is a step in the right direction for asynchronous consensus, but the problem being HBFT is not yet competitive to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the</w:t>
      </w:r>
      <w:r>
        <w:rPr>
          <w:rFonts w:eastAsia="Times New Roman" w:cs="Times New Roman" w:ascii="Times New Roman" w:hAnsi="Times New Roman"/>
          <w:b w:val="false"/>
          <w:bCs w:val="false"/>
          <w:i w:val="false"/>
          <w:iCs w:val="false"/>
          <w:color w:val="000000"/>
          <w:sz w:val="24"/>
          <w:szCs w:val="24"/>
          <w:highlight w:val="white"/>
          <w:u w:val="none"/>
        </w:rPr>
        <w:t xml:space="preserve"> industry standard and partially synchronous PBFT protocol.</w:t>
      </w:r>
    </w:p>
    <w:p>
      <w:pPr>
        <w:pStyle w:val="TextBody"/>
        <w:bidi w:val="0"/>
        <w:spacing w:lineRule="auto" w:line="480"/>
        <w:rPr>
          <w:rFonts w:ascii="Times New Roman" w:hAnsi="Times New Roman" w:eastAsia="Times New Roman" w:cs="Times New Roman"/>
          <w:b w:val="false"/>
          <w:b w:val="false"/>
          <w:bCs w:val="false"/>
          <w:i w:val="false"/>
          <w:i w:val="false"/>
          <w:iCs w:val="false"/>
          <w:color w:val="000000"/>
          <w:sz w:val="24"/>
          <w:szCs w:val="24"/>
          <w:highlight w:val="white"/>
          <w:u w:val="none"/>
        </w:rPr>
      </w:pPr>
      <w:r>
        <w:rPr>
          <w:rFonts w:eastAsia="Times New Roman" w:cs="Times New Roman" w:ascii="Times New Roman" w:hAnsi="Times New Roman"/>
          <w:b w:val="false"/>
          <w:bCs w:val="false"/>
          <w:i w:val="false"/>
          <w:iCs w:val="false"/>
          <w:color w:val="000000"/>
          <w:sz w:val="24"/>
          <w:szCs w:val="24"/>
          <w:highlight w:val="white"/>
          <w:u w:val="none"/>
        </w:rPr>
      </w:r>
    </w:p>
    <w:p>
      <w:pPr>
        <w:pStyle w:val="TextBody"/>
        <w:bidi w:val="0"/>
        <w:rPr/>
      </w:pPr>
      <w:r>
        <w:rPr>
          <w:i/>
          <w:iCs/>
          <w:u w:val="single"/>
        </w:rPr>
        <w:t>BEAT:</w:t>
      </w:r>
    </w:p>
    <w:p>
      <w:pPr>
        <w:pStyle w:val="Textbody1"/>
        <w:bidi w:val="0"/>
        <w:spacing w:lineRule="auto" w:line="480"/>
        <w:rPr>
          <w:rFonts w:ascii="Times New Roman" w:hAnsi="Times New Roman"/>
        </w:rPr>
      </w:pPr>
      <w:r>
        <w:rPr>
          <w:rFonts w:eastAsia="Times New Roman" w:cs="Times New Roman" w:ascii="Times New Roman" w:hAnsi="Times New Roman"/>
          <w:color w:val="000000"/>
        </w:rPr>
        <w:tab/>
        <w:t xml:space="preserve">BEAT takes the works of HBFT and creates “five asynchronous BFT protocols that are designed to meet different goals (e.g., different performance metrics, different application scenarios) ” (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w:t>
      </w:r>
    </w:p>
    <w:p>
      <w:pPr>
        <w:pStyle w:val="Textbody1"/>
        <w:bidi w:val="0"/>
        <w:spacing w:lineRule="auto" w:line="480"/>
        <w:rPr>
          <w:i/>
          <w:i/>
          <w:iCs/>
          <w:u w:val="single"/>
        </w:rPr>
      </w:pPr>
      <w:r>
        <w:rPr>
          <w:rFonts w:eastAsia="Times New Roman" w:cs="Times New Roman" w:ascii="Times New Roman" w:hAnsi="Times New Roman"/>
          <w:i/>
          <w:iCs/>
          <w:color w:val="000000"/>
          <w:u w:val="single"/>
        </w:rPr>
        <w:t>DUMBO:</w:t>
      </w:r>
    </w:p>
    <w:p>
      <w:pPr>
        <w:pStyle w:val="Textbody1"/>
        <w:bidi w:val="0"/>
        <w:spacing w:lineRule="auto" w:line="480"/>
        <w:rPr>
          <w:rFonts w:ascii="Times New Roman" w:hAnsi="Times New Roman"/>
        </w:rPr>
      </w:pPr>
      <w:r>
        <w:rPr>
          <w:rFonts w:eastAsia="Times New Roman" w:cs="Times New Roman" w:ascii="Times New Roman" w:hAnsi="Times New Roman"/>
          <w:color w:val="000000"/>
        </w:rPr>
        <w:t xml:space="preserve">The DUMBO protocol was chosen for the research because its extends the research of BEAT and HBFT by creating two protocols DUMBO1 and DUMBO2 based off the HBFT codebase and the findings from BEAT. DUMBO1 runs a small K (independent of N) instances of ABA while DUMBO2 reduces it further down to a constant. The premise behind DUMBO being that “(1) reducing the number of ABA instances significantly improves efficiency; and (2) using multi-valued validated Byzantine agreement (MVBA) which was considered sub-optimal for ACS in HBFT in a more careful way could actually lead to a much more efficient ACS” (Duan et al., 2018 “Abstract” p. 1). DUMBO was chosen for this research because it extends the research of BEAT and HBFT. </w:t>
      </w:r>
    </w:p>
    <w:p>
      <w:pPr>
        <w:pStyle w:val="Textbody1"/>
        <w:bidi w:val="0"/>
        <w:spacing w:lineRule="auto" w:line="480"/>
        <w:rPr>
          <w:i/>
          <w:i/>
          <w:iCs/>
          <w:u w:val="single"/>
        </w:rPr>
      </w:pPr>
      <w:r>
        <w:rPr>
          <w:rFonts w:eastAsia="Times New Roman" w:cs="Times New Roman" w:ascii="Times New Roman" w:hAnsi="Times New Roman"/>
          <w:i/>
          <w:iCs/>
          <w:color w:val="000000"/>
          <w:u w:val="single"/>
        </w:rPr>
        <w:t>ABFT:</w:t>
      </w:r>
    </w:p>
    <w:p>
      <w:pPr>
        <w:pStyle w:val="Textbody1"/>
        <w:bidi w:val="0"/>
        <w:spacing w:lineRule="auto" w:line="480"/>
        <w:rPr>
          <w:rFonts w:ascii="Times New Roman" w:hAnsi="Times New Roman"/>
        </w:rPr>
      </w:pPr>
      <w:r>
        <w:rPr>
          <w:rFonts w:eastAsia="Times New Roman" w:cs="Times New Roman" w:ascii="Times New Roman" w:hAnsi="Times New Roman"/>
          <w:color w:val="000000"/>
          <w:kern w:val="2"/>
          <w:sz w:val="24"/>
          <w:szCs w:val="24"/>
          <w:lang w:val="en-US" w:eastAsia="zh-CN" w:bidi="hi-IN"/>
        </w:rPr>
        <w:tab/>
        <w:t>T</w:t>
      </w:r>
      <w:r>
        <w:rPr>
          <w:rFonts w:eastAsia="Times New Roman" w:cs="Times New Roman" w:ascii="Times New Roman" w:hAnsi="Times New Roman"/>
          <w:color w:val="000000"/>
        </w:rPr>
        <w:t xml:space="preserve">he ABFT protocol was chosen for </w:t>
      </w:r>
      <w:r>
        <w:rPr>
          <w:rFonts w:eastAsia="Times New Roman" w:cs="Times New Roman" w:ascii="Times New Roman" w:hAnsi="Times New Roman"/>
          <w:color w:val="000000"/>
          <w:kern w:val="2"/>
          <w:sz w:val="24"/>
          <w:szCs w:val="24"/>
          <w:lang w:val="en-US" w:eastAsia="zh-CN" w:bidi="hi-IN"/>
        </w:rPr>
        <w:t>the</w:t>
      </w:r>
      <w:r>
        <w:rPr>
          <w:rFonts w:eastAsia="Times New Roman" w:cs="Times New Roman" w:ascii="Times New Roman" w:hAnsi="Times New Roman"/>
          <w:color w:val="000000"/>
        </w:rPr>
        <w:t xml:space="preserve"> research because it is an amalgamation of the works of HBFT, BEAT, and DUMBO (Knudsen, Li, Notland, Haro, &amp; Ræder, 2021 "</w:t>
      </w:r>
      <w:r>
        <w:rPr>
          <w:rFonts w:eastAsia="Times New Roman" w:cs="Times New Roman" w:ascii="Times New Roman" w:hAnsi="Times New Roman"/>
          <w:color w:val="000000"/>
          <w:shd w:fill="FFFFFF" w:val="clear"/>
        </w:rPr>
        <w:t>ABFT Design and Implementation on EC2</w:t>
      </w:r>
      <w:r>
        <w:rPr>
          <w:rFonts w:eastAsia="Times New Roman" w:cs="Times New Roman" w:ascii="Times New Roman" w:hAnsi="Times New Roman"/>
          <w:color w:val="000000"/>
        </w:rPr>
        <w:t>" p. 9). The basis of the ABFT logic when compared to HBFT is that it “integrates threshold Elliptic Curve Digital Signature Algorithm (ECDSA) signatures and optimization of erasure coding parameters, as well as additional, implementation-level optimizations” (Knudsen et al., 2021, "Abstract," p. 1). Because ABFT combines the works of HBFT, BEAT, and DUMBO, it was also chosen for the research.</w:t>
      </w:r>
    </w:p>
    <w:p>
      <w:pPr>
        <w:pStyle w:val="TextBody"/>
        <w:bidi w:val="0"/>
        <w:rPr>
          <w:rStyle w:val="StrongEmphasis"/>
        </w:rPr>
      </w:pPr>
      <w:r>
        <w:rPr/>
      </w:r>
    </w:p>
    <w:p>
      <w:pPr>
        <w:pStyle w:val="TextBody"/>
        <w:bidi w:val="0"/>
        <w:rPr/>
      </w:pPr>
      <w:r>
        <w:rPr>
          <w:rStyle w:val="StrongEmphasis"/>
        </w:rPr>
        <w:t>Approach</w:t>
      </w:r>
    </w:p>
    <w:p>
      <w:pPr>
        <w:pStyle w:val="TextBody"/>
        <w:bidi w:val="0"/>
        <w:rPr/>
      </w:pPr>
      <w:r>
        <w:rPr/>
        <w:t>Describe the methods used to address the problem.  Justify you methods.</w:t>
      </w:r>
    </w:p>
    <w:p>
      <w:pPr>
        <w:pStyle w:val="TextBody"/>
        <w:bidi w:val="0"/>
        <w:rPr>
          <w:i/>
          <w:i/>
          <w:iCs/>
          <w:u w:val="single"/>
        </w:rPr>
      </w:pPr>
      <w:r>
        <w:rPr>
          <w:i/>
          <w:iCs/>
          <w:u w:val="single"/>
        </w:rPr>
        <w:t>Redeploy HBFT</w:t>
      </w:r>
    </w:p>
    <w:p>
      <w:pPr>
        <w:pStyle w:val="Textbody1"/>
        <w:bidi w:val="0"/>
        <w:spacing w:lineRule="auto" w:line="480"/>
        <w:rPr>
          <w:i/>
          <w:i/>
          <w:iCs/>
          <w:u w:val="single"/>
        </w:rPr>
      </w:pPr>
      <w:r>
        <w:rPr>
          <w:rFonts w:ascii="Times New Roman" w:hAnsi="Times New Roman"/>
          <w:color w:val="000000"/>
          <w:shd w:fill="FFFFFF" w:val="clear"/>
        </w:rPr>
        <w:t>The initial goal of the research will be to redeploy an instance of HBFT and establish a baseline to compare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Noting that the HBFT fault tolerance parameter is set to Faulty Node (F) = Nodes (N) / 4, such that 32N/8F 40N/10F 48N/12F 56N/14F 64N/16F 104N/26F was used. Noting that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The high level design of the HBFT protocol will be replicated and can be summed up in the abstract of DUMBO stating “ The core of (HBFT) is to achieve batching consensus using Asynchronous Common Subset protocol (ACS) of  (Ben-Or, Kelmer, &amp; Rabin, 1994) constituted with n Reliable Broad Cast protocol (RBC) to have each node propose its input, followed by (N) Asynchronous Binary Agreement protocol (ABA) to make a decision for each proposed value (N is the total number of nodes)” (</w:t>
      </w:r>
      <w:r>
        <w:rPr>
          <w:rFonts w:eastAsia="Times New Roman" w:cs="Times New Roman" w:ascii="Times New Roman" w:hAnsi="Times New Roman"/>
          <w:color w:val="000000"/>
          <w:shd w:fill="FFFFFF" w:val="clear"/>
        </w:rPr>
        <w:t>Guo, Lu, Tang, Xu, &amp; Zhang, 2020). It is important to establish a baseline deployment of HBFT that replicates the original findings before creating newer research to test against.</w:t>
      </w:r>
    </w:p>
    <w:p>
      <w:pPr>
        <w:pStyle w:val="TextBody"/>
        <w:bidi w:val="0"/>
        <w:rPr/>
      </w:pPr>
      <w:r>
        <w:rPr/>
      </w:r>
    </w:p>
    <w:p>
      <w:pPr>
        <w:pStyle w:val="TextBody"/>
        <w:bidi w:val="0"/>
        <w:rPr/>
      </w:pPr>
      <w:r>
        <w:rPr/>
      </w:r>
    </w:p>
    <w:p>
      <w:pPr>
        <w:pStyle w:val="TextBody"/>
        <w:bidi w:val="0"/>
        <w:rPr/>
      </w:pPr>
      <w:r>
        <w:rPr/>
      </w:r>
    </w:p>
    <w:p>
      <w:pPr>
        <w:pStyle w:val="Textbody1"/>
        <w:spacing w:lineRule="auto" w:line="480"/>
        <w:rPr>
          <w:rFonts w:ascii="Times New Roman" w:hAnsi="Times New Roman"/>
        </w:rPr>
      </w:pPr>
      <w:r>
        <w:rPr>
          <w:rFonts w:ascii="Times New Roman" w:hAnsi="Times New Roman"/>
        </w:rPr>
      </w:r>
    </w:p>
    <w:p>
      <w:pPr>
        <w:pStyle w:val="Textbody1"/>
        <w:spacing w:lineRule="auto" w:line="480"/>
        <w:rPr>
          <w:rFonts w:ascii="Times New Roman" w:hAnsi="Times New Roman"/>
        </w:rPr>
      </w:pPr>
      <w:r>
        <w:rPr>
          <w:rFonts w:ascii="Times New Roman" w:hAnsi="Times New Roman"/>
        </w:rPr>
      </w:r>
    </w:p>
    <w:p>
      <w:pPr>
        <w:pStyle w:val="Textbody1"/>
        <w:spacing w:lineRule="auto" w:line="480"/>
        <w:rPr>
          <w:rFonts w:ascii="Times New Roman" w:hAnsi="Times New Roman"/>
        </w:rPr>
      </w:pPr>
      <w:r>
        <w:rPr>
          <w:rFonts w:ascii="Times New Roman" w:hAnsi="Times New Roman"/>
        </w:rPr>
      </w:r>
    </w:p>
    <w:p>
      <w:pPr>
        <w:pStyle w:val="Textbody1"/>
        <w:spacing w:lineRule="auto" w:line="480"/>
        <w:rPr>
          <w:rFonts w:ascii="Times New Roman" w:hAnsi="Times New Roman"/>
        </w:rPr>
      </w:pPr>
      <w:r>
        <w:rPr>
          <w:rFonts w:ascii="Times New Roman" w:hAnsi="Times New Roman"/>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2">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3">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4">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5">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6">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rPr>
      </w:pPr>
      <w:r>
        <w:rPr/>
      </w:r>
    </w:p>
    <w:sectPr>
      <w:headerReference w:type="default" r:id="rId7"/>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settings.xml><?xml version="1.0" encoding="utf-8"?>
<w:settings xmlns:w="http://schemas.openxmlformats.org/wordprocessingml/2006/main">
  <w:zoom w:percent="130"/>
  <w:defaultTabStop w:val="1094"/>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1094"/>
        <w:tab w:val="center" w:pos="4986" w:leader="none"/>
        <w:tab w:val="right" w:pos="99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93611.3331612" TargetMode="External"/><Relationship Id="rId3" Type="http://schemas.openxmlformats.org/officeDocument/2006/relationships/hyperlink" Target="https://doi.org/10.1145/3243734.3243812" TargetMode="External"/><Relationship Id="rId4" Type="http://schemas.openxmlformats.org/officeDocument/2006/relationships/hyperlink" Target="https://doi.org/10.1145/3372297.3417262" TargetMode="External"/><Relationship Id="rId5" Type="http://schemas.openxmlformats.org/officeDocument/2006/relationships/hyperlink" Target="https://doi.org/10.1109/Blockchain53845.2021.00073" TargetMode="External"/><Relationship Id="rId6" Type="http://schemas.openxmlformats.org/officeDocument/2006/relationships/hyperlink" Target="https://doi.org/10.1145/2976749.2978399"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6113</TotalTime>
  <Application>LibreOffice/6.4.7.2$Linux_X86_64 LibreOffice_project/40$Build-2</Application>
  <Pages>11</Pages>
  <Words>2731</Words>
  <Characters>14988</Characters>
  <CharactersWithSpaces>17697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2023-11-28T23:40:05Z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