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ISEC-700 Fall 2022</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Professor Yair Levy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sz w:val="24"/>
          <w:szCs w:val="24"/>
          <w:lang w:val="en-US"/>
        </w:rPr>
        <w:t>Eric Webb</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Assignment #2 Guidelines for Research Pre-Idea Paper in Cybersecurity</w:t>
      </w:r>
    </w:p>
    <w:p>
      <w:pPr>
        <w:pStyle w:val="Normal"/>
        <w:spacing w:lineRule="auto" w:line="480"/>
        <w:jc w:val="center"/>
        <w:rPr>
          <w:rFonts w:ascii="Times New Roman" w:hAnsi="Times New Roman"/>
          <w:sz w:val="24"/>
          <w:szCs w:val="24"/>
        </w:rPr>
      </w:pPr>
      <w:r>
        <w:rPr>
          <w:rFonts w:eastAsia="Times New Roman" w:cs="Times New Roman" w:ascii="Times New Roman" w:hAnsi="Times New Roman"/>
          <w:b w:val="false"/>
          <w:bCs w:val="false"/>
          <w:sz w:val="24"/>
          <w:szCs w:val="24"/>
          <w:u w:val="none"/>
          <w:lang w:val="en-US"/>
        </w:rPr>
        <w:t xml:space="preserve"> </w:t>
      </w:r>
      <w:r>
        <w:rPr>
          <w:rFonts w:eastAsia="Times New Roman" w:cs="Times New Roman" w:ascii="Times New Roman" w:hAnsi="Times New Roman"/>
          <w:b w:val="false"/>
          <w:bCs w:val="false"/>
          <w:sz w:val="24"/>
          <w:szCs w:val="24"/>
          <w:u w:val="none"/>
          <w:lang w:val="en-US"/>
        </w:rPr>
        <w:t>November 2</w:t>
      </w:r>
      <w:r>
        <w:rPr>
          <w:rFonts w:eastAsia="Times New Roman" w:cs="Times New Roman" w:ascii="Times New Roman" w:hAnsi="Times New Roman"/>
          <w:b w:val="false"/>
          <w:bCs w:val="false"/>
          <w:sz w:val="24"/>
          <w:szCs w:val="24"/>
          <w:u w:val="none"/>
          <w:lang w:val="en-US"/>
        </w:rPr>
        <w:t>7</w:t>
      </w:r>
      <w:r>
        <w:rPr>
          <w:rFonts w:eastAsia="Times New Roman" w:cs="Times New Roman" w:ascii="Times New Roman" w:hAnsi="Times New Roman"/>
          <w:b w:val="false"/>
          <w:bCs w:val="false"/>
          <w:sz w:val="24"/>
          <w:szCs w:val="24"/>
          <w:u w:val="none"/>
          <w:vertAlign w:val="superscript"/>
          <w:lang w:val="en-US"/>
        </w:rPr>
        <w:t>th</w:t>
      </w:r>
      <w:r>
        <w:rPr>
          <w:rFonts w:eastAsia="Times New Roman" w:cs="Times New Roman" w:ascii="Times New Roman" w:hAnsi="Times New Roman"/>
          <w:b w:val="false"/>
          <w:bCs w:val="false"/>
          <w:sz w:val="24"/>
          <w:szCs w:val="24"/>
          <w:u w:val="none"/>
          <w:lang w:val="en-US"/>
        </w:rPr>
        <w:t>, 2022</w:t>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 xml:space="preserve">Problem </w:t>
      </w:r>
      <w:r>
        <w:rPr>
          <w:rFonts w:eastAsia="Times New Roman" w:cs="Times New Roman" w:ascii="Times New Roman" w:hAnsi="Times New Roman"/>
          <w:b/>
          <w:bCs/>
          <w:color w:val="2E74B5" w:themeColor="accent1" w:themeShade="bf"/>
          <w:sz w:val="24"/>
          <w:szCs w:val="24"/>
          <w:u w:val="single"/>
          <w:lang w:val="en-US"/>
        </w:rPr>
        <w:t>Statement</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ab/>
        <w:t xml:space="preserve">The research problem that </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the</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study will address is </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how to defend against centralization in blockchain technology with a focus in Asynchronous Byzantine Fault Tolerance (aBFT) protocols. To properly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address</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xml:space="preserve"> how to defend against centralization in blockchain, </w:t>
      </w:r>
      <w:r>
        <w:rPr>
          <w:rFonts w:ascii="Times New Roman" w:hAnsi="Times New Roman"/>
          <w:sz w:val="24"/>
          <w:szCs w:val="24"/>
        </w:rPr>
        <w:t xml:space="preserve">a few </w:t>
      </w:r>
      <w:r>
        <w:rPr>
          <w:rFonts w:ascii="Times New Roman" w:hAnsi="Times New Roman"/>
          <w:sz w:val="24"/>
          <w:szCs w:val="24"/>
        </w:rPr>
        <w:t xml:space="preserve">key </w:t>
      </w:r>
      <w:r>
        <w:rPr>
          <w:rFonts w:eastAsia="Calibri" w:cs="" w:ascii="Times New Roman" w:hAnsi="Times New Roman" w:cstheme="minorBidi" w:eastAsiaTheme="minorHAnsi"/>
          <w:color w:val="auto"/>
          <w:kern w:val="0"/>
          <w:sz w:val="24"/>
          <w:szCs w:val="24"/>
          <w:lang w:val="en-US" w:eastAsia="en-US" w:bidi="ar-SA"/>
        </w:rPr>
        <w:t>theories</w:t>
      </w:r>
      <w:r>
        <w:rPr>
          <w:rFonts w:ascii="Times New Roman" w:hAnsi="Times New Roman"/>
          <w:sz w:val="24"/>
          <w:szCs w:val="24"/>
        </w:rPr>
        <w:t xml:space="preserve"> need to be </w:t>
      </w:r>
      <w:r>
        <w:rPr>
          <w:rFonts w:eastAsia="Calibri" w:cs="" w:ascii="Times New Roman" w:hAnsi="Times New Roman" w:cstheme="minorBidi" w:eastAsiaTheme="minorHAnsi"/>
          <w:color w:val="auto"/>
          <w:kern w:val="0"/>
          <w:sz w:val="24"/>
          <w:szCs w:val="24"/>
          <w:lang w:val="en-US" w:eastAsia="en-US" w:bidi="ar-SA"/>
        </w:rPr>
        <w:t>discussed</w:t>
      </w:r>
      <w:r>
        <w:rPr>
          <w:rFonts w:ascii="Times New Roman" w:hAnsi="Times New Roman"/>
          <w:sz w:val="24"/>
          <w:szCs w:val="24"/>
        </w:rPr>
        <w:t xml:space="preserve">. </w:t>
      </w:r>
      <w:r>
        <w:rPr>
          <w:rFonts w:eastAsia="Calibri" w:cs="" w:ascii="Times New Roman" w:hAnsi="Times New Roman" w:cstheme="minorBidi" w:eastAsiaTheme="minorHAnsi"/>
          <w:color w:val="auto"/>
          <w:kern w:val="0"/>
          <w:sz w:val="24"/>
          <w:szCs w:val="24"/>
          <w:lang w:val="en-US" w:eastAsia="en-US" w:bidi="ar-SA"/>
        </w:rPr>
        <w:t>Beginning with</w:t>
      </w:r>
      <w:r>
        <w:rPr>
          <w:rFonts w:ascii="Times New Roman" w:hAnsi="Times New Roman"/>
          <w:sz w:val="24"/>
          <w:szCs w:val="24"/>
        </w:rPr>
        <w:t xml:space="preserve"> </w:t>
      </w:r>
      <w:r>
        <w:rPr>
          <w:rFonts w:ascii="Times New Roman" w:hAnsi="Times New Roman"/>
          <w:sz w:val="24"/>
          <w:szCs w:val="24"/>
        </w:rPr>
        <w:t xml:space="preserve">a fault tolerance </w:t>
      </w:r>
      <w:r>
        <w:rPr>
          <w:rFonts w:eastAsia="Calibri" w:cs="" w:ascii="Times New Roman" w:hAnsi="Times New Roman" w:cstheme="minorBidi" w:eastAsiaTheme="minorHAnsi"/>
          <w:color w:val="auto"/>
          <w:kern w:val="0"/>
          <w:sz w:val="24"/>
          <w:szCs w:val="24"/>
          <w:lang w:val="en-US" w:eastAsia="en-US" w:bidi="ar-SA"/>
        </w:rPr>
        <w:t>problem</w:t>
      </w:r>
      <w:r>
        <w:rPr>
          <w:rFonts w:ascii="Times New Roman" w:hAnsi="Times New Roman"/>
          <w:sz w:val="24"/>
          <w:szCs w:val="24"/>
        </w:rPr>
        <w:t xml:space="preserve"> </w:t>
      </w:r>
      <w:r>
        <w:rPr>
          <w:rFonts w:ascii="Times New Roman" w:hAnsi="Times New Roman"/>
          <w:sz w:val="24"/>
          <w:szCs w:val="24"/>
        </w:rPr>
        <w:t xml:space="preserve">proposed by the works of </w:t>
      </w:r>
      <w:r>
        <w:rPr>
          <w:rFonts w:ascii="Times New Roman" w:hAnsi="Times New Roman"/>
          <w:b/>
          <w:bCs/>
          <w:sz w:val="24"/>
          <w:szCs w:val="24"/>
        </w:rPr>
        <w:t>(Lamport et al.</w:t>
      </w:r>
      <w:r>
        <w:rPr>
          <w:rFonts w:ascii="Times New Roman" w:hAnsi="Times New Roman"/>
          <w:b/>
          <w:bCs/>
          <w:sz w:val="24"/>
          <w:szCs w:val="24"/>
        </w:rPr>
        <w:t>1982</w:t>
      </w:r>
      <w:r>
        <w:rPr>
          <w:rFonts w:ascii="Times New Roman" w:hAnsi="Times New Roman"/>
          <w:b/>
          <w:bCs/>
          <w:sz w:val="24"/>
          <w:szCs w:val="24"/>
        </w:rPr>
        <w:t>)</w:t>
      </w:r>
      <w:r>
        <w:rPr>
          <w:rFonts w:ascii="Times New Roman" w:hAnsi="Times New Roman"/>
          <w:sz w:val="24"/>
          <w:szCs w:val="24"/>
        </w:rPr>
        <w:t xml:space="preserve">  </w:t>
      </w:r>
      <w:r>
        <w:rPr>
          <w:rFonts w:ascii="Times New Roman" w:hAnsi="Times New Roman"/>
          <w:sz w:val="24"/>
          <w:szCs w:val="24"/>
        </w:rPr>
        <w:t xml:space="preserve">called the </w:t>
      </w:r>
      <w:r>
        <w:rPr>
          <w:rFonts w:ascii="Times New Roman" w:hAnsi="Times New Roman"/>
          <w:sz w:val="24"/>
          <w:szCs w:val="24"/>
        </w:rPr>
        <w:t xml:space="preserve">Byzantine General Problem (BGP). The BGP </w:t>
      </w:r>
      <w:r>
        <w:rPr>
          <w:rFonts w:eastAsia="Calibri" w:cs="" w:ascii="Times New Roman" w:hAnsi="Times New Roman" w:cstheme="minorBidi" w:eastAsiaTheme="minorHAnsi"/>
          <w:color w:val="auto"/>
          <w:kern w:val="0"/>
          <w:sz w:val="24"/>
          <w:szCs w:val="24"/>
          <w:lang w:val="en-US" w:eastAsia="en-US" w:bidi="ar-SA"/>
        </w:rPr>
        <w:t>i</w:t>
      </w:r>
      <w:r>
        <w:rPr>
          <w:rFonts w:eastAsia="Calibri" w:cs="" w:ascii="Times New Roman" w:hAnsi="Times New Roman" w:cstheme="minorBidi" w:eastAsiaTheme="minorHAnsi"/>
          <w:color w:val="auto"/>
          <w:kern w:val="0"/>
          <w:sz w:val="24"/>
          <w:szCs w:val="24"/>
          <w:lang w:val="en-US" w:eastAsia="en-US" w:bidi="ar-SA"/>
        </w:rPr>
        <w:t xml:space="preserve">s </w:t>
      </w:r>
      <w:r>
        <w:rPr>
          <w:rFonts w:eastAsia="Calibri" w:cs="" w:ascii="Times New Roman" w:hAnsi="Times New Roman" w:cstheme="minorBidi" w:eastAsiaTheme="minorHAnsi"/>
          <w:color w:val="auto"/>
          <w:kern w:val="0"/>
          <w:sz w:val="24"/>
          <w:szCs w:val="24"/>
          <w:lang w:val="en-US" w:eastAsia="en-US" w:bidi="ar-SA"/>
        </w:rPr>
        <w:t xml:space="preserve">argued to be the </w:t>
      </w:r>
      <w:r>
        <w:rPr>
          <w:rFonts w:ascii="Times New Roman" w:hAnsi="Times New Roman"/>
          <w:sz w:val="24"/>
          <w:szCs w:val="24"/>
        </w:rPr>
        <w:t xml:space="preserve">underlying philosophy behind blockchain </w:t>
      </w:r>
      <w:r>
        <w:rPr>
          <w:rFonts w:eastAsia="Calibri" w:cs="" w:ascii="Times New Roman" w:hAnsi="Times New Roman" w:cstheme="minorBidi" w:eastAsiaTheme="minorHAnsi"/>
          <w:color w:val="auto"/>
          <w:kern w:val="0"/>
          <w:sz w:val="24"/>
          <w:szCs w:val="24"/>
          <w:lang w:val="en-US" w:eastAsia="en-US" w:bidi="ar-SA"/>
        </w:rPr>
        <w:t>theory</w:t>
      </w:r>
      <w:r>
        <w:rPr>
          <w:rFonts w:ascii="Times New Roman" w:hAnsi="Times New Roman"/>
          <w:sz w:val="24"/>
          <w:szCs w:val="24"/>
        </w:rPr>
        <w:t xml:space="preserve"> </w:t>
      </w:r>
      <w:r>
        <w:rPr>
          <w:rFonts w:ascii="Times New Roman" w:hAnsi="Times New Roman"/>
          <w:sz w:val="24"/>
          <w:szCs w:val="24"/>
        </w:rPr>
        <w:t xml:space="preserve">and is </w:t>
      </w:r>
      <w:r>
        <w:rPr>
          <w:rFonts w:ascii="Times New Roman" w:hAnsi="Times New Roman"/>
          <w:sz w:val="24"/>
          <w:szCs w:val="24"/>
        </w:rPr>
        <w:t xml:space="preserve">supported by the </w:t>
      </w:r>
      <w:r>
        <w:rPr>
          <w:rFonts w:eastAsia="Calibri" w:cs="" w:ascii="Times New Roman" w:hAnsi="Times New Roman" w:cstheme="minorBidi" w:eastAsiaTheme="minorHAnsi"/>
          <w:color w:val="auto"/>
          <w:kern w:val="0"/>
          <w:sz w:val="24"/>
          <w:szCs w:val="24"/>
          <w:lang w:val="en-US" w:eastAsia="en-US" w:bidi="ar-SA"/>
        </w:rPr>
        <w:t>proposed statement</w:t>
      </w:r>
      <w:r>
        <w:rPr>
          <w:rFonts w:eastAsia="Calibri" w:cs="" w:ascii="Times New Roman" w:hAnsi="Times New Roman" w:cstheme="minorBidi" w:eastAsiaTheme="minorHAnsi"/>
          <w:color w:val="auto"/>
          <w:kern w:val="0"/>
          <w:sz w:val="24"/>
          <w:szCs w:val="24"/>
          <w:lang w:val="en-US" w:eastAsia="en-US" w:bidi="ar-SA"/>
        </w:rPr>
        <w:t xml:space="preserve"> from (</w:t>
      </w:r>
      <w:r>
        <w:rPr>
          <w:rFonts w:eastAsia="Times New Roman" w:cs="Times New Roman" w:ascii="Times New Roman" w:hAnsi="Times New Roman"/>
          <w:b/>
          <w:bCs/>
          <w:color w:val="auto"/>
          <w:kern w:val="0"/>
          <w:sz w:val="24"/>
          <w:szCs w:val="24"/>
          <w:u w:val="single"/>
          <w:lang w:val="en-US" w:eastAsia="en-US" w:bidi="ar-SA"/>
        </w:rPr>
        <w:t>P. Kuo, 2019)</w:t>
      </w:r>
      <w:r>
        <w:rPr>
          <w:rFonts w:eastAsia="Calibri" w:cs="" w:ascii="Times New Roman" w:hAnsi="Times New Roman" w:cstheme="minorBidi" w:eastAsiaTheme="minorHAnsi"/>
          <w:color w:val="auto"/>
          <w:kern w:val="0"/>
          <w:sz w:val="24"/>
          <w:szCs w:val="24"/>
          <w:lang w:val="en-US" w:eastAsia="en-US" w:bidi="ar-SA"/>
        </w:rPr>
        <w:t xml:space="preserve"> that</w:t>
      </w:r>
      <w:r>
        <w:rPr>
          <w:rFonts w:eastAsia="Times New Roman" w:cs="Times New Roman" w:ascii="Times New Roman" w:hAnsi="Times New Roman"/>
          <w:b w:val="false"/>
          <w:bCs w:val="false"/>
          <w:sz w:val="24"/>
          <w:szCs w:val="24"/>
          <w:u w:val="none"/>
          <w:lang w:val="en-US"/>
        </w:rPr>
        <w:t xml:space="preserve"> </w:t>
      </w:r>
      <w:r>
        <w:rPr>
          <w:rFonts w:ascii="Times New Roman" w:hAnsi="Times New Roman"/>
          <w:sz w:val="24"/>
          <w:szCs w:val="24"/>
        </w:rPr>
        <w:t xml:space="preserve">“The Byzantine general problem is the core problem that consensus algorithms are trying to </w:t>
      </w:r>
      <w:r>
        <w:rPr>
          <w:rFonts w:ascii="Times New Roman" w:hAnsi="Times New Roman"/>
          <w:sz w:val="24"/>
          <w:szCs w:val="24"/>
        </w:rPr>
        <w:t xml:space="preserve">solve, which is at the heart of the design of blockchains.” </w:t>
      </w:r>
      <w:r>
        <w:rPr>
          <w:rFonts w:eastAsia="Calibri" w:cs="" w:ascii="Times New Roman" w:hAnsi="Times New Roman" w:cstheme="minorBidi" w:eastAsiaTheme="minorHAnsi"/>
          <w:color w:val="auto"/>
          <w:kern w:val="0"/>
          <w:sz w:val="24"/>
          <w:szCs w:val="24"/>
          <w:lang w:val="en-US" w:eastAsia="en-US" w:bidi="ar-SA"/>
        </w:rPr>
        <w:t>The research articles on the BGP mentioned above</w:t>
      </w:r>
      <w:r>
        <w:rPr>
          <w:rFonts w:eastAsia="Calibri" w:cs="" w:ascii="Times New Roman" w:hAnsi="Times New Roman" w:cstheme="minorBidi" w:eastAsiaTheme="minorHAnsi"/>
          <w:color w:val="auto"/>
          <w:kern w:val="0"/>
          <w:sz w:val="24"/>
          <w:szCs w:val="24"/>
          <w:lang w:val="en-US" w:eastAsia="en-US" w:bidi="ar-SA"/>
        </w:rPr>
        <w:t xml:space="preserve"> </w:t>
      </w:r>
      <w:r>
        <w:rPr>
          <w:rFonts w:eastAsia="Calibri" w:cs="" w:ascii="Times New Roman" w:hAnsi="Times New Roman" w:cstheme="minorBidi" w:eastAsiaTheme="minorHAnsi"/>
          <w:color w:val="auto"/>
          <w:kern w:val="0"/>
          <w:sz w:val="24"/>
          <w:szCs w:val="24"/>
          <w:lang w:val="en-US" w:eastAsia="en-US" w:bidi="ar-SA"/>
        </w:rPr>
        <w:t>are</w:t>
      </w:r>
      <w:r>
        <w:rPr>
          <w:rFonts w:eastAsia="Calibri" w:cs="" w:ascii="Times New Roman" w:hAnsi="Times New Roman" w:cstheme="minorBidi" w:eastAsiaTheme="minorHAnsi"/>
          <w:color w:val="auto"/>
          <w:kern w:val="0"/>
          <w:sz w:val="24"/>
          <w:szCs w:val="24"/>
          <w:lang w:val="en-US" w:eastAsia="en-US" w:bidi="ar-SA"/>
        </w:rPr>
        <w:t xml:space="preserve"> important to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defending against centralization in blockchain technology because the contents question underlying issues related to decentralized distributed systems. </w:t>
      </w:r>
    </w:p>
    <w:p>
      <w:pPr>
        <w:pStyle w:val="Normal"/>
        <w:spacing w:lineRule="auto" w:line="480"/>
        <w:rPr>
          <w:b/>
          <w:b/>
          <w:bCs/>
        </w:rPr>
      </w:pP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BTC example of BGP, why is this a problem,what is the impact</w:t>
      </w:r>
    </w:p>
    <w:p>
      <w:pPr>
        <w:pStyle w:val="Normal"/>
        <w:spacing w:lineRule="auto" w:line="480"/>
        <w:rPr/>
      </w:pP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The next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theory</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that needs to be addressed is the Blockchain Trilemma. A reference to the Blockchain Trilemma is proposed in the works of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 xml:space="preserve">(Aiyar, Halgamuge and Mohammad,2021)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 xml:space="preserve"> and states that </w:t>
      </w:r>
      <w:r>
        <w:rPr>
          <w:rFonts w:ascii="Times New Roman" w:hAnsi="Times New Roman"/>
          <w:sz w:val="24"/>
          <w:szCs w:val="24"/>
        </w:rPr>
        <w:t xml:space="preserve">“three important properties of a blockchain system, involving decentralization, security, and scalability, cannot perfectly co-exist.”  </w:t>
      </w:r>
      <w:r>
        <w:rPr>
          <w:rFonts w:eastAsia="Calibri" w:cs="" w:ascii="Times New Roman" w:hAnsi="Times New Roman" w:cstheme="minorBidi" w:eastAsiaTheme="minorHAnsi"/>
          <w:color w:val="auto"/>
          <w:kern w:val="0"/>
          <w:sz w:val="24"/>
          <w:szCs w:val="24"/>
          <w:lang w:val="en-US" w:eastAsia="en-US" w:bidi="ar-SA"/>
        </w:rPr>
        <w:t xml:space="preserve">The establishment of the Blockchain Trilemma asserted above is important to defending against centralization because the research quoted </w:t>
      </w:r>
      <w:r>
        <w:rPr>
          <w:rFonts w:eastAsia="Calibri" w:cs="" w:ascii="Times New Roman" w:hAnsi="Times New Roman" w:cstheme="minorBidi" w:eastAsiaTheme="minorHAnsi"/>
          <w:color w:val="auto"/>
          <w:kern w:val="0"/>
          <w:sz w:val="24"/>
          <w:szCs w:val="24"/>
          <w:lang w:val="en-US" w:eastAsia="en-US" w:bidi="ar-SA"/>
        </w:rPr>
        <w:t>claims</w:t>
      </w:r>
      <w:r>
        <w:rPr>
          <w:rFonts w:ascii="Times New Roman" w:hAnsi="Times New Roman"/>
          <w:sz w:val="24"/>
          <w:szCs w:val="24"/>
        </w:rPr>
        <w:t xml:space="preserve"> that there is no one size fits all answer to blockchain solutions and that gaining a better position on one side </w:t>
      </w:r>
      <w:r>
        <w:rPr>
          <w:rFonts w:eastAsia="Calibri" w:cs="" w:ascii="Times New Roman" w:hAnsi="Times New Roman" w:cstheme="minorBidi" w:eastAsiaTheme="minorHAnsi"/>
          <w:color w:val="auto"/>
          <w:kern w:val="0"/>
          <w:sz w:val="24"/>
          <w:szCs w:val="24"/>
          <w:lang w:val="en-US" w:eastAsia="en-US" w:bidi="ar-SA"/>
        </w:rPr>
        <w:t>of</w:t>
      </w:r>
      <w:r>
        <w:rPr>
          <w:rFonts w:ascii="Times New Roman" w:hAnsi="Times New Roman"/>
          <w:sz w:val="24"/>
          <w:szCs w:val="24"/>
        </w:rPr>
        <w:t xml:space="preserve"> the </w:t>
      </w:r>
      <w:r>
        <w:rPr>
          <w:rFonts w:eastAsia="Times New Roman" w:cs="Times New Roman" w:ascii="Times New Roman" w:hAnsi="Times New Roman"/>
          <w:b w:val="false"/>
          <w:bCs w:val="false"/>
          <w:i w:val="false"/>
          <w:iCs w:val="false"/>
          <w:strike w:val="false"/>
          <w:dstrike w:val="false"/>
          <w:color w:val="333333"/>
          <w:kern w:val="0"/>
          <w:sz w:val="24"/>
          <w:szCs w:val="24"/>
          <w:highlight w:val="white"/>
          <w:u w:val="none"/>
          <w:lang w:val="en-US" w:eastAsia="en-US" w:bidi="ar-SA"/>
        </w:rPr>
        <w:t>Blockchain Trilemma</w:t>
      </w:r>
      <w:r>
        <w:rPr>
          <w:rFonts w:ascii="Times New Roman" w:hAnsi="Times New Roman"/>
          <w:sz w:val="24"/>
          <w:szCs w:val="24"/>
        </w:rPr>
        <w:t xml:space="preserve"> means losing </w:t>
      </w:r>
      <w:r>
        <w:rPr>
          <w:rFonts w:eastAsia="Calibri" w:cs="" w:ascii="Times New Roman" w:hAnsi="Times New Roman" w:cstheme="minorBidi" w:eastAsiaTheme="minorHAnsi"/>
          <w:color w:val="auto"/>
          <w:kern w:val="0"/>
          <w:sz w:val="24"/>
          <w:szCs w:val="24"/>
          <w:lang w:val="en-US" w:eastAsia="en-US" w:bidi="ar-SA"/>
        </w:rPr>
        <w:t xml:space="preserve">positions on the other side. </w:t>
      </w:r>
    </w:p>
    <w:p>
      <w:pPr>
        <w:pStyle w:val="Normal"/>
        <w:spacing w:lineRule="auto" w:line="480"/>
        <w:rPr>
          <w:b/>
          <w:b/>
          <w:bCs/>
          <w:u w:val="none"/>
        </w:rPr>
      </w:pPr>
      <w:r>
        <w:rPr>
          <w:rFonts w:eastAsia="Calibri" w:cs="" w:ascii="Times New Roman" w:hAnsi="Times New Roman" w:cstheme="minorBidi" w:eastAsiaTheme="minorHAnsi"/>
          <w:b/>
          <w:bCs/>
          <w:color w:val="auto"/>
          <w:kern w:val="0"/>
          <w:sz w:val="24"/>
          <w:szCs w:val="24"/>
          <w:u w:val="none"/>
          <w:lang w:val="en-US" w:eastAsia="en-US" w:bidi="ar-SA"/>
        </w:rPr>
        <w:t>-</w:t>
      </w:r>
      <w:r>
        <w:rPr>
          <w:rFonts w:eastAsia="Calibri" w:cs="" w:ascii="Times New Roman" w:hAnsi="Times New Roman" w:cstheme="minorBidi" w:eastAsiaTheme="minorHAnsi"/>
          <w:b/>
          <w:bCs/>
          <w:color w:val="auto"/>
          <w:kern w:val="0"/>
          <w:sz w:val="24"/>
          <w:szCs w:val="24"/>
          <w:u w:val="none"/>
          <w:lang w:val="en-US" w:eastAsia="en-US" w:bidi="ar-SA"/>
        </w:rPr>
        <w:t xml:space="preserve">Ethereum example of Trillema </w:t>
      </w: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why is this a problem,what is the impact</w:t>
      </w:r>
    </w:p>
    <w:p>
      <w:pPr>
        <w:pStyle w:val="Normal"/>
        <w:spacing w:lineRule="auto" w:line="480"/>
        <w:rPr/>
      </w:pPr>
      <w:r>
        <w:rPr>
          <w:rFonts w:eastAsia="Calibri" w:cs="" w:ascii="Times New Roman" w:hAnsi="Times New Roman" w:cstheme="minorBidi" w:eastAsiaTheme="minorHAnsi"/>
          <w:color w:val="auto"/>
          <w:kern w:val="0"/>
          <w:sz w:val="24"/>
          <w:szCs w:val="24"/>
          <w:lang w:val="en-US" w:eastAsia="en-US" w:bidi="ar-SA"/>
        </w:rPr>
        <w:t>The next</w:t>
      </w:r>
      <w:r>
        <w:rPr>
          <w:rFonts w:eastAsia="Calibri" w:cs="" w:ascii="Times New Roman" w:hAnsi="Times New Roman" w:cstheme="minorBidi" w:eastAsiaTheme="minorHAnsi"/>
          <w:color w:val="auto"/>
          <w:kern w:val="0"/>
          <w:sz w:val="24"/>
          <w:szCs w:val="24"/>
          <w:lang w:val="en-US" w:eastAsia="en-US" w:bidi="ar-SA"/>
        </w:rPr>
        <w:t xml:space="preserve"> theory t</w:t>
      </w:r>
      <w:r>
        <w:rPr>
          <w:rFonts w:eastAsia="Calibri" w:cs="" w:ascii="Times New Roman" w:hAnsi="Times New Roman" w:cstheme="minorBidi" w:eastAsiaTheme="minorHAnsi"/>
          <w:color w:val="auto"/>
          <w:kern w:val="0"/>
          <w:sz w:val="24"/>
          <w:szCs w:val="24"/>
          <w:lang w:val="en-US" w:eastAsia="en-US" w:bidi="ar-SA"/>
        </w:rPr>
        <w:t>o be discussed is</w:t>
      </w:r>
      <w:r>
        <w:rPr>
          <w:rFonts w:eastAsia="Calibri" w:cs="" w:ascii="Times New Roman" w:hAnsi="Times New Roman" w:cstheme="minorBidi" w:eastAsiaTheme="minorHAnsi"/>
          <w:color w:val="auto"/>
          <w:kern w:val="0"/>
          <w:sz w:val="24"/>
          <w:szCs w:val="24"/>
          <w:lang w:val="en-US" w:eastAsia="en-US" w:bidi="ar-SA"/>
        </w:rPr>
        <w:t xml:space="preserve"> the F</w:t>
      </w:r>
      <w:r>
        <w:rPr>
          <w:rFonts w:eastAsia="Calibri" w:cs="" w:ascii="Times New Roman" w:hAnsi="Times New Roman" w:cstheme="minorBidi" w:eastAsiaTheme="minorHAnsi"/>
          <w:color w:val="auto"/>
          <w:kern w:val="0"/>
          <w:sz w:val="24"/>
          <w:szCs w:val="24"/>
          <w:lang w:val="en-US" w:eastAsia="en-US" w:bidi="ar-SA"/>
        </w:rPr>
        <w:t xml:space="preserve">ischer </w:t>
      </w:r>
      <w:r>
        <w:rPr>
          <w:rFonts w:eastAsia="Calibri" w:cs="" w:ascii="Times New Roman" w:hAnsi="Times New Roman" w:cstheme="minorBidi" w:eastAsiaTheme="minorHAnsi"/>
          <w:color w:val="auto"/>
          <w:kern w:val="0"/>
          <w:sz w:val="24"/>
          <w:szCs w:val="24"/>
          <w:lang w:val="en-US" w:eastAsia="en-US" w:bidi="ar-SA"/>
        </w:rPr>
        <w:t>L</w:t>
      </w:r>
      <w:r>
        <w:rPr>
          <w:rFonts w:eastAsia="Calibri" w:cs="" w:ascii="Times New Roman" w:hAnsi="Times New Roman" w:cstheme="minorBidi" w:eastAsiaTheme="minorHAnsi"/>
          <w:color w:val="auto"/>
          <w:kern w:val="0"/>
          <w:sz w:val="24"/>
          <w:szCs w:val="24"/>
          <w:lang w:val="en-US" w:eastAsia="en-US" w:bidi="ar-SA"/>
        </w:rPr>
        <w:t xml:space="preserve">inch </w:t>
      </w:r>
      <w:r>
        <w:rPr>
          <w:rFonts w:eastAsia="Calibri" w:cs="" w:ascii="Times New Roman" w:hAnsi="Times New Roman" w:cstheme="minorBidi" w:eastAsiaTheme="minorHAnsi"/>
          <w:color w:val="auto"/>
          <w:kern w:val="0"/>
          <w:sz w:val="24"/>
          <w:szCs w:val="24"/>
          <w:lang w:val="en-US" w:eastAsia="en-US" w:bidi="ar-SA"/>
        </w:rPr>
        <w:t>P</w:t>
      </w:r>
      <w:r>
        <w:rPr>
          <w:rFonts w:eastAsia="Calibri" w:cs="" w:ascii="Times New Roman" w:hAnsi="Times New Roman" w:cstheme="minorBidi" w:eastAsiaTheme="minorHAnsi"/>
          <w:color w:val="auto"/>
          <w:kern w:val="0"/>
          <w:sz w:val="24"/>
          <w:szCs w:val="24"/>
          <w:lang w:val="en-US" w:eastAsia="en-US" w:bidi="ar-SA"/>
        </w:rPr>
        <w:t>atterson (FLP)</w:t>
      </w:r>
      <w:r>
        <w:rPr>
          <w:rFonts w:eastAsia="Calibri" w:cs="" w:ascii="Times New Roman" w:hAnsi="Times New Roman" w:cstheme="minorBidi" w:eastAsiaTheme="minorHAnsi"/>
          <w:color w:val="auto"/>
          <w:kern w:val="0"/>
          <w:sz w:val="24"/>
          <w:szCs w:val="24"/>
          <w:lang w:val="en-US" w:eastAsia="en-US" w:bidi="ar-SA"/>
        </w:rPr>
        <w:t xml:space="preserve"> Theorem </w:t>
      </w:r>
      <w:r>
        <w:rPr>
          <w:rFonts w:eastAsia="Calibri" w:cs="" w:ascii="Times New Roman" w:hAnsi="Times New Roman" w:cstheme="minorBidi" w:eastAsiaTheme="minorHAnsi"/>
          <w:color w:val="auto"/>
          <w:kern w:val="0"/>
          <w:sz w:val="24"/>
          <w:szCs w:val="24"/>
          <w:lang w:val="en-US" w:eastAsia="en-US" w:bidi="ar-SA"/>
        </w:rPr>
        <w:t xml:space="preserve">that states </w:t>
      </w:r>
      <w:r>
        <w:rPr>
          <w:rFonts w:eastAsia="Times New Roman" w:cs="Times New Roman" w:ascii="Times New Roman" w:hAnsi="Times New Roman"/>
          <w:color w:val="000000"/>
          <w:kern w:val="0"/>
          <w:sz w:val="24"/>
          <w:szCs w:val="24"/>
          <w:highlight w:val="white"/>
          <w:lang w:val="en-US" w:eastAsia="en-US" w:bidi="ar-SA"/>
        </w:rPr>
        <w:t xml:space="preserve"> “an asynchronous network where messages may be delayed but not lost, there is no consensus algorithm that is guaranteed to terminate in every execution for all starting conditions, if at least one node may experience failure.”</w:t>
      </w:r>
      <w:r>
        <w:rPr>
          <w:rFonts w:eastAsia="Times New Roman" w:cs="Times New Roman" w:ascii="Times New Roman" w:hAnsi="Times New Roman"/>
          <w:b/>
          <w:bCs/>
          <w:color w:val="000000"/>
          <w:kern w:val="0"/>
          <w:sz w:val="24"/>
          <w:szCs w:val="24"/>
          <w:highlight w:val="white"/>
          <w:lang w:val="en-US" w:eastAsia="en-US" w:bidi="ar-SA"/>
        </w:rPr>
        <w:t xml:space="preserve"> (Fischer, Lynch, and Paterson, 1985)</w:t>
      </w:r>
    </w:p>
    <w:p>
      <w:pPr>
        <w:pStyle w:val="Normal"/>
        <w:spacing w:lineRule="auto" w:line="480"/>
        <w:rPr/>
      </w:pPr>
      <w:r>
        <w:rPr>
          <w:rFonts w:eastAsia="Times New Roman" w:cs="Times New Roman" w:ascii="Times New Roman" w:hAnsi="Times New Roman"/>
          <w:b/>
          <w:bCs/>
          <w:color w:val="000000"/>
          <w:kern w:val="0"/>
          <w:sz w:val="24"/>
          <w:szCs w:val="24"/>
          <w:highlight w:val="white"/>
          <w:lang w:val="en-US" w:eastAsia="en-US" w:bidi="ar-SA"/>
        </w:rPr>
        <w:t>-</w:t>
      </w:r>
      <w:r>
        <w:rPr>
          <w:rFonts w:eastAsia="Times New Roman" w:cs="Times New Roman" w:ascii="Times New Roman" w:hAnsi="Times New Roman"/>
          <w:b/>
          <w:bCs/>
          <w:color w:val="000000"/>
          <w:kern w:val="0"/>
          <w:sz w:val="24"/>
          <w:szCs w:val="24"/>
          <w:highlight w:val="white"/>
          <w:lang w:val="en-US" w:eastAsia="en-US" w:bidi="ar-SA"/>
        </w:rPr>
        <w:t>This is important when studying centralization in aBFT</w:t>
      </w:r>
    </w:p>
    <w:p>
      <w:pPr>
        <w:pStyle w:val="Normal"/>
        <w:spacing w:lineRule="auto" w:line="480"/>
        <w:rPr/>
      </w:pPr>
      <w:r>
        <w:rPr>
          <w:rFonts w:eastAsia="Times New Roman" w:cs="Times New Roman" w:ascii="Times New Roman" w:hAnsi="Times New Roman"/>
          <w:b/>
          <w:bCs/>
          <w:color w:val="000000"/>
          <w:kern w:val="0"/>
          <w:sz w:val="24"/>
          <w:szCs w:val="24"/>
          <w:highlight w:val="white"/>
          <w:lang w:val="en-US" w:eastAsia="en-US" w:bidi="ar-SA"/>
        </w:rPr>
        <w:t>- This is referenced in other aBFT work such as BEAT or THB</w:t>
      </w:r>
    </w:p>
    <w:p>
      <w:pPr>
        <w:pStyle w:val="Normal"/>
        <w:spacing w:lineRule="auto" w:line="480"/>
        <w:rPr>
          <w:b/>
          <w:b/>
          <w:bCs/>
          <w:u w:val="none"/>
        </w:rPr>
      </w:pPr>
      <w:r>
        <w:rPr>
          <w:rFonts w:eastAsia="Times New Roman" w:cs="Times New Roman" w:ascii="Times New Roman" w:hAnsi="Times New Roman"/>
          <w:b/>
          <w:bCs/>
          <w:i w:val="false"/>
          <w:iCs w:val="false"/>
          <w:strike w:val="false"/>
          <w:dstrike w:val="false"/>
          <w:color w:val="333333"/>
          <w:kern w:val="0"/>
          <w:sz w:val="24"/>
          <w:szCs w:val="24"/>
          <w:highlight w:val="white"/>
          <w:u w:val="none"/>
          <w:lang w:val="en-US" w:eastAsia="en-US" w:bidi="ar-SA"/>
        </w:rPr>
        <w:t>why is this a problem,what is the impact</w:t>
      </w:r>
    </w:p>
    <w:p>
      <w:pPr>
        <w:pStyle w:val="Normal"/>
        <w:spacing w:lineRule="auto" w:line="480"/>
        <w:rPr>
          <w:rFonts w:ascii="Times New Roman" w:hAnsi="Times New Roman" w:eastAsia="Calibri" w:cs="" w:cstheme="minorBidi" w:eastAsiaTheme="minorHAnsi"/>
          <w:color w:val="auto"/>
          <w:kern w:val="0"/>
          <w:sz w:val="24"/>
          <w:szCs w:val="24"/>
          <w:lang w:val="en-US" w:eastAsia="en-US" w:bidi="ar-SA"/>
        </w:rPr>
      </w:pPr>
      <w:r>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kern w:val="0"/>
          <w:sz w:val="24"/>
          <w:szCs w:val="24"/>
          <w:highlight w:val="yellow"/>
          <w:u w:val="none"/>
          <w:lang w:val="en-US" w:eastAsia="en-US" w:bidi="ar-SA"/>
        </w:rPr>
        <w:t>What is/are the current gap in knowledge or contradicting research findings reported in the research literature)</w:t>
      </w:r>
    </w:p>
    <w:p>
      <w:pPr>
        <w:pStyle w:val="Normal"/>
        <w:spacing w:lineRule="auto" w:line="480"/>
        <w:rPr>
          <w:rFonts w:ascii="Times New Roman" w:hAnsi="Times New Roman"/>
          <w:sz w:val="24"/>
          <w:szCs w:val="24"/>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w:t>
      </w: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They all argue decentralization but come up short.-</w:t>
      </w:r>
    </w:p>
    <w:p>
      <w:pPr>
        <w:pStyle w:val="Normal"/>
        <w:spacing w:lineRule="auto" w:line="480"/>
        <w:rPr>
          <w:rFonts w:ascii="Times New Roman" w:hAnsi="Times New Roman"/>
          <w:sz w:val="24"/>
          <w:szCs w:val="24"/>
          <w:highlight w:val="white"/>
        </w:rPr>
      </w:pPr>
      <w:r>
        <w:rPr>
          <w:rFonts w:eastAsia="Times New Roman" w:cs="Times New Roman" w:ascii="Times New Roman" w:hAnsi="Times New Roman"/>
          <w:b w:val="false"/>
          <w:bCs w:val="false"/>
          <w:i w:val="false"/>
          <w:iCs w:val="false"/>
          <w:strike w:val="false"/>
          <w:dstrike w:val="false"/>
          <w:color w:val="333333"/>
          <w:sz w:val="24"/>
          <w:szCs w:val="24"/>
          <w:highlight w:val="white"/>
          <w:u w:val="none"/>
          <w:lang w:val="en-US"/>
        </w:rPr>
        <w:t>- Lack of progress in aBFT</w:t>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Normal"/>
        <w:spacing w:lineRule="auto" w:line="480"/>
        <w:rPr>
          <w:rFonts w:eastAsia="Times New Roman" w:cs="Times New Roman"/>
          <w:b w:val="false"/>
          <w:b w:val="false"/>
          <w:bCs w:val="false"/>
          <w:i w:val="false"/>
          <w:i w:val="false"/>
          <w:iCs w:val="false"/>
          <w:strike w:val="false"/>
          <w:dstrike w:val="false"/>
          <w:color w:val="333333"/>
          <w:u w:val="none"/>
          <w:lang w:val="en-US"/>
        </w:rPr>
      </w:pPr>
      <w:r>
        <w:rPr>
          <w:rFonts w:ascii="Times New Roman" w:hAnsi="Times New Roman"/>
          <w:sz w:val="24"/>
          <w:szCs w:val="24"/>
          <w:highlight w:val="white"/>
        </w:rPr>
      </w:r>
    </w:p>
    <w:p>
      <w:pPr>
        <w:pStyle w:val="Heading2"/>
        <w:spacing w:lineRule="auto" w:line="480"/>
        <w:rPr>
          <w:rFonts w:ascii="Times New Roman" w:hAnsi="Times New Roman"/>
          <w:sz w:val="24"/>
          <w:szCs w:val="24"/>
        </w:rPr>
      </w:pPr>
      <w:r>
        <w:rPr>
          <w:rFonts w:eastAsia="Times New Roman" w:cs="Times New Roman" w:ascii="Times New Roman" w:hAnsi="Times New Roman"/>
          <w:b/>
          <w:bCs/>
          <w:color w:val="2E74B5" w:themeColor="accent1" w:themeShade="bf"/>
          <w:sz w:val="24"/>
          <w:szCs w:val="24"/>
          <w:u w:val="single"/>
          <w:lang w:val="en-US"/>
        </w:rPr>
        <w:t>Research Goals</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main goal of this research study is to…</w:t>
      </w:r>
    </w:p>
    <w:p>
      <w:pPr>
        <w:pStyle w:val="Normal"/>
        <w:spacing w:lineRule="auto" w:line="480"/>
        <w:rPr>
          <w:rFonts w:ascii="Times New Roman" w:hAnsi="Times New Roman" w:cstheme="minorBidi"/>
          <w:sz w:val="24"/>
          <w:szCs w:val="24"/>
          <w:highlight w:val="white"/>
        </w:rPr>
      </w:pPr>
      <w:r>
        <w:rPr>
          <w:rFonts w:asciiTheme="minorHAnsi" w:cstheme="minorBidi" w:eastAsiaTheme="minorHAnsi" w:hAnsiTheme="minorHAnsi" w:ascii="Times New Roman" w:hAnsi="Times New Roman"/>
          <w:sz w:val="24"/>
          <w:szCs w:val="24"/>
          <w:highlight w:val="white"/>
        </w:rPr>
        <w:t xml:space="preserve">- </w:t>
      </w:r>
      <w:r>
        <w:rPr>
          <w:rFonts w:asciiTheme="minorHAnsi" w:cstheme="minorBidi" w:eastAsiaTheme="minorHAnsi" w:hAnsiTheme="minorHAnsi" w:ascii="Times New Roman" w:hAnsi="Times New Roman"/>
          <w:sz w:val="24"/>
          <w:szCs w:val="24"/>
          <w:highlight w:val="white"/>
        </w:rPr>
        <w:t>Better understand the future of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need for this work is demonstrated by the work of ...(explain precisely but short each research and based on what conclusions were made)</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HoneyBadgerBFT, BEAT, ALGO,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This dissertation builds on previous research by…</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HoneyBadgerBFT, BEAT, ALGO, ABFT</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X* specific goals of this research study are…</w:t>
      </w:r>
    </w:p>
    <w:p>
      <w:pPr>
        <w:pStyle w:val="Normal"/>
        <w:spacing w:lineRule="auto" w:line="480"/>
        <w:rPr>
          <w:rFonts w:ascii="Times New Roman" w:hAnsi="Times New Roman"/>
          <w:sz w:val="24"/>
          <w:szCs w:val="24"/>
        </w:rPr>
      </w:pPr>
      <w:r>
        <w:rPr>
          <w:rFonts w:ascii="Times New Roman" w:hAnsi="Times New Roman" w:cstheme="minorBidi"/>
          <w:sz w:val="24"/>
          <w:szCs w:val="24"/>
          <w:highlight w:val="white"/>
        </w:rPr>
        <w:t xml:space="preserve">-Understand how </w:t>
      </w:r>
      <w:r>
        <w:rPr>
          <w:rFonts w:eastAsia="Calibri" w:cs="" w:ascii="Times New Roman" w:hAnsi="Times New Roman" w:cstheme="minorBidi" w:eastAsiaTheme="minorHAnsi"/>
          <w:color w:val="000000"/>
          <w:kern w:val="0"/>
          <w:sz w:val="24"/>
          <w:szCs w:val="24"/>
          <w:highlight w:val="white"/>
          <w:lang w:val="en-US" w:eastAsia="en-US" w:bidi="ar-SA"/>
        </w:rPr>
        <w:t>asyncronicity</w:t>
      </w:r>
      <w:r>
        <w:rPr>
          <w:rFonts w:ascii="Times New Roman" w:hAnsi="Times New Roman" w:cstheme="minorBidi"/>
          <w:sz w:val="24"/>
          <w:szCs w:val="24"/>
          <w:highlight w:val="white"/>
        </w:rPr>
        <w:t xml:space="preserve"> can help defend against centralization.</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main research question that this study will address is…</w:t>
      </w:r>
    </w:p>
    <w:p>
      <w:pPr>
        <w:pStyle w:val="Normal"/>
        <w:spacing w:lineRule="auto" w:line="480"/>
        <w:rPr>
          <w:rFonts w:ascii="Times New Roman" w:hAnsi="Times New Roman"/>
          <w:sz w:val="24"/>
          <w:szCs w:val="24"/>
        </w:rPr>
      </w:pPr>
      <w:r>
        <w:rPr>
          <w:rFonts w:ascii="Times New Roman" w:hAnsi="Times New Roman" w:cstheme="minorBidi"/>
          <w:sz w:val="24"/>
          <w:szCs w:val="24"/>
        </w:rPr>
        <w:t xml:space="preserve">- </w:t>
      </w:r>
      <w:r>
        <w:rPr>
          <w:rFonts w:eastAsia="Calibri" w:cs="" w:ascii="Times New Roman" w:hAnsi="Times New Roman" w:cstheme="minorBidi" w:eastAsiaTheme="minorHAnsi"/>
          <w:color w:val="000000"/>
          <w:kern w:val="0"/>
          <w:sz w:val="24"/>
          <w:szCs w:val="24"/>
          <w:lang w:val="en-US" w:eastAsia="en-US" w:bidi="ar-SA"/>
        </w:rPr>
        <w:t>how does asynchronicity defend again centrlaization.</w:t>
      </w:r>
    </w:p>
    <w:p>
      <w:pPr>
        <w:pStyle w:val="Normal"/>
        <w:spacing w:lineRule="auto" w:line="480"/>
        <w:rPr>
          <w:rFonts w:ascii="Times New Roman" w:hAnsi="Times New Roman"/>
          <w:sz w:val="24"/>
          <w:szCs w:val="24"/>
        </w:rPr>
      </w:pPr>
      <w:r>
        <w:rPr>
          <w:rFonts w:ascii="Times New Roman" w:hAnsi="Times New Roman"/>
          <w:sz w:val="24"/>
          <w:szCs w:val="24"/>
          <w:highlight w:val="yellow"/>
        </w:rPr>
        <w:t xml:space="preserve">- </w:t>
        <w:tab/>
        <w:t>The X* hypotheses that this study will address are... (Each hypothesis should directly be tied to a specific research goal and be a “measurable outcome” – see dissertation guide on what constitute goals!)</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w:t>
      </w:r>
      <w:r>
        <w:rPr>
          <w:rFonts w:eastAsia="Times New Roman" w:cs="Times New Roman" w:ascii="Times New Roman" w:hAnsi="Times New Roman"/>
          <w:sz w:val="24"/>
          <w:szCs w:val="24"/>
        </w:rPr>
        <w:t>aBFT will become more prevalent in blockchain in the future.</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-aBFT will provide advancements in blockchain.</w:t>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rPr>
        <w:t>-</w:t>
      </w:r>
    </w:p>
    <w:p>
      <w:pPr>
        <w:pStyle w:val="Normal"/>
        <w:spacing w:lineRule="auto" w:line="480"/>
        <w:rPr>
          <w:rFonts w:ascii="Times New Roman" w:hAnsi="Times New Roman"/>
          <w:sz w:val="24"/>
          <w:szCs w:val="24"/>
        </w:rPr>
      </w:pPr>
      <w:r>
        <w:rPr>
          <w:rFonts w:ascii="Times New Roman" w:hAnsi="Times New Roman"/>
          <w:sz w:val="24"/>
          <w:szCs w:val="24"/>
        </w:rPr>
        <w:br/>
      </w:r>
    </w:p>
    <w:p>
      <w:pPr>
        <w:pStyle w:val="Heading2"/>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References</w:t>
      </w:r>
    </w:p>
    <w:p>
      <w:pPr>
        <w:pStyle w:val="Normal"/>
        <w:spacing w:lineRule="auto" w:line="480"/>
        <w:rPr>
          <w:rFonts w:ascii="Times New Roman" w:hAnsi="Times New Roman"/>
          <w:sz w:val="24"/>
          <w:szCs w:val="24"/>
        </w:rPr>
      </w:pPr>
      <w:r>
        <w:rPr>
          <w:rFonts w:ascii="Times New Roman" w:hAnsi="Times New Roman"/>
          <w:sz w:val="24"/>
          <w:szCs w:val="24"/>
        </w:rPr>
        <w:t xml:space="preserve">K. Aiyar, M. N. Halgamuge and A. Mohammad, "Probability Distribution Model to Analyze the Trade-off between Scalability and Security of Sharding-Based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2021, pp. 1-6, doi: 10.1109/CCNC49032.2021.9369563.</w:t>
      </w:r>
    </w:p>
    <w:p>
      <w:pPr>
        <w:pStyle w:val="Normal"/>
        <w:spacing w:lineRule="auto" w:line="480"/>
        <w:rPr/>
      </w:pPr>
      <w:r>
        <w:rPr>
          <w:rFonts w:eastAsia="Times New Roman" w:cs="Times New Roman" w:ascii="Times New Roman" w:hAnsi="Times New Roman"/>
          <w:b/>
          <w:bCs/>
          <w:sz w:val="24"/>
          <w:szCs w:val="24"/>
          <w:u w:val="single"/>
          <w:lang w:val="en-US"/>
        </w:rPr>
        <w:t xml:space="preserve">Q. Zhou, H. Huang, Z. Zheng and J. Bian, "Solutions to Scalability of Blockchain: A Survey," in </w:t>
      </w:r>
      <w:r>
        <w:rPr>
          <w:rStyle w:val="Emphasis"/>
          <w:rFonts w:eastAsia="Times New Roman" w:cs="Times New Roman" w:ascii="Times New Roman" w:hAnsi="Times New Roman"/>
          <w:b/>
          <w:bCs/>
          <w:sz w:val="24"/>
          <w:szCs w:val="24"/>
          <w:u w:val="single"/>
          <w:lang w:val="en-US"/>
        </w:rPr>
        <w:t>IEEE Access</w:t>
      </w:r>
      <w:r>
        <w:rPr>
          <w:rFonts w:eastAsia="Times New Roman" w:cs="Times New Roman" w:ascii="Times New Roman" w:hAnsi="Times New Roman"/>
          <w:b/>
          <w:bCs/>
          <w:sz w:val="24"/>
          <w:szCs w:val="24"/>
          <w:u w:val="single"/>
          <w:lang w:val="en-US"/>
        </w:rPr>
        <w:t>, vol. 8, pp. 16440-16455, 2020, doi: 10.1109/ACCESS.2020.2967218.</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P. Kuo, H. Chung, T. -W. Chao and C. -M. Cheng, "Fair Byzantine Agreements for Blockchains," in IEEE Access, vol. 8, pp. 70746-70761, 2020, doi: 10.1109/ACCESS.2020.2986824.</w:t>
      </w:r>
    </w:p>
    <w:p>
      <w:pPr>
        <w:pStyle w:val="Normal"/>
        <w:spacing w:lineRule="auto" w:line="480"/>
        <w:rPr/>
      </w:pPr>
      <w:r>
        <w:rPr>
          <w:rFonts w:eastAsia="Times New Roman" w:cs="Times New Roman" w:ascii="Times New Roman" w:hAnsi="Times New Roman"/>
          <w:b/>
          <w:bCs/>
          <w:sz w:val="24"/>
          <w:szCs w:val="24"/>
          <w:u w:val="single"/>
          <w:lang w:val="en-US"/>
        </w:rPr>
        <w:t xml:space="preserve">H. Knudsen, J. Li, J. S. Notland, P. H. Haro and T. B. Ræder, "High-Performance Asynchronous Byzantine Fault Tolerance Consensus Protocol," </w:t>
      </w:r>
      <w:r>
        <w:rPr>
          <w:rStyle w:val="Emphasis"/>
          <w:rFonts w:eastAsia="Times New Roman" w:cs="Times New Roman" w:ascii="Times New Roman" w:hAnsi="Times New Roman"/>
          <w:b/>
          <w:bCs/>
          <w:sz w:val="24"/>
          <w:szCs w:val="24"/>
          <w:u w:val="single"/>
          <w:lang w:val="en-US"/>
        </w:rPr>
        <w:t>2021 IEEE International Conference on Blockchain (Blockchain)</w:t>
      </w:r>
      <w:r>
        <w:rPr>
          <w:rFonts w:eastAsia="Times New Roman" w:cs="Times New Roman" w:ascii="Times New Roman" w:hAnsi="Times New Roman"/>
          <w:b/>
          <w:bCs/>
          <w:sz w:val="24"/>
          <w:szCs w:val="24"/>
          <w:u w:val="single"/>
          <w:lang w:val="en-US"/>
        </w:rPr>
        <w:t>, 2021, pp. 476-483, doi: 10.1109/Blockchain53845.2021.00073.</w:t>
      </w:r>
    </w:p>
    <w:p>
      <w:pPr>
        <w:pStyle w:val="Normal"/>
        <w:spacing w:lineRule="auto" w:line="480"/>
        <w:rPr>
          <w:rFonts w:ascii="Times New Roman" w:hAnsi="Times New Roman"/>
          <w:sz w:val="24"/>
          <w:szCs w:val="24"/>
        </w:rPr>
      </w:pPr>
      <w:r>
        <w:rPr>
          <w:rFonts w:eastAsia="Times New Roman" w:cs="Times New Roman" w:ascii="Times New Roman" w:hAnsi="Times New Roman"/>
          <w:b/>
          <w:bCs/>
          <w:sz w:val="24"/>
          <w:szCs w:val="24"/>
          <w:u w:val="single"/>
          <w:lang w:val="en-US"/>
        </w:rPr>
        <w:t>Y. Jia, C. Xu, Z. Wu, Z. Feng, Y. Chen and S. Yang, "Measuring Decentralization in Emerging Public Blockchains," 2022 International Wireless Communications and Mobile Computing (IWCMC), 2022, pp. 137-141, doi: 10.1109/IWCMC55113.2022.9825341.</w:t>
      </w:r>
    </w:p>
    <w:p>
      <w:pPr>
        <w:pStyle w:val="Normal"/>
        <w:spacing w:lineRule="auto" w:line="480"/>
        <w:rPr/>
      </w:pPr>
      <w:r>
        <w:rPr>
          <w:rFonts w:ascii="Times New Roman" w:hAnsi="Times New Roman"/>
          <w:sz w:val="24"/>
          <w:szCs w:val="24"/>
        </w:rPr>
        <w:t xml:space="preserve">Q. Lin, C. Li, X. Zhao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2021, pp. 80-87, doi: 10.1109/ICDEW53142.2021.00022.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w:t>
        <w:br/>
        <w:t>ACM Trans. Program. Lang. Syst. (TOPLAS), vol. 4, no. 3, pp. 382–401,</w:t>
        <w:br/>
        <w:t>Jul. 1982.</w:t>
      </w:r>
    </w:p>
    <w:p>
      <w:pPr>
        <w:pStyle w:val="Normal"/>
        <w:spacing w:lineRule="auto" w:line="480"/>
        <w:rPr>
          <w:rFonts w:ascii="Times New Roman" w:hAnsi="Times New Roman"/>
          <w:sz w:val="24"/>
          <w:szCs w:val="24"/>
        </w:rPr>
      </w:pPr>
      <w:r>
        <w:rPr>
          <w:rFonts w:ascii="Times New Roman" w:hAnsi="Times New Roman"/>
          <w:sz w:val="24"/>
          <w:szCs w:val="24"/>
        </w:rPr>
        <w:t>L. Lamport, R. Shostak, and M. Pease, “The byzantine generals problem,” ACM, vol. 4, no. 3, pp. 382-401, 1982.</w:t>
      </w:r>
    </w:p>
    <w:p>
      <w:pPr>
        <w:pStyle w:val="Normal"/>
        <w:spacing w:lineRule="auto" w:line="480"/>
        <w:rPr>
          <w:rFonts w:ascii="Times New Roman" w:hAnsi="Times New Roman"/>
          <w:sz w:val="24"/>
          <w:szCs w:val="24"/>
        </w:rPr>
      </w:pPr>
      <w:r>
        <w:rPr>
          <w:rFonts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i w:val="false"/>
          <w:iCs w:val="false"/>
          <w:strike w:val="false"/>
          <w:dstrike w:val="false"/>
          <w:sz w:val="24"/>
          <w:szCs w:val="24"/>
          <w:u w:val="none"/>
          <w:lang w:val="en-US"/>
        </w:rPr>
        <w:t xml:space="preserve">Yufei Liu, Jiqiang Liu, Jian Wang, Tianhao Liu, and Xudong He. 2021. “BSS-ITS: Blockchain Scaling Scheme with Sharding for Intelligent Transportation System: Scale Blockchain for Better Data Exchange and Storage with Full Sharding for Intelligent Transportation System”. In 2021 4th International Conference on Blockchain Technology and Applications (ICBTA 2021). Association for Computing Machinery, New York, NY, USA, 128–134. </w:t>
      </w:r>
      <w:hyperlink r:id="rId2">
        <w:r>
          <w:rPr>
            <w:rStyle w:val="InternetLink"/>
            <w:rFonts w:eastAsia="Times New Roman" w:cs="Times New Roman" w:ascii="Times New Roman" w:hAnsi="Times New Roman"/>
            <w:b w:val="false"/>
            <w:bCs w:val="false"/>
            <w:i w:val="false"/>
            <w:iCs w:val="false"/>
            <w:strike w:val="false"/>
            <w:dstrike w:val="false"/>
            <w:sz w:val="24"/>
            <w:szCs w:val="24"/>
            <w:lang w:val="en-US"/>
          </w:rPr>
          <w:t>https://doi.org/10.1145/3510487.3510506</w:t>
        </w:r>
      </w:hyperlink>
    </w:p>
    <w:p>
      <w:pPr>
        <w:pStyle w:val="Normal"/>
        <w:spacing w:lineRule="auto" w:line="480"/>
        <w:rPr>
          <w:rFonts w:ascii="Times New Roman" w:hAnsi="Times New Roman" w:eastAsia="Times New Roman" w:cs="Times New Roman"/>
          <w:b w:val="false"/>
          <w:b w:val="false"/>
          <w:bCs w:val="false"/>
          <w:i w:val="false"/>
          <w:i w:val="false"/>
          <w:iCs w:val="false"/>
          <w:strike w:val="false"/>
          <w:dstrike w:val="false"/>
          <w:sz w:val="24"/>
          <w:szCs w:val="24"/>
          <w:lang w:val="en-US"/>
        </w:rPr>
      </w:pPr>
      <w:r>
        <w:rPr>
          <w:rFonts w:eastAsia="Times New Roman" w:cs="Times New Roman" w:ascii="Times New Roman" w:hAnsi="Times New Roman"/>
          <w:b w:val="false"/>
          <w:bCs w:val="false"/>
          <w:i w:val="false"/>
          <w:iCs w:val="false"/>
          <w:strike w:val="false"/>
          <w:dstrike w:val="false"/>
          <w:sz w:val="24"/>
          <w:szCs w:val="24"/>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sz w:val="24"/>
          <w:szCs w:val="24"/>
          <w:lang w:val="en-US"/>
        </w:rPr>
        <w:t xml:space="preserve">Z. Zheng, S. Xie, H. Dai, X. Chen and H. Wang, "An Overview of Blockchain Technology: Architecture, Consensus, and Future Trends," </w:t>
      </w:r>
      <w:r>
        <w:rPr>
          <w:rFonts w:eastAsia="Times New Roman" w:cs="Times New Roman" w:ascii="Times New Roman" w:hAnsi="Times New Roman"/>
          <w:i/>
          <w:iCs/>
          <w:sz w:val="24"/>
          <w:szCs w:val="24"/>
          <w:lang w:val="en-US"/>
        </w:rPr>
        <w:t>2017 IEEE International Congress on Big Data (BigData Congress)</w:t>
      </w:r>
      <w:r>
        <w:rPr>
          <w:rFonts w:eastAsia="Times New Roman" w:cs="Times New Roman" w:ascii="Times New Roman" w:hAnsi="Times New Roman"/>
          <w:sz w:val="24"/>
          <w:szCs w:val="24"/>
          <w:lang w:val="en-US"/>
        </w:rPr>
        <w:t>, 2017, pp. 557-564, doi: 10.1109/BigDataCongress.2017.85.</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i w:val="false"/>
          <w:iCs w:val="false"/>
          <w:strike w:val="false"/>
          <w:dstrike w:val="false"/>
          <w:color w:val="333333"/>
          <w:sz w:val="24"/>
          <w:szCs w:val="24"/>
          <w:u w:val="none"/>
          <w:lang w:val="en-US"/>
        </w:rPr>
        <w:t>A. Beikverdi and J. Song. 2015"Trend of centralization in Bitcoin's distributed network" 2015 IEEE/ACIS 16th International Conference on Software Engineering, Artificial Intelligence, Networking and Parallel/Distributed Computing (SNPD), 2015, pp. 1-6, doi: 10.1109/SNPD.2015.7176229.</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X. Yang, Y. Chen and X. Chen, </w:t>
      </w:r>
      <w:r>
        <w:rPr>
          <w:rFonts w:eastAsia="Times New Roman" w:cs="Times New Roman" w:ascii="Times New Roman" w:hAnsi="Times New Roman"/>
          <w:b w:val="false"/>
          <w:bCs w:val="false"/>
          <w:i/>
          <w:iCs/>
          <w:strike w:val="false"/>
          <w:dstrike w:val="false"/>
          <w:sz w:val="24"/>
          <w:szCs w:val="24"/>
          <w:u w:val="none"/>
          <w:lang w:val="en-US"/>
        </w:rPr>
        <w:t xml:space="preserve">2019 </w:t>
      </w:r>
      <w:r>
        <w:rPr>
          <w:rFonts w:eastAsia="Times New Roman" w:cs="Times New Roman" w:ascii="Times New Roman" w:hAnsi="Times New Roman"/>
          <w:b w:val="false"/>
          <w:bCs w:val="false"/>
          <w:strike w:val="false"/>
          <w:dstrike w:val="false"/>
          <w:sz w:val="24"/>
          <w:szCs w:val="24"/>
          <w:u w:val="none"/>
          <w:lang w:val="en-US"/>
        </w:rPr>
        <w:t xml:space="preserve">"Effective Scheme against 51% Attack on Proof-of-Work Blockchain with History Weighted Information" </w:t>
      </w:r>
      <w:r>
        <w:rPr>
          <w:rFonts w:eastAsia="Times New Roman" w:cs="Times New Roman" w:ascii="Times New Roman" w:hAnsi="Times New Roman"/>
          <w:b w:val="false"/>
          <w:bCs w:val="false"/>
          <w:i/>
          <w:iCs/>
          <w:strike w:val="false"/>
          <w:dstrike w:val="false"/>
          <w:sz w:val="24"/>
          <w:szCs w:val="24"/>
          <w:u w:val="none"/>
          <w:lang w:val="en-US"/>
        </w:rPr>
        <w:t>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2019, pp. 261-265, doi: 10.1109/Blockchain.2019.00041.</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pPr>
      <w:r>
        <w:rPr>
          <w:rFonts w:eastAsia="Times New Roman" w:cs="Times New Roman" w:ascii="Times New Roman" w:hAnsi="Times New Roman"/>
          <w:b w:val="false"/>
          <w:bCs w:val="false"/>
          <w:strike w:val="false"/>
          <w:dstrike w:val="false"/>
          <w:sz w:val="24"/>
          <w:szCs w:val="24"/>
          <w:u w:val="none"/>
          <w:lang w:val="en-US"/>
        </w:rPr>
        <w:t xml:space="preserve">Andrew Miller, Yu Xia, Kyle Croman, Elaine Shi, and Dawn Song. 2016. “The Honey Badger of BFT Protocols”. In Proceedings of the 2016 ACM SIGSAC Conference on Computer and Communications Security (CCS '16). Association for Computing Machinery, New York, NY, USA, 31–42. </w:t>
      </w:r>
      <w:hyperlink r:id="rId3">
        <w:r>
          <w:rPr>
            <w:rStyle w:val="InternetLink"/>
            <w:rFonts w:eastAsia="Times New Roman" w:cs="Times New Roman" w:ascii="Times New Roman" w:hAnsi="Times New Roman"/>
            <w:b w:val="false"/>
            <w:bCs w:val="false"/>
            <w:strike w:val="false"/>
            <w:dstrike w:val="false"/>
            <w:sz w:val="24"/>
            <w:szCs w:val="24"/>
            <w:lang w:val="en-US"/>
          </w:rPr>
          <w:t>https://doi.org/10.1145/2976749.2978399</w:t>
        </w:r>
        <w:r>
          <w:rPr>
            <w:rStyle w:val="InternetLink"/>
            <w:rFonts w:ascii="Times New Roman" w:hAnsi="Times New Roman"/>
            <w:sz w:val="24"/>
            <w:szCs w:val="24"/>
          </w:rPr>
          <w:br/>
        </w:r>
      </w:hyperlink>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M. J. Fischer, N. A. Lynch, and M. S. Paterson. 1985 “Impossibility of distributed consensus with one faulty process”. Journal of the ACM (JACM), 32(2):374–382, 1985.</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H. Knudsen, J. Li, J. S. Notland, P. H. Haro and T. B. Ræder, "High-Performance Asynchronous Byzantine Fault Tolerance Consensus Protocol," </w:t>
      </w:r>
      <w:r>
        <w:rPr>
          <w:rFonts w:eastAsia="Times New Roman" w:cs="Times New Roman" w:ascii="Times New Roman" w:hAnsi="Times New Roman"/>
          <w:b w:val="false"/>
          <w:bCs w:val="false"/>
          <w:i/>
          <w:iCs/>
          <w:strike w:val="false"/>
          <w:dstrike w:val="false"/>
          <w:sz w:val="24"/>
          <w:szCs w:val="24"/>
          <w:u w:val="none"/>
          <w:lang w:val="en-US"/>
        </w:rPr>
        <w:t>2021 IEEE International Conference on Blockchain (Blockchain)</w:t>
      </w:r>
      <w:r>
        <w:rPr>
          <w:rFonts w:eastAsia="Times New Roman" w:cs="Times New Roman" w:ascii="Times New Roman" w:hAnsi="Times New Roman"/>
          <w:b w:val="false"/>
          <w:bCs w:val="false"/>
          <w:strike w:val="false"/>
          <w:dstrike w:val="false"/>
          <w:sz w:val="24"/>
          <w:szCs w:val="24"/>
          <w:u w:val="none"/>
          <w:lang w:val="en-US"/>
        </w:rPr>
        <w:t>, 2021, pp. 476-483, doi: 10.1109/Blockchain53845.2021.00073.</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Duan, M. K. Reiter, and H. Zhang. BEAT: asynchronous BFT made</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practical. In D. Lie, M. Mannan, M. Backes, and X. Wang, editors,</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Proceedings of the 2018 ACM SIGSAC Conference on Computer and</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Communications Security, CCS 2018, Toronto, ON, Canada, October</w:t>
      </w:r>
      <w:r>
        <w:rPr>
          <w:rFonts w:ascii="Times New Roman" w:hAnsi="Times New Roman"/>
          <w:sz w:val="24"/>
          <w:szCs w:val="24"/>
        </w:rPr>
        <w:br/>
      </w:r>
      <w:r>
        <w:rPr>
          <w:rFonts w:eastAsia="Times New Roman" w:cs="Times New Roman" w:ascii="Times New Roman" w:hAnsi="Times New Roman"/>
          <w:b w:val="false"/>
          <w:bCs w:val="false"/>
          <w:strike w:val="false"/>
          <w:dstrike w:val="false"/>
          <w:sz w:val="24"/>
          <w:szCs w:val="24"/>
          <w:u w:val="none"/>
          <w:lang w:val="en-US"/>
        </w:rPr>
        <w:t xml:space="preserve"> 15-19, 2018, pages 2028–2041. ACM, 2018.</w:t>
      </w:r>
    </w:p>
    <w:p>
      <w:pPr>
        <w:pStyle w:val="Normal"/>
        <w:spacing w:lineRule="auto" w:line="480"/>
        <w:rPr>
          <w:rFonts w:ascii="Times New Roman" w:hAnsi="Times New Roman"/>
          <w:sz w:val="24"/>
          <w:szCs w:val="24"/>
        </w:rPr>
      </w:pPr>
      <w:r>
        <w:rPr>
          <w:rFonts w:ascii="Times New Roman" w:hAnsi="Times New Roman"/>
          <w:sz w:val="24"/>
          <w:szCs w:val="24"/>
        </w:rPr>
        <w:b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 xml:space="preserve">C. Cachin and J. A. Poritz, "Secure INtrusion-Tolerant Replication on the Internet," </w:t>
      </w:r>
      <w:r>
        <w:rPr>
          <w:rFonts w:eastAsia="Times New Roman" w:cs="Times New Roman" w:ascii="Times New Roman" w:hAnsi="Times New Roman"/>
          <w:b w:val="false"/>
          <w:bCs w:val="false"/>
          <w:i/>
          <w:iCs/>
          <w:strike w:val="false"/>
          <w:dstrike w:val="false"/>
          <w:sz w:val="24"/>
          <w:szCs w:val="24"/>
          <w:u w:val="none"/>
          <w:lang w:val="en-US"/>
        </w:rPr>
        <w:t>Proceedings International Conference on Dependable Systems and Networks</w:t>
      </w:r>
      <w:r>
        <w:rPr>
          <w:rFonts w:eastAsia="Times New Roman" w:cs="Times New Roman" w:ascii="Times New Roman" w:hAnsi="Times New Roman"/>
          <w:b w:val="false"/>
          <w:bCs w:val="false"/>
          <w:strike w:val="false"/>
          <w:dstrike w:val="false"/>
          <w:sz w:val="24"/>
          <w:szCs w:val="24"/>
          <w:u w:val="none"/>
          <w:lang w:val="en-US"/>
        </w:rPr>
        <w:t>, 2002, pp. 167-176, doi: 10.1109/DSN.2002.1028897.</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S. Müller, A. Penzkofer, N. Polyanskii, J. Theis, W. Sanders and H. Moog, "Tangle 2.0 Leaderless Nakamoto Consensus on the Heaviest DAG," in IEEE Access, vol. 10, pp. 105807-105842, 2022, doi: 10.1109/ACCESS.2022.3211422.</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Liu, H. Zhang, B. Chen and A. W. Roscoe, "Committable: A Decentralised and Trustless Open-Source Protocol," 2022 IEEE International Conference on Blockchain and Cryptocurrency (ICBC), 2022, pp. 1-2, doi: 10.1109/ICBC54727.2022.9805541.</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Baird and A. Luykx, "The Hashgraph Protocol: Efficient Asynchronous BFT for High-Throughput Distributed Ledgers," 2020 International Conference on Omni-layer Intelligent Systems (COINS), 2020, pp. 1-7, doi: 10.1109/COINS49042.2020.9191430.</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L. Ambrosini, M. Piškorec and C. J. Tessone, "Visualization of Blockchain Consensus Degradation," 2022 IEEE International Conference on Blockchain and Cryptocurrency (ICBC), 2022, pp. 1-2, doi: 10.1109/ICBC54727.2022.9805498.</w:t>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eastAsia="Times New Roman" w:cs="Times New Roman"/>
          <w:b w:val="false"/>
          <w:b w:val="false"/>
          <w:bCs w:val="false"/>
          <w:strike w:val="false"/>
          <w:dstrike w:val="false"/>
          <w:sz w:val="24"/>
          <w:szCs w:val="24"/>
          <w:u w:val="none"/>
          <w:lang w:val="en-US"/>
        </w:rPr>
      </w:pPr>
      <w:r>
        <w:rPr>
          <w:rFonts w:eastAsia="Times New Roman" w:cs="Times New Roman" w:ascii="Times New Roman" w:hAnsi="Times New Roman"/>
          <w:b w:val="false"/>
          <w:bCs w:val="false"/>
          <w:strike w:val="false"/>
          <w:dstrike w:val="false"/>
          <w:sz w:val="24"/>
          <w:szCs w:val="24"/>
          <w:u w:val="none"/>
          <w:lang w:val="en-US"/>
        </w:rPr>
      </w:r>
    </w:p>
    <w:p>
      <w:pPr>
        <w:pStyle w:val="Normal"/>
        <w:spacing w:lineRule="auto" w:line="480"/>
        <w:rPr>
          <w:rFonts w:ascii="Times New Roman" w:hAnsi="Times New Roman"/>
          <w:sz w:val="24"/>
          <w:szCs w:val="24"/>
        </w:rPr>
      </w:pPr>
      <w:r>
        <w:rPr>
          <w:rFonts w:eastAsia="Times New Roman" w:cs="Times New Roman" w:ascii="Times New Roman" w:hAnsi="Times New Roman"/>
          <w:b w:val="false"/>
          <w:bCs w:val="false"/>
          <w:strike w:val="false"/>
          <w:dstrike w:val="false"/>
          <w:sz w:val="24"/>
          <w:szCs w:val="24"/>
          <w:u w:val="none"/>
          <w:lang w:val="en-US"/>
        </w:rPr>
        <w:t>H. Wang, Z. Wu, Y. Li, Z. Yan and J. Ma, "Architecture Design and Application of distributed power trading System based on blockchain Asynchronous Consensus," 2021 4th International Conference on Advanced Electronic Materials, Computers and Software Engineering (AEMCSE), 2021, pp. 35-41, doi: 10.1109/AEMCSE51986.2021.00015.</w:t>
      </w:r>
    </w:p>
    <w:p>
      <w:pPr>
        <w:pStyle w:val="Normal"/>
        <w:spacing w:lineRule="auto" w:line="480"/>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sz w:val="24"/>
          <w:szCs w:val="24"/>
        </w:rPr>
        <w:t>S. Ai, D. Hu, T. Zhang, Y. Jiang, C. Rong and J. Cao, "Blockchain based Power Transaction Asynchronous Settlement System," 2020 IEEE 91st Vehicular Technology Conference (VTC2020-Spring), 2020, pp. 1-6, doi: 10.1109/VTC2020-Spring48590.2020.9129593.</w:t>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rPr>
          <w:rFonts w:ascii="Times New Roman" w:hAnsi="Times New Roman"/>
          <w:sz w:val="24"/>
          <w:szCs w:val="24"/>
        </w:rPr>
      </w:pPr>
      <w:r>
        <w:rPr>
          <w:rFonts w:ascii="Times New Roman" w:hAnsi="Times New Roman"/>
          <w:sz w:val="24"/>
          <w:szCs w:val="24"/>
        </w:rPr>
        <w:br/>
        <w:br/>
      </w:r>
    </w:p>
    <w:p>
      <w:pPr>
        <w:pStyle w:val="Normal"/>
        <w:spacing w:lineRule="auto" w:line="480"/>
        <w:jc w:val="left"/>
        <w:rPr>
          <w:rFonts w:ascii="Times New Roman" w:hAnsi="Times New Roman"/>
          <w:sz w:val="24"/>
          <w:szCs w:val="24"/>
        </w:rPr>
      </w:pPr>
      <w:r>
        <w:rPr>
          <w:rFonts w:ascii="Times New Roman" w:hAnsi="Times New Roman"/>
          <w:sz w:val="24"/>
          <w:szCs w:val="24"/>
        </w:rPr>
        <w:br/>
      </w:r>
    </w:p>
    <w:p>
      <w:pPr>
        <w:pStyle w:val="Normal"/>
        <w:spacing w:lineRule="auto" w:line="480"/>
        <w:jc w:val="left"/>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b/>
          <w:bCs/>
          <w:sz w:val="24"/>
          <w:szCs w:val="24"/>
          <w:lang w:val="en-US"/>
        </w:rPr>
        <w:t>Certification of Authorship of Doctoral Course Assignment</w:t>
      </w:r>
      <w:r>
        <w:rPr>
          <w:rFonts w:eastAsia="Times New Roman" w:cs="Times New Roman" w:ascii="Times New Roman" w:hAnsi="Times New Roman"/>
          <w:sz w:val="24"/>
          <w:szCs w:val="24"/>
          <w:lang w:val="en-US"/>
        </w:rPr>
        <w:t xml:space="preserve"> </w:t>
      </w:r>
    </w:p>
    <w:p>
      <w:pPr>
        <w:pStyle w:val="Normal"/>
        <w:spacing w:lineRule="auto" w:line="480"/>
        <w:jc w:val="left"/>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480"/>
        <w:jc w:val="left"/>
        <w:rPr>
          <w:rFonts w:ascii="Times New Roman" w:hAnsi="Times New Roman"/>
          <w:sz w:val="24"/>
          <w:szCs w:val="24"/>
        </w:rPr>
      </w:pPr>
      <w:r>
        <w:rPr>
          <w:rFonts w:ascii="Times New Roman" w:hAnsi="Times New Roman"/>
          <w:sz w:val="24"/>
          <w:szCs w:val="24"/>
        </w:rPr>
        <w:drawing>
          <wp:inline distT="0" distB="0" distL="0" distR="0">
            <wp:extent cx="4572000" cy="8096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572000" cy="809625"/>
                    </a:xfrm>
                    <a:prstGeom prst="rect">
                      <a:avLst/>
                    </a:prstGeom>
                  </pic:spPr>
                </pic:pic>
              </a:graphicData>
            </a:graphic>
          </wp:inline>
        </w:drawing>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Submitted to: Dr. Yair Levy</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Student’s Name: Eric Webb</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Date of Submission: November 6</w:t>
      </w:r>
      <w:r>
        <w:rPr>
          <w:rFonts w:eastAsia="Times New Roman" w:cs="Times New Roman" w:ascii="Times New Roman" w:hAnsi="Times New Roman"/>
          <w:sz w:val="24"/>
          <w:szCs w:val="24"/>
          <w:vertAlign w:val="superscript"/>
          <w:lang w:val="en-US"/>
        </w:rPr>
        <w:t>th</w:t>
      </w:r>
      <w:r>
        <w:rPr>
          <w:rFonts w:eastAsia="Times New Roman" w:cs="Times New Roman" w:ascii="Times New Roman" w:hAnsi="Times New Roman"/>
          <w:sz w:val="24"/>
          <w:szCs w:val="24"/>
          <w:lang w:val="en-US"/>
        </w:rPr>
        <w:t>, 2022</w:t>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Purpose and Title of Submission: Assignment #1 Research Problem and Theory Review in Cybersecurity Management Paper</w:t>
      </w:r>
    </w:p>
    <w:p>
      <w:pPr>
        <w:pStyle w:val="Normal"/>
        <w:spacing w:lineRule="auto" w:line="48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jc w:val="left"/>
        <w:rPr>
          <w:rFonts w:ascii="Times New Roman" w:hAnsi="Times New Roman"/>
          <w:sz w:val="24"/>
          <w:szCs w:val="24"/>
        </w:rPr>
      </w:pPr>
      <w:r>
        <w:rPr>
          <w:rFonts w:eastAsia="Times New Roman" w:cs="Times New Roman" w:ascii="Times New Roman" w:hAnsi="Times New Roman"/>
          <w:sz w:val="24"/>
          <w:szCs w:val="24"/>
          <w:lang w:val="en-US"/>
        </w:rPr>
        <w:t>Certification of Authorship:</w:t>
      </w:r>
      <w:r>
        <w:rPr>
          <w:rFonts w:ascii="Times New Roman" w:hAnsi="Times New Roman"/>
          <w:sz w:val="24"/>
          <w:szCs w:val="24"/>
        </w:rPr>
        <w:tab/>
      </w:r>
      <w:r>
        <w:rPr>
          <w:rFonts w:eastAsia="Times New Roman" w:cs="Times New Roman" w:ascii="Times New Roman" w:hAnsi="Times New Roman"/>
          <w:sz w:val="24"/>
          <w:szCs w:val="24"/>
          <w:lang w:val="en-US"/>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jc w:val="left"/>
        <w:rPr>
          <w:rFonts w:ascii="Times New Roman" w:hAnsi="Times New Roman"/>
          <w:sz w:val="24"/>
          <w:szCs w:val="24"/>
        </w:rPr>
      </w:pPr>
      <w:r>
        <w:rPr>
          <w:rFonts w:ascii="Times New Roman" w:hAnsi="Times New Roman"/>
          <w:sz w:val="24"/>
          <w:szCs w:val="24"/>
        </w:rPr>
        <w:br/>
        <w:br/>
      </w:r>
    </w:p>
    <w:p>
      <w:pPr>
        <w:pStyle w:val="Normal"/>
        <w:spacing w:lineRule="auto" w:line="480" w:before="0" w:after="160"/>
        <w:jc w:val="left"/>
        <w:rPr>
          <w:rFonts w:ascii="Times New Roman" w:hAnsi="Times New Roman"/>
          <w:sz w:val="24"/>
          <w:szCs w:val="24"/>
        </w:rPr>
      </w:pPr>
      <w:r>
        <w:rPr>
          <w:rFonts w:eastAsia="Times New Roman" w:cs="Times New Roman" w:ascii="Times New Roman" w:hAnsi="Times New Roman"/>
          <w:sz w:val="24"/>
          <w:szCs w:val="24"/>
          <w:lang w:val="en-US"/>
        </w:rPr>
        <w:t>Student's Signature: ERIC WEBB</w:t>
      </w:r>
    </w:p>
    <w:sectPr>
      <w:headerReference w:type="default" r:id="rId5"/>
      <w:footerReference w:type="default" r:id="rId6"/>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bidi w:val="0"/>
            <w:ind w:left="-115" w:hanging="0"/>
            <w:jc w:val="left"/>
            <w:rPr/>
          </w:pPr>
          <w:r>
            <w:rPr/>
          </w:r>
        </w:p>
      </w:tc>
      <w:tc>
        <w:tcPr>
          <w:tcW w:w="3120" w:type="dxa"/>
          <w:tcBorders/>
        </w:tcPr>
        <w:p>
          <w:pPr>
            <w:pStyle w:val="Header"/>
            <w:bidi w:val="0"/>
            <w:jc w:val="center"/>
            <w:rPr/>
          </w:pPr>
          <w:r>
            <w:rPr/>
          </w:r>
        </w:p>
      </w:tc>
      <w:tc>
        <w:tcPr>
          <w:tcW w:w="3120" w:type="dxa"/>
          <w:tcBorders/>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bidi w:val="0"/>
            <w:jc w:val="center"/>
            <w:rPr/>
          </w:pPr>
          <w:r>
            <w:rPr/>
          </w:r>
        </w:p>
      </w:tc>
      <w:tc>
        <w:tcPr>
          <w:tcW w:w="3119" w:type="dxa"/>
          <w:tcBorders/>
        </w:tcPr>
        <w:p>
          <w:pPr>
            <w:pStyle w:val="Header"/>
            <w:bidi w:val="0"/>
            <w:ind w:right="-115" w:hanging="0"/>
            <w:jc w:val="right"/>
            <w:rPr/>
          </w:pPr>
          <w:r>
            <w:rPr/>
          </w:r>
        </w:p>
      </w:tc>
    </w:tr>
  </w:tbl>
  <w:p>
    <w:pPr>
      <w:pStyle w:val="Header"/>
      <w:bidi w:val="0"/>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45/3510487.3510506" TargetMode="External"/><Relationship Id="rId3" Type="http://schemas.openxmlformats.org/officeDocument/2006/relationships/hyperlink" Target="https://doi.org/10.1145/2976749.2978399" TargetMode="Externa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2938</TotalTime>
  <Application>LibreOffice/6.4.7.2$Linux_X86_64 LibreOffice_project/40$Build-2</Application>
  <Pages>13</Pages>
  <Words>1433</Words>
  <Characters>8565</Characters>
  <CharactersWithSpaces>9982</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2022-11-03T00:51:32Z</dcterms:created>
  <dc:creator>Eric Webb</dc:creator>
  <dc:description/>
  <dc:language>en-US</dc:language>
  <cp:lastModifiedBy/>
  <dcterms:modified xsi:type="dcterms:W3CDTF">2022-11-16T23:45:10Z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