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05A248" wp14:paraId="2F0177F1" wp14:textId="6CFFB61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0305A248" w:rsidR="3C65E78A">
        <w:rPr>
          <w:rFonts w:ascii="Times New Roman" w:hAnsi="Times New Roman" w:eastAsia="Times New Roman" w:cs="Times New Roman"/>
          <w:noProof w:val="0"/>
          <w:color w:val="000000" w:themeColor="text1" w:themeTint="FF" w:themeShade="FF"/>
          <w:sz w:val="24"/>
          <w:szCs w:val="24"/>
          <w:lang w:val="en-US"/>
        </w:rPr>
        <w:t>Introduction:</w:t>
      </w:r>
      <w:r>
        <w:br/>
      </w:r>
      <w:r>
        <w:tab/>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The exploratory research for the Fall 2023 ISEC 885 course aims to develop a problem direction for a doctoral research idea concept paper, leading to an idea paper, with the ultimate objective of contributing to the field of Asynchronous Consensus by creating a </w:t>
      </w:r>
      <w:r w:rsidRPr="0305A248" w:rsidR="3C65E78A">
        <w:rPr>
          <w:rFonts w:ascii="Times New Roman" w:hAnsi="Times New Roman" w:eastAsia="Times New Roman" w:cs="Times New Roman"/>
          <w:noProof w:val="0"/>
          <w:color w:val="000000" w:themeColor="text1" w:themeTint="FF" w:themeShade="FF"/>
          <w:sz w:val="24"/>
          <w:szCs w:val="24"/>
          <w:lang w:val="en-US"/>
        </w:rPr>
        <w:t>replicatable</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asynchronous infrastructure that can measure throughput, latency, and other metrics. Asynchronous Consensus refers to the ability of a distributed system to reach an agreement without any timing assumptions even in the events of faults, message delays, and unpredictable delivery times. Asynchronous Consensus ensures that systems can reach an agreement even when there is no bound on the time it takes for messages to be delivered or for nodes to respond. Not knowing the bound on the time in an asynchronous setting directly contrasts </w:t>
      </w:r>
      <w:r w:rsidRPr="0305A248" w:rsidR="33910684">
        <w:rPr>
          <w:rFonts w:ascii="Times New Roman" w:hAnsi="Times New Roman" w:eastAsia="Times New Roman" w:cs="Times New Roman"/>
          <w:noProof w:val="0"/>
          <w:color w:val="000000" w:themeColor="text1" w:themeTint="FF" w:themeShade="FF"/>
          <w:sz w:val="24"/>
          <w:szCs w:val="24"/>
          <w:lang w:val="en-US"/>
        </w:rPr>
        <w:t>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ynchronous </w:t>
      </w:r>
      <w:r w:rsidRPr="0305A248" w:rsidR="645AA875">
        <w:rPr>
          <w:rFonts w:ascii="Times New Roman" w:hAnsi="Times New Roman" w:eastAsia="Times New Roman" w:cs="Times New Roman"/>
          <w:noProof w:val="0"/>
          <w:color w:val="000000" w:themeColor="text1" w:themeTint="FF" w:themeShade="FF"/>
          <w:sz w:val="24"/>
          <w:szCs w:val="24"/>
          <w:lang w:val="en-US"/>
        </w:rPr>
        <w:t>C</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onsensus, which does know its bound on time, along with </w:t>
      </w:r>
      <w:r w:rsidRPr="0305A248" w:rsidR="4BAE7A00">
        <w:rPr>
          <w:rFonts w:ascii="Times New Roman" w:hAnsi="Times New Roman" w:eastAsia="Times New Roman" w:cs="Times New Roman"/>
          <w:noProof w:val="0"/>
          <w:color w:val="000000" w:themeColor="text1" w:themeTint="FF" w:themeShade="FF"/>
          <w:sz w:val="24"/>
          <w:szCs w:val="24"/>
          <w:lang w:val="en-US"/>
        </w:rPr>
        <w:t>P</w:t>
      </w:r>
      <w:r w:rsidRPr="0305A248" w:rsidR="3C65E78A">
        <w:rPr>
          <w:rFonts w:ascii="Times New Roman" w:hAnsi="Times New Roman" w:eastAsia="Times New Roman" w:cs="Times New Roman"/>
          <w:noProof w:val="0"/>
          <w:color w:val="000000" w:themeColor="text1" w:themeTint="FF" w:themeShade="FF"/>
          <w:sz w:val="24"/>
          <w:szCs w:val="24"/>
          <w:lang w:val="en-US"/>
        </w:rPr>
        <w:t>artially-</w:t>
      </w:r>
      <w:r w:rsidRPr="0305A248" w:rsidR="444FEC07">
        <w:rPr>
          <w:rFonts w:ascii="Times New Roman" w:hAnsi="Times New Roman" w:eastAsia="Times New Roman" w:cs="Times New Roman"/>
          <w:noProof w:val="0"/>
          <w:color w:val="000000" w:themeColor="text1" w:themeTint="FF" w:themeShade="FF"/>
          <w:sz w:val="24"/>
          <w:szCs w:val="24"/>
          <w:lang w:val="en-US"/>
        </w:rPr>
        <w:t>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ynchronous </w:t>
      </w:r>
      <w:r w:rsidRPr="0305A248" w:rsidR="7ABCC065">
        <w:rPr>
          <w:rFonts w:ascii="Times New Roman" w:hAnsi="Times New Roman" w:eastAsia="Times New Roman" w:cs="Times New Roman"/>
          <w:noProof w:val="0"/>
          <w:color w:val="000000" w:themeColor="text1" w:themeTint="FF" w:themeShade="FF"/>
          <w:sz w:val="24"/>
          <w:szCs w:val="24"/>
          <w:lang w:val="en-US"/>
        </w:rPr>
        <w:t>C</w:t>
      </w:r>
      <w:r w:rsidRPr="0305A248" w:rsidR="3C65E78A">
        <w:rPr>
          <w:rFonts w:ascii="Times New Roman" w:hAnsi="Times New Roman" w:eastAsia="Times New Roman" w:cs="Times New Roman"/>
          <w:noProof w:val="0"/>
          <w:color w:val="000000" w:themeColor="text1" w:themeTint="FF" w:themeShade="FF"/>
          <w:sz w:val="24"/>
          <w:szCs w:val="24"/>
          <w:lang w:val="en-US"/>
        </w:rPr>
        <w:t>onsensus, which knows there is a bound on time, but doesn't know what that bound is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Miller et al., 2016 "Many Forms of Timing Assumptions," p. 3). A problem with synchronous or partially synchronous protocols are the failures or performance degradation when network conditions are unpredictable, such as on the open internet. This is directly supported in the works of the Honey Badger Byzantine Fault Tolerant</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HBFT) protocol whose research highlights the ability to bring down a well researched partially-synchronous protocol called Practical Byzantine Fault Tolerant</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PBFT). This is done by the means of an adversarial network scheduler abusing the leader selection and halting progress by making the intermittent synchronicity connections too small for the network to catch up</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Miller et al., 2016 "When Weak Synchrony Fails," p. 4). In contrast, the advantage of asynchronous consensus and by nature the HBFT, is that during these smaller intermittent windows of synchronicity, the HBFT still makes progress. Highlighting the benefit that the HBFT can synchronize relatively instantaneously when the network connects again, in contrast to synchronous protocols which might not have a long enough synchronization window to catch up. It is important to note that the HBFT is significant to the realm of Asynchronous Consensus as it touts itself as “the first practical asynchronous Byzantine Fault Tolerant</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BFT) protocol, which guarantees liveness without making any timing assumptions.”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Miller et al., 2016 "Abstract," p. 1) This is relevant because of how </w:t>
      </w:r>
      <w:r w:rsidRPr="0305A248" w:rsidR="1A9157FB">
        <w:rPr>
          <w:rFonts w:ascii="Times New Roman" w:hAnsi="Times New Roman" w:eastAsia="Times New Roman" w:cs="Times New Roman"/>
          <w:noProof w:val="0"/>
          <w:color w:val="000000" w:themeColor="text1" w:themeTint="FF" w:themeShade="FF"/>
          <w:sz w:val="24"/>
          <w:szCs w:val="24"/>
          <w:lang w:val="en-US"/>
        </w:rPr>
        <w:t xml:space="preserve">the </w:t>
      </w:r>
      <w:r w:rsidRPr="0305A248" w:rsidR="3C65E78A">
        <w:rPr>
          <w:rFonts w:ascii="Times New Roman" w:hAnsi="Times New Roman" w:eastAsia="Times New Roman" w:cs="Times New Roman"/>
          <w:noProof w:val="0"/>
          <w:color w:val="000000" w:themeColor="text1" w:themeTint="FF" w:themeShade="FF"/>
          <w:sz w:val="24"/>
          <w:szCs w:val="24"/>
          <w:lang w:val="en-US"/>
        </w:rPr>
        <w:t>HBFT’s Asynchronous Consensus relates to the Fischer, Lynch, Paterson</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FLP) theorem. The FLP theorem argues you can't make an agreement in an asynchronous environment when crash failure </w:t>
      </w:r>
      <w:r w:rsidRPr="0305A248" w:rsidR="28493FC4">
        <w:rPr>
          <w:rFonts w:ascii="Times New Roman" w:hAnsi="Times New Roman" w:eastAsia="Times New Roman" w:cs="Times New Roman"/>
          <w:noProof w:val="0"/>
          <w:color w:val="000000" w:themeColor="text1" w:themeTint="FF" w:themeShade="FF"/>
          <w:sz w:val="24"/>
          <w:szCs w:val="24"/>
          <w:lang w:val="en-US"/>
        </w:rPr>
        <w:t xml:space="preserve">are </w:t>
      </w:r>
      <w:r w:rsidRPr="0305A248" w:rsidR="3C65E78A">
        <w:rPr>
          <w:rFonts w:ascii="Times New Roman" w:hAnsi="Times New Roman" w:eastAsia="Times New Roman" w:cs="Times New Roman"/>
          <w:noProof w:val="0"/>
          <w:color w:val="000000" w:themeColor="text1" w:themeTint="FF" w:themeShade="FF"/>
          <w:sz w:val="24"/>
          <w:szCs w:val="24"/>
          <w:lang w:val="en-US"/>
        </w:rPr>
        <w:t>allowed, unless you augment the basic model in some way, such by adding randomization</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Fischer et al., 1985). It is crucial to note that HBFT argues to practically get around the FLP theorem impossibility by using cryptographic techniques and assumptions to perform randomization. This is supported in future asynchronous consensus research such as in the newer asynchronous consensus protocol called Beat, who states “However, state machine replication cannot be achieved in asynchronous environments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Fischer et al., 1985), unless it uses randomization to circumvent this impossibility result. </w:t>
      </w:r>
      <w:r w:rsidRPr="0305A248" w:rsidR="3C65E78A">
        <w:rPr>
          <w:rFonts w:ascii="Times New Roman" w:hAnsi="Times New Roman" w:eastAsia="Times New Roman" w:cs="Times New Roman"/>
          <w:noProof w:val="0"/>
          <w:color w:val="000000" w:themeColor="text1" w:themeTint="FF" w:themeShade="FF"/>
          <w:sz w:val="24"/>
          <w:szCs w:val="24"/>
          <w:lang w:val="en-US"/>
        </w:rPr>
        <w:t>HoneyBadgerBFT</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and Beat fall into this category.”</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Duan et al., 2018 “Related Work” p. 3 ) From this statement we can see research that supports the FLP theorem impossibility must be circumvented through randomization and that other research has supported HBFT’s claims of being one of the first practical asynchronous BFT protocols to do so. HBFT has historically been chosen as the bench mark in the field of Asynchronous Consensus through newer research such as Beat, Dumbo, Asynchronous Byzantine Fault Tolerance</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ABFT), and the </w:t>
      </w:r>
      <w:r w:rsidRPr="0305A248" w:rsidR="3C65E78A">
        <w:rPr>
          <w:rFonts w:ascii="Times New Roman" w:hAnsi="Times New Roman" w:eastAsia="Times New Roman" w:cs="Times New Roman"/>
          <w:noProof w:val="0"/>
          <w:color w:val="000000" w:themeColor="text1" w:themeTint="FF" w:themeShade="FF"/>
          <w:sz w:val="24"/>
          <w:szCs w:val="24"/>
          <w:lang w:val="en-US"/>
        </w:rPr>
        <w:t>AlephBFT</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that will later be discussed</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Knudsen et al., 2021,Duan et al., 2018, and Guo, Lu, Tang, Xu, &amp; Zhang, 2020, </w:t>
      </w:r>
      <w:r w:rsidRPr="0305A248" w:rsidR="3C65E78A">
        <w:rPr>
          <w:rFonts w:ascii="Times New Roman" w:hAnsi="Times New Roman" w:eastAsia="Times New Roman" w:cs="Times New Roman"/>
          <w:noProof w:val="0"/>
          <w:color w:val="000000" w:themeColor="text1" w:themeTint="FF" w:themeShade="FF"/>
          <w:sz w:val="24"/>
          <w:szCs w:val="24"/>
          <w:lang w:val="en-US"/>
        </w:rPr>
        <w:t>Gągol</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et al., 2019). </w:t>
      </w:r>
      <w:r>
        <w:br/>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Problem: </w:t>
      </w:r>
      <w:r>
        <w:br/>
      </w:r>
      <w:r>
        <w:tab/>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The current problem being that most modern research in the field of Asynchronous Consensus is implemented with a trusted dealer. While having a trusted dealer is advantageous for permissioned blockchains they are not ideal for permission-less blockchains where it is assumed that all nodes on the network can be faulty as in the case of the open internet. The advantage of having a permissioned blockchain is that they typically make gains in </w:t>
      </w:r>
      <w:r w:rsidRPr="0305A248" w:rsidR="1BCAA2F8">
        <w:rPr>
          <w:rFonts w:ascii="Times New Roman" w:hAnsi="Times New Roman" w:eastAsia="Times New Roman" w:cs="Times New Roman"/>
          <w:noProof w:val="0"/>
          <w:color w:val="000000" w:themeColor="text1" w:themeTint="FF" w:themeShade="FF"/>
          <w:sz w:val="24"/>
          <w:szCs w:val="24"/>
          <w:lang w:val="en-US"/>
        </w:rPr>
        <w:t xml:space="preserve">security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and </w:t>
      </w:r>
      <w:r w:rsidRPr="0305A248" w:rsidR="7DFF4804">
        <w:rPr>
          <w:rFonts w:ascii="Times New Roman" w:hAnsi="Times New Roman" w:eastAsia="Times New Roman" w:cs="Times New Roman"/>
          <w:noProof w:val="0"/>
          <w:color w:val="000000" w:themeColor="text1" w:themeTint="FF" w:themeShade="FF"/>
          <w:sz w:val="24"/>
          <w:szCs w:val="24"/>
          <w:lang w:val="en-US"/>
        </w:rPr>
        <w:t xml:space="preserve">scalability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while giving up decentralization. On the other hand, permission-less blockchains typically have a higher decentralization factor with weaker </w:t>
      </w:r>
      <w:r w:rsidRPr="0305A248" w:rsidR="356B5003">
        <w:rPr>
          <w:rFonts w:ascii="Times New Roman" w:hAnsi="Times New Roman" w:eastAsia="Times New Roman" w:cs="Times New Roman"/>
          <w:noProof w:val="0"/>
          <w:color w:val="000000" w:themeColor="text1" w:themeTint="FF" w:themeShade="FF"/>
          <w:sz w:val="24"/>
          <w:szCs w:val="24"/>
          <w:lang w:val="en-US"/>
        </w:rPr>
        <w:t>s</w:t>
      </w:r>
      <w:r w:rsidRPr="0305A248" w:rsidR="0C6E52B8">
        <w:rPr>
          <w:rFonts w:ascii="Times New Roman" w:hAnsi="Times New Roman" w:eastAsia="Times New Roman" w:cs="Times New Roman"/>
          <w:noProof w:val="0"/>
          <w:color w:val="000000" w:themeColor="text1" w:themeTint="FF" w:themeShade="FF"/>
          <w:sz w:val="24"/>
          <w:szCs w:val="24"/>
          <w:lang w:val="en-US"/>
        </w:rPr>
        <w:t xml:space="preserve">calability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and </w:t>
      </w:r>
      <w:r w:rsidRPr="0305A248" w:rsidR="6EB544FF">
        <w:rPr>
          <w:rFonts w:ascii="Times New Roman" w:hAnsi="Times New Roman" w:eastAsia="Times New Roman" w:cs="Times New Roman"/>
          <w:noProof w:val="0"/>
          <w:color w:val="000000" w:themeColor="text1" w:themeTint="FF" w:themeShade="FF"/>
          <w:sz w:val="24"/>
          <w:szCs w:val="24"/>
          <w:lang w:val="en-US"/>
        </w:rPr>
        <w:t>s</w:t>
      </w:r>
      <w:r w:rsidRPr="0305A248" w:rsidR="25366AAB">
        <w:rPr>
          <w:rFonts w:ascii="Times New Roman" w:hAnsi="Times New Roman" w:eastAsia="Times New Roman" w:cs="Times New Roman"/>
          <w:noProof w:val="0"/>
          <w:color w:val="000000" w:themeColor="text1" w:themeTint="FF" w:themeShade="FF"/>
          <w:sz w:val="24"/>
          <w:szCs w:val="24"/>
          <w:lang w:val="en-US"/>
        </w:rPr>
        <w:t>ecurity</w:t>
      </w:r>
      <w:r w:rsidRPr="0305A248" w:rsidR="25366AAB">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w:t>
      </w:r>
      <w:r w:rsidRPr="0305A248" w:rsidR="3C65E78A">
        <w:rPr>
          <w:rFonts w:ascii="Times New Roman" w:hAnsi="Times New Roman" w:eastAsia="Times New Roman" w:cs="Times New Roman"/>
          <w:noProof w:val="0"/>
          <w:color w:val="000000" w:themeColor="text1" w:themeTint="FF" w:themeShade="FF"/>
          <w:sz w:val="24"/>
          <w:szCs w:val="24"/>
          <w:lang w:val="en-US"/>
        </w:rPr>
        <w:t>Woznica &amp; Kedziora, 2022 “Blockchain fundamentals” P.1) The problem of the lack of decentralization in permissioned blockchains is directly argued the Aleph’s research stating that “in blockchain systems, no trusted entities can be assumed to exist, and thus a trusted setup is tricky if not impossible to achieve in real-world applications.”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Gągol</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et al., 2019 “Our Contribution” P. 4) Previous Asynchronous Consensus protocols admit to these fallacies, such as in the HBFT whose research admits to using a trusted dealer and solidifies that the known alternatives of using Distributed Key Generation</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DKG) are synchronous in nature which is reinforced in the</w:t>
      </w:r>
      <w:r w:rsidRPr="0305A248" w:rsidR="360B22F3">
        <w:rPr>
          <w:rFonts w:ascii="Times New Roman" w:hAnsi="Times New Roman" w:eastAsia="Times New Roman" w:cs="Times New Roman"/>
          <w:noProof w:val="0"/>
          <w:color w:val="000000" w:themeColor="text1" w:themeTint="FF" w:themeShade="FF"/>
          <w:sz w:val="24"/>
          <w:szCs w:val="24"/>
          <w:lang w:val="en-US"/>
        </w:rPr>
        <w:t>ir</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exert “we assume that nodes may interact with a trusted dealer during an initial protocol specific setup phase, which we will use to establish public keys and secret shares. Note that in a real deployment, if an actual trusted party is unavailable, then a distributed key generation protocol could be used instead</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Boldyreva, 2002). All the distributed key generation protocols we know of rely on timing assumptions”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Miller et al., 2016 “Problem Definition: Atomic Broadcast” P. 5) </w:t>
      </w:r>
      <w:r w:rsidRPr="0305A248" w:rsidR="4B4233CE">
        <w:rPr>
          <w:rFonts w:ascii="Times New Roman" w:hAnsi="Times New Roman" w:eastAsia="Times New Roman" w:cs="Times New Roman"/>
          <w:noProof w:val="0"/>
          <w:color w:val="000000" w:themeColor="text1" w:themeTint="FF" w:themeShade="FF"/>
          <w:sz w:val="24"/>
          <w:szCs w:val="24"/>
          <w:lang w:val="en-US"/>
        </w:rPr>
        <w:t xml:space="preserve">The reliance on timing assumptions is what makes the previous works of DKG synchronous. </w:t>
      </w:r>
      <w:r w:rsidRPr="0305A248" w:rsidR="3C65E78A">
        <w:rPr>
          <w:rFonts w:ascii="Times New Roman" w:hAnsi="Times New Roman" w:eastAsia="Times New Roman" w:cs="Times New Roman"/>
          <w:noProof w:val="0"/>
          <w:color w:val="000000" w:themeColor="text1" w:themeTint="FF" w:themeShade="FF"/>
          <w:sz w:val="24"/>
          <w:szCs w:val="24"/>
          <w:lang w:val="en-US"/>
        </w:rPr>
        <w:t>The previous works of DKG being used in a synchronous manner is also supported in Aleph's research that states “There has been a lot of prior work on DKG</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Gennaro et al., 2003 &amp; Gennaro et al., 2007 &amp; Kate et al., 2012 &amp; Kotla et al., 2009), however none of the so far proposed protocols has been designed to run under full asynch</w:t>
      </w:r>
      <w:r w:rsidRPr="0305A248" w:rsidR="3C65E78A">
        <w:rPr>
          <w:rFonts w:ascii="Times New Roman" w:hAnsi="Times New Roman" w:eastAsia="Times New Roman" w:cs="Times New Roman"/>
          <w:noProof w:val="0"/>
          <w:color w:val="000000" w:themeColor="text1" w:themeTint="FF" w:themeShade="FF"/>
          <w:sz w:val="24"/>
          <w:szCs w:val="24"/>
          <w:lang w:val="en-US"/>
        </w:rPr>
        <w:t>rony.”</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Gągol</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et al., 2019 “Verifiable Secret Sharing” P. 9) Relying on timing assumptions means that HBFT has a problem of being designed for asynchronous permissioned blockchains or giving up its asynchronous status to become permission-less and is once again supported in the works of Aleph who states “an unpleasant drawback of HBFT, especially in the context of trustless applications, is that it requires a trusted dealer to initialize.”</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Gągol</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et al., 2019 “Introduction” P. 2) Using DKG in a manner that is advantageous for permissioned blockchains is also used in other Asynchronous Consensus research such as in HBFT’s predecessor the Beat protocol suite that states “Beat0 and all subsequent Beat instances allow efficient distributed key generation</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Gennaro et al., 2007 &amp; Kate et al., 2012), which should be run during setup.”</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Duan et al., 2018 “Distributed Key Generation.” p. 7) Another example of using a trusted dealer being an issue in Asynchronous Consensus can be seen in the</w:t>
      </w:r>
      <w:r w:rsidRPr="0305A248" w:rsidR="64B6ACB7">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works of ABFT who admits that “One potential limitation of ABFT is that we do not implement the full threshold ECDSA scheme. The precomputing of the signing material is done using a trusted dealer. Related to this, we do not evaluate the cost of running the precomputing protocol for the threshold ECDSA scheme in the context of ABFT.”</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Knudsen et al., 2021 “Limitations of ABFT” P. 7) From the works of ABFT we can see that they admit to using a trusted dealer making the protocol less suited for permission-less systems</w:t>
      </w:r>
      <w:r w:rsidRPr="0305A248" w:rsidR="202F6344">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Some more recent advancements of the trusted dealer issue can be seen in Aleph’s research who claims to be the first Asynchronous Consensus protocol without a trusted dealer</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Gągol</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et al., 2019 “Abstract” P.1) and is done by creating a DKG via a proprietary trustless protocol “that performs the setup instead of a trusted dealer.”</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Gągol</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et al., 2019 “Randomness Beacon with Trustless Setup” P.12) Aleph's research demonstrates two versions of the protocol. The trusted dealer version and the dealer-less version. The problem with the dealer-less version is that it is less cryptographically secure then its trusted dealer counterpart while arguing gains in decentralization for permission-less blockchain systems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Gągol</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et al., 2019 “Randomness Beacon with Trustless Setup” P.12). Aleph’s advancements in permission-less blockchain systems via asynchronous consensus without a trusted dealer has been solidified in the research of Dumbo whose “Related Work” states that “Very recently, Aleph and DAG-rider proposed to use direct acyclic graph for consensus besides sequential ACS, which provides a theoretical alternative for implementing asynchronous atomic broadcast besides sequentially executing ACS.”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Gao et al., 2022) and that “One interesting technique of Aleph is to remove the trusted dealer assumption.”</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w:t>
      </w:r>
      <w:r w:rsidRPr="0305A248" w:rsidR="3C65E78A">
        <w:rPr>
          <w:rFonts w:ascii="Times New Roman" w:hAnsi="Times New Roman" w:eastAsia="Times New Roman" w:cs="Times New Roman"/>
          <w:noProof w:val="0"/>
          <w:color w:val="000000" w:themeColor="text1" w:themeTint="FF" w:themeShade="FF"/>
          <w:sz w:val="24"/>
          <w:szCs w:val="24"/>
          <w:lang w:val="en-US"/>
        </w:rPr>
        <w:t>Gao et al., 2022) From the above research we can conclude that current problem with Asynchronous Consensus protocols is that a majority of them rely on a trusted dealer making them less advantageous for permission-less blockchain systems and more suited for permissioned blockchains. Noting, that the current permission-less asynchronous research provided by Aleph admits to still being less secure then its trusted dealer counterpart. Providing, a need for further research in the field of Asynchronous Consensus in permission-less systems without a trusted dealer.</w:t>
      </w:r>
      <w:r>
        <w:br/>
      </w:r>
      <w:r>
        <w:br/>
      </w:r>
      <w:r>
        <w:br/>
      </w:r>
    </w:p>
    <w:p xmlns:wp14="http://schemas.microsoft.com/office/word/2010/wordml" w:rsidP="157871B7" wp14:paraId="1F754156" wp14:textId="4E8A471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0305A248" w:rsidR="3C65E78A">
        <w:rPr>
          <w:rFonts w:ascii="Times New Roman" w:hAnsi="Times New Roman" w:eastAsia="Times New Roman" w:cs="Times New Roman"/>
          <w:noProof w:val="0"/>
          <w:color w:val="000000" w:themeColor="text1" w:themeTint="FF" w:themeShade="FF"/>
          <w:sz w:val="24"/>
          <w:szCs w:val="24"/>
          <w:lang w:val="en-US"/>
        </w:rPr>
        <w:t>Goal:</w:t>
      </w:r>
      <w:r>
        <w:br/>
      </w:r>
      <w:r>
        <w:tab/>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The goal of this exploratory research, conducted during the Winter 2024 ISEC 885 course, is to formulate a research idea paper focused on advancing the field of Asynchronous Consensus by developing a </w:t>
      </w:r>
      <w:r w:rsidRPr="0305A248" w:rsidR="3C65E78A">
        <w:rPr>
          <w:rFonts w:ascii="Times New Roman" w:hAnsi="Times New Roman" w:eastAsia="Times New Roman" w:cs="Times New Roman"/>
          <w:noProof w:val="0"/>
          <w:color w:val="000000" w:themeColor="text1" w:themeTint="FF" w:themeShade="FF"/>
          <w:sz w:val="24"/>
          <w:szCs w:val="24"/>
          <w:lang w:val="en-US"/>
        </w:rPr>
        <w:t>replicatable</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framework for deploying the Aleph protocol that is without a trusted dealer and is well suited for permission-less blockchains. This framework will establish a foundational benchmark for future studies, enabling researchers to compare and to build upon the original Aleph work effectively. While the existing Aleph paper offers comprehensive insights into the theoretical underpinnings of its consensus protocols, it lacks a practical framework that can be readily replicated for further investigation. Thus, the objective of this research is to furnish the Asynchronous Consensus community with a standardized test environment for Aleph, facilitating ongoing research and development endeavors.</w:t>
      </w:r>
    </w:p>
    <w:p xmlns:wp14="http://schemas.microsoft.com/office/word/2010/wordml" w:rsidP="157871B7" wp14:paraId="52749E7E" wp14:textId="21272E6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xmlns:wp14="http://schemas.microsoft.com/office/word/2010/wordml" w:rsidP="157871B7" wp14:paraId="020E0D86" wp14:textId="26F6640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xmlns:wp14="http://schemas.microsoft.com/office/word/2010/wordml" w:rsidP="157871B7" wp14:paraId="6C03F99C" wp14:textId="330659E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xmlns:wp14="http://schemas.microsoft.com/office/word/2010/wordml" w:rsidP="157871B7" wp14:paraId="57BABDF4" wp14:textId="329458DE">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xmlns:wp14="http://schemas.microsoft.com/office/word/2010/wordml" w:rsidP="157871B7" wp14:paraId="63FF957D" wp14:textId="27A90BBF">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xmlns:wp14="http://schemas.microsoft.com/office/word/2010/wordml" w:rsidP="157871B7" wp14:paraId="2D0AC481" wp14:textId="62CFAB9B">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0305A248" w:rsidP="0305A248" w:rsidRDefault="0305A248" w14:paraId="7D3FC67C" w14:textId="7A36AC3C">
      <w:pPr>
        <w:pStyle w:val="Normal"/>
        <w:suppressLineNumbers w:val="0"/>
        <w:bidi w:val="0"/>
        <w:spacing w:before="0" w:beforeAutospacing="off" w:after="160" w:afterAutospacing="off" w:line="480" w:lineRule="auto"/>
        <w:ind w:left="0" w:right="0"/>
        <w:jc w:val="left"/>
      </w:pPr>
    </w:p>
    <w:p w:rsidR="0305A248" w:rsidP="0305A248" w:rsidRDefault="0305A248" w14:paraId="7424422C" w14:textId="7193A288">
      <w:pPr>
        <w:pStyle w:val="Normal"/>
        <w:suppressLineNumbers w:val="0"/>
        <w:bidi w:val="0"/>
        <w:spacing w:before="0" w:beforeAutospacing="off" w:after="160" w:afterAutospacing="off" w:line="480" w:lineRule="auto"/>
        <w:ind w:left="0" w:right="0"/>
        <w:jc w:val="left"/>
      </w:pPr>
    </w:p>
    <w:p w:rsidR="0305A248" w:rsidP="0305A248" w:rsidRDefault="0305A248" w14:paraId="33BB9921" w14:textId="17472FEA">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157871B7" wp14:paraId="55275772" wp14:textId="5EA36D08">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0305A248" w:rsidR="3C65E78A">
        <w:rPr>
          <w:rFonts w:ascii="Times New Roman" w:hAnsi="Times New Roman" w:eastAsia="Times New Roman" w:cs="Times New Roman"/>
          <w:noProof w:val="0"/>
          <w:color w:val="000000" w:themeColor="text1" w:themeTint="FF" w:themeShade="FF"/>
          <w:sz w:val="24"/>
          <w:szCs w:val="24"/>
          <w:lang w:val="en-US"/>
        </w:rPr>
        <w:t>References</w:t>
      </w:r>
    </w:p>
    <w:p xmlns:wp14="http://schemas.microsoft.com/office/word/2010/wordml" w:rsidP="157871B7" wp14:paraId="016CE67F" wp14:textId="769992E2">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157871B7" w:rsidR="5142CE46">
        <w:rPr>
          <w:rFonts w:ascii="Times New Roman" w:hAnsi="Times New Roman" w:eastAsia="Times New Roman" w:cs="Times New Roman"/>
          <w:sz w:val="24"/>
          <w:szCs w:val="24"/>
        </w:rPr>
        <w:t xml:space="preserve">Adam </w:t>
      </w:r>
      <w:r w:rsidRPr="157871B7" w:rsidR="5142CE46">
        <w:rPr>
          <w:rFonts w:ascii="Times New Roman" w:hAnsi="Times New Roman" w:eastAsia="Times New Roman" w:cs="Times New Roman"/>
          <w:sz w:val="24"/>
          <w:szCs w:val="24"/>
        </w:rPr>
        <w:t>Gągol</w:t>
      </w:r>
      <w:r w:rsidRPr="157871B7" w:rsidR="5142CE46">
        <w:rPr>
          <w:rFonts w:ascii="Times New Roman" w:hAnsi="Times New Roman" w:eastAsia="Times New Roman" w:cs="Times New Roman"/>
          <w:sz w:val="24"/>
          <w:szCs w:val="24"/>
        </w:rPr>
        <w:t>, Da</w:t>
      </w:r>
      <w:r w:rsidRPr="157871B7" w:rsidR="5142CE46">
        <w:rPr>
          <w:rFonts w:ascii="Times New Roman" w:hAnsi="Times New Roman" w:eastAsia="Times New Roman" w:cs="Times New Roman"/>
          <w:sz w:val="24"/>
          <w:szCs w:val="24"/>
        </w:rPr>
        <w:t xml:space="preserve">mian </w:t>
      </w:r>
      <w:r w:rsidRPr="157871B7" w:rsidR="5142CE46">
        <w:rPr>
          <w:rFonts w:ascii="Times New Roman" w:hAnsi="Times New Roman" w:eastAsia="Times New Roman" w:cs="Times New Roman"/>
          <w:sz w:val="24"/>
          <w:szCs w:val="24"/>
        </w:rPr>
        <w:t xml:space="preserve">Leśniak, Damian </w:t>
      </w:r>
      <w:r w:rsidRPr="157871B7" w:rsidR="5142CE46">
        <w:rPr>
          <w:rFonts w:ascii="Times New Roman" w:hAnsi="Times New Roman" w:eastAsia="Times New Roman" w:cs="Times New Roman"/>
          <w:sz w:val="24"/>
          <w:szCs w:val="24"/>
        </w:rPr>
        <w:t>S</w:t>
      </w:r>
      <w:r w:rsidRPr="157871B7" w:rsidR="5142CE46">
        <w:rPr>
          <w:rFonts w:ascii="Times New Roman" w:hAnsi="Times New Roman" w:eastAsia="Times New Roman" w:cs="Times New Roman"/>
          <w:sz w:val="24"/>
          <w:szCs w:val="24"/>
        </w:rPr>
        <w:t>traszak</w:t>
      </w:r>
      <w:r w:rsidRPr="157871B7" w:rsidR="5142CE46">
        <w:rPr>
          <w:rFonts w:ascii="Times New Roman" w:hAnsi="Times New Roman" w:eastAsia="Times New Roman" w:cs="Times New Roman"/>
          <w:sz w:val="24"/>
          <w:szCs w:val="24"/>
        </w:rPr>
        <w:t xml:space="preserve">, </w:t>
      </w:r>
      <w:r w:rsidRPr="157871B7" w:rsidR="5142CE46">
        <w:rPr>
          <w:rFonts w:ascii="Times New Roman" w:hAnsi="Times New Roman" w:eastAsia="Times New Roman" w:cs="Times New Roman"/>
          <w:sz w:val="24"/>
          <w:szCs w:val="24"/>
        </w:rPr>
        <w:t xml:space="preserve">and Michał </w:t>
      </w:r>
      <w:r w:rsidRPr="157871B7" w:rsidR="5142CE46">
        <w:rPr>
          <w:rFonts w:ascii="Times New Roman" w:hAnsi="Times New Roman" w:eastAsia="Times New Roman" w:cs="Times New Roman"/>
          <w:sz w:val="24"/>
          <w:szCs w:val="24"/>
        </w:rPr>
        <w:t>Świętek</w:t>
      </w:r>
      <w:r w:rsidRPr="157871B7" w:rsidR="5142CE46">
        <w:rPr>
          <w:rFonts w:ascii="Times New Roman" w:hAnsi="Times New Roman" w:eastAsia="Times New Roman" w:cs="Times New Roman"/>
          <w:sz w:val="24"/>
          <w:szCs w:val="24"/>
        </w:rPr>
        <w:t>. 2019. Aleph:</w:t>
      </w:r>
    </w:p>
    <w:p xmlns:wp14="http://schemas.microsoft.com/office/word/2010/wordml" w:rsidP="157871B7" wp14:paraId="34CD4EB7" wp14:textId="683AF0FD">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157871B7" w:rsidR="5142CE46">
        <w:rPr>
          <w:rFonts w:ascii="Times New Roman" w:hAnsi="Times New Roman" w:eastAsia="Times New Roman" w:cs="Times New Roman"/>
          <w:sz w:val="24"/>
          <w:szCs w:val="24"/>
        </w:rPr>
        <w:t>Efficient Atomic Broadcast in Asynchronous Networks with Byzantine Nodes.</w:t>
      </w:r>
    </w:p>
    <w:p xmlns:wp14="http://schemas.microsoft.com/office/word/2010/wordml" w:rsidP="157871B7" wp14:paraId="761D2A73" wp14:textId="2E18D3B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157871B7" w:rsidR="5142CE46">
        <w:rPr>
          <w:rFonts w:ascii="Times New Roman" w:hAnsi="Times New Roman" w:eastAsia="Times New Roman" w:cs="Times New Roman"/>
          <w:sz w:val="24"/>
          <w:szCs w:val="24"/>
        </w:rPr>
        <w:t>In Proceedings of the 1st ACM Conference on Advances in Financial Technologies.</w:t>
      </w:r>
    </w:p>
    <w:p xmlns:wp14="http://schemas.microsoft.com/office/word/2010/wordml" w:rsidP="157871B7" wp14:paraId="106CD121" wp14:textId="199642B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157871B7" w:rsidR="5142CE46">
        <w:rPr>
          <w:rFonts w:ascii="Times New Roman" w:hAnsi="Times New Roman" w:eastAsia="Times New Roman" w:cs="Times New Roman"/>
          <w:sz w:val="24"/>
          <w:szCs w:val="24"/>
        </w:rPr>
        <w:t>214–228.</w:t>
      </w:r>
    </w:p>
    <w:p xmlns:wp14="http://schemas.microsoft.com/office/word/2010/wordml" w:rsidP="157871B7" wp14:paraId="5B3CABA4" wp14:textId="452B1E7D">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br/>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Baird, L., &amp; </w:t>
      </w:r>
      <w:r w:rsidRPr="0305A248" w:rsidR="3C65E78A">
        <w:rPr>
          <w:rFonts w:ascii="Times New Roman" w:hAnsi="Times New Roman" w:eastAsia="Times New Roman" w:cs="Times New Roman"/>
          <w:noProof w:val="0"/>
          <w:color w:val="000000" w:themeColor="text1" w:themeTint="FF" w:themeShade="FF"/>
          <w:sz w:val="24"/>
          <w:szCs w:val="24"/>
          <w:lang w:val="en-US"/>
        </w:rPr>
        <w:t>Luykx</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A. (2020). The </w:t>
      </w:r>
      <w:r w:rsidRPr="0305A248" w:rsidR="3C65E78A">
        <w:rPr>
          <w:rFonts w:ascii="Times New Roman" w:hAnsi="Times New Roman" w:eastAsia="Times New Roman" w:cs="Times New Roman"/>
          <w:noProof w:val="0"/>
          <w:color w:val="000000" w:themeColor="text1" w:themeTint="FF" w:themeShade="FF"/>
          <w:sz w:val="24"/>
          <w:szCs w:val="24"/>
          <w:lang w:val="en-US"/>
        </w:rPr>
        <w:t>Hashgraph</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Protocol: Efficient Asynchronous BFT for High-Throughput Distributed Ledgers. International Conference on Omni-layer Intelligent Systems, pp. 1-7. https://doi.org/10.1109/COINS49042.2020.9191430</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Boldyreva, A. (2002). Threshold signatures, </w:t>
      </w:r>
      <w:r w:rsidRPr="0305A248" w:rsidR="3C65E78A">
        <w:rPr>
          <w:rFonts w:ascii="Times New Roman" w:hAnsi="Times New Roman" w:eastAsia="Times New Roman" w:cs="Times New Roman"/>
          <w:noProof w:val="0"/>
          <w:color w:val="000000" w:themeColor="text1" w:themeTint="FF" w:themeShade="FF"/>
          <w:sz w:val="24"/>
          <w:szCs w:val="24"/>
          <w:lang w:val="en-US"/>
        </w:rPr>
        <w:t>multisignatures</w:t>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 and blind signatures based on the gap-</w:t>
      </w:r>
      <w:r w:rsidRPr="0305A248" w:rsidR="3C65E78A">
        <w:rPr>
          <w:rFonts w:ascii="Times New Roman" w:hAnsi="Times New Roman" w:eastAsia="Times New Roman" w:cs="Times New Roman"/>
          <w:noProof w:val="0"/>
          <w:color w:val="000000" w:themeColor="text1" w:themeTint="FF" w:themeShade="FF"/>
          <w:sz w:val="24"/>
          <w:szCs w:val="24"/>
          <w:lang w:val="en-US"/>
        </w:rPr>
        <w:t>diffie</w:t>
      </w:r>
      <w:r w:rsidRPr="0305A248" w:rsidR="3C65E78A">
        <w:rPr>
          <w:rFonts w:ascii="Times New Roman" w:hAnsi="Times New Roman" w:eastAsia="Times New Roman" w:cs="Times New Roman"/>
          <w:noProof w:val="0"/>
          <w:color w:val="000000" w:themeColor="text1" w:themeTint="FF" w:themeShade="FF"/>
          <w:sz w:val="24"/>
          <w:szCs w:val="24"/>
          <w:lang w:val="en-US"/>
        </w:rPr>
        <w:t>-</w:t>
      </w:r>
      <w:r w:rsidRPr="0305A248" w:rsidR="3C65E78A">
        <w:rPr>
          <w:rFonts w:ascii="Times New Roman" w:hAnsi="Times New Roman" w:eastAsia="Times New Roman" w:cs="Times New Roman"/>
          <w:noProof w:val="0"/>
          <w:color w:val="000000" w:themeColor="text1" w:themeTint="FF" w:themeShade="FF"/>
          <w:sz w:val="24"/>
          <w:szCs w:val="24"/>
          <w:lang w:val="en-US"/>
        </w:rPr>
        <w:t>hellman</w:t>
      </w:r>
      <w:r w:rsidRPr="0305A248" w:rsidR="3C65E78A">
        <w:rPr>
          <w:rFonts w:ascii="Times New Roman" w:hAnsi="Times New Roman" w:eastAsia="Times New Roman" w:cs="Times New Roman"/>
          <w:noProof w:val="0"/>
          <w:color w:val="000000" w:themeColor="text1" w:themeTint="FF" w:themeShade="FF"/>
          <w:sz w:val="24"/>
          <w:szCs w:val="24"/>
          <w:lang w:val="en-US"/>
        </w:rPr>
        <w:t>-group signature scheme. In Public key cryptography–PKC 2003 (pp. 31–46). Springer.</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Duan, S., Reiter, M., &amp; Zhang, H. (2018). Beat: Asynchronous BFT Made Practical. In ACM SIGSAC Conference on Computer and Communications Security, pp. 2028–2041. </w:t>
      </w:r>
      <w:hyperlink r:id="Rcb6682acd2d44dc0">
        <w:r w:rsidRPr="0305A248" w:rsidR="3C65E78A">
          <w:rPr>
            <w:rStyle w:val="Hyperlink"/>
            <w:rFonts w:ascii="Times New Roman" w:hAnsi="Times New Roman" w:eastAsia="Times New Roman" w:cs="Times New Roman"/>
            <w:noProof w:val="0"/>
            <w:sz w:val="24"/>
            <w:szCs w:val="24"/>
            <w:lang w:val="en-US"/>
          </w:rPr>
          <w:t>https://doi.org/10.1145/3243734.3243812</w:t>
        </w:r>
      </w:hyperlink>
    </w:p>
    <w:p xmlns:wp14="http://schemas.microsoft.com/office/word/2010/wordml" w:rsidP="0305A248" wp14:paraId="041E8CAC" wp14:textId="039CAF69">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p>
    <w:p xmlns:wp14="http://schemas.microsoft.com/office/word/2010/wordml" w:rsidP="157871B7" wp14:paraId="03938DF1" wp14:textId="18BF78BC">
      <w:pPr>
        <w:pStyle w:val="Normal"/>
        <w:bidi w:val="0"/>
        <w:spacing w:before="0" w:beforeAutospacing="off" w:after="160" w:afterAutospacing="off" w:line="480" w:lineRule="auto"/>
        <w:ind w:left="0" w:right="0"/>
        <w:jc w:val="left"/>
      </w:pPr>
      <w:r w:rsidRPr="0305A248" w:rsidR="66C22348">
        <w:rPr>
          <w:rFonts w:ascii="Times New Roman" w:hAnsi="Times New Roman" w:eastAsia="Times New Roman" w:cs="Times New Roman"/>
          <w:noProof w:val="0"/>
          <w:sz w:val="24"/>
          <w:szCs w:val="24"/>
          <w:lang w:val="en-US"/>
        </w:rPr>
        <w:t>Fischer, M. J., Lynch, N. A., &amp; Paterson, M. S. (1982). Impossibility of distributed consensus with one faulty process (Technical Report No. MIT/LCS/TR-728). Massachusetts Institute of Technology, Laboratory for Computer Science, Cambridge.</w:t>
      </w:r>
    </w:p>
    <w:p xmlns:wp14="http://schemas.microsoft.com/office/word/2010/wordml" w:rsidP="157871B7" wp14:paraId="2C078E63" wp14:textId="0992F630">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br/>
      </w:r>
      <w:r w:rsidRPr="0305A248" w:rsidR="3C65E78A">
        <w:rPr>
          <w:rFonts w:ascii="Times New Roman" w:hAnsi="Times New Roman" w:eastAsia="Times New Roman" w:cs="Times New Roman"/>
          <w:noProof w:val="0"/>
          <w:color w:val="000000" w:themeColor="text1" w:themeTint="FF" w:themeShade="FF"/>
          <w:sz w:val="24"/>
          <w:szCs w:val="24"/>
          <w:lang w:val="en-US"/>
        </w:rPr>
        <w:t>Gao, Y., Lu, Y., Lu, Z., Tang, Q., Xu, J., &amp; Zhang, Z. (2022). Dumbo-NG: Fast Asynchronous BFT Consensus with Throughput-Oblivious Latency. In Proceedings of the 2022 ACM SIGSAC Conference on Computer and Communications Security (CCS '22) (p. 1187–1201). Association for Computing Machinery. https://doi.org/10.1145/3548606.3559379</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Gennaro, R., Jarecki, S., Krawczyk, H., &amp; Rabin, T. (2003). Secure Applications of Pedersen’s Distributed Key Generation Protocol. In Topics in Cryptology - CT-RSA 2003, The Cryptographers’ Track at the RSA Conference 2003, San Francisco, CA, USA, April 13-17, 2003, Proceedings (pp. 373–390). https://doi.org/10.1007/3-540-36563-X_26</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Gennaro, R., Jarecki, S., Krawczyk, H., &amp; Rabin, T. (2007). Secure Distributed Key Generation for Discrete-Log Based Cryptosystems. Journal of Cryptology, 20(1), 51–83. https://doi.org/10.1007/s00145-006-0347-3</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Guo, B., Lu, Z., Tang, Q., Xu, J., &amp; Zhang, Z. (2020). Dumbo: Faster Asynchronous BFT Protocols. In Proceedings of the 2020 ACM SIGSAC Conference on Computer and Communications Security (CCS '20) (pp. 803–818). Association for Computing Machinery. https://doi.org/10.1145/3372297.3417262</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Hood, K., </w:t>
      </w:r>
      <w:r w:rsidRPr="0305A248" w:rsidR="3C65E78A">
        <w:rPr>
          <w:rFonts w:ascii="Times New Roman" w:hAnsi="Times New Roman" w:eastAsia="Times New Roman" w:cs="Times New Roman"/>
          <w:noProof w:val="0"/>
          <w:color w:val="000000" w:themeColor="text1" w:themeTint="FF" w:themeShade="FF"/>
          <w:sz w:val="24"/>
          <w:szCs w:val="24"/>
          <w:lang w:val="en-US"/>
        </w:rPr>
        <w:t>Oglio</w:t>
      </w:r>
      <w:r w:rsidRPr="0305A248" w:rsidR="3C65E78A">
        <w:rPr>
          <w:rFonts w:ascii="Times New Roman" w:hAnsi="Times New Roman" w:eastAsia="Times New Roman" w:cs="Times New Roman"/>
          <w:noProof w:val="0"/>
          <w:color w:val="000000" w:themeColor="text1" w:themeTint="FF" w:themeShade="FF"/>
          <w:sz w:val="24"/>
          <w:szCs w:val="24"/>
          <w:lang w:val="en-US"/>
        </w:rPr>
        <w:t>, J., Nesterenko, M., &amp; Sharma, G. (2021). Partitionable Asynchronous Cryptocurrency Blockchain. IEEE International Conference on Blockchain and Cryptocurrency, pp. 1-9. https://doi.org/10.1109/ICBC51069.2021.9461080</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Knudsen, H., Li, J., </w:t>
      </w:r>
      <w:r w:rsidRPr="0305A248" w:rsidR="3C65E78A">
        <w:rPr>
          <w:rFonts w:ascii="Times New Roman" w:hAnsi="Times New Roman" w:eastAsia="Times New Roman" w:cs="Times New Roman"/>
          <w:noProof w:val="0"/>
          <w:color w:val="000000" w:themeColor="text1" w:themeTint="FF" w:themeShade="FF"/>
          <w:sz w:val="24"/>
          <w:szCs w:val="24"/>
          <w:lang w:val="en-US"/>
        </w:rPr>
        <w:t>Notland</w:t>
      </w:r>
      <w:r w:rsidRPr="0305A248" w:rsidR="3C65E78A">
        <w:rPr>
          <w:rFonts w:ascii="Times New Roman" w:hAnsi="Times New Roman" w:eastAsia="Times New Roman" w:cs="Times New Roman"/>
          <w:noProof w:val="0"/>
          <w:color w:val="000000" w:themeColor="text1" w:themeTint="FF" w:themeShade="FF"/>
          <w:sz w:val="24"/>
          <w:szCs w:val="24"/>
          <w:lang w:val="en-US"/>
        </w:rPr>
        <w:t>, J., Haro, P., &amp; Ræder, T. (2021). High-Performance Asynchronous Byzantine Fault Tolerance Consensus Protocol. IEEE International Conference on Blockchain, pp. 476-483. https://doi.org/10.1109/Blockchain53845.2021.00073</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Miller, A., Xia, Y., Croman, K., Shi, E., &amp; Song, D. (2016). The Honey Badger of BFT Protocols. Proceedings of the 2016 ACM SIGSAC Conference on Computer and Communications Security, pp. 31–42. https://doi.org/10.1145/2976749.2978399</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Ramakrishna Kotla, Lorenzo </w:t>
      </w:r>
      <w:r w:rsidRPr="0305A248" w:rsidR="3C65E78A">
        <w:rPr>
          <w:rFonts w:ascii="Times New Roman" w:hAnsi="Times New Roman" w:eastAsia="Times New Roman" w:cs="Times New Roman"/>
          <w:noProof w:val="0"/>
          <w:color w:val="000000" w:themeColor="text1" w:themeTint="FF" w:themeShade="FF"/>
          <w:sz w:val="24"/>
          <w:szCs w:val="24"/>
          <w:lang w:val="en-US"/>
        </w:rPr>
        <w:t>Alvisi</w:t>
      </w:r>
      <w:r w:rsidRPr="0305A248" w:rsidR="3C65E78A">
        <w:rPr>
          <w:rFonts w:ascii="Times New Roman" w:hAnsi="Times New Roman" w:eastAsia="Times New Roman" w:cs="Times New Roman"/>
          <w:noProof w:val="0"/>
          <w:color w:val="000000" w:themeColor="text1" w:themeTint="FF" w:themeShade="FF"/>
          <w:sz w:val="24"/>
          <w:szCs w:val="24"/>
          <w:lang w:val="en-US"/>
        </w:rPr>
        <w:t>, Michael Dahlin, Allen Clement, and Edmund L. Wong. (2009). Zyzzyva: Speculative Byzantine fault tolerance. ACM Transactions on Computer Systems (TOCS), 27(4), 7:1–7:39. https://doi.org/10.1145/1658357.1658358</w:t>
      </w:r>
      <w:r>
        <w:br/>
      </w:r>
      <w:r>
        <w:br/>
      </w:r>
      <w:r w:rsidRPr="0305A248" w:rsidR="3C65E78A">
        <w:rPr>
          <w:rFonts w:ascii="Times New Roman" w:hAnsi="Times New Roman" w:eastAsia="Times New Roman" w:cs="Times New Roman"/>
          <w:noProof w:val="0"/>
          <w:color w:val="000000" w:themeColor="text1" w:themeTint="FF" w:themeShade="FF"/>
          <w:sz w:val="24"/>
          <w:szCs w:val="24"/>
          <w:lang w:val="en-US"/>
        </w:rPr>
        <w:t xml:space="preserve">Woznica, A., &amp; Kedziora, M. (2022). Performance and scalability evaluation of a permissioned Blockchain based on the Hyperledger Fabric, Sawtooth and Iroha. </w:t>
      </w:r>
      <w:r w:rsidRPr="0305A248" w:rsidR="3C65E78A">
        <w:rPr>
          <w:rFonts w:ascii="Times New Roman" w:hAnsi="Times New Roman" w:eastAsia="Times New Roman" w:cs="Times New Roman"/>
          <w:noProof w:val="0"/>
          <w:color w:val="000000" w:themeColor="text1" w:themeTint="FF" w:themeShade="FF"/>
          <w:sz w:val="24"/>
          <w:szCs w:val="24"/>
          <w:lang w:val="en-US"/>
        </w:rPr>
        <w:t>Comput</w:t>
      </w:r>
      <w:r w:rsidRPr="0305A248" w:rsidR="3C65E78A">
        <w:rPr>
          <w:rFonts w:ascii="Times New Roman" w:hAnsi="Times New Roman" w:eastAsia="Times New Roman" w:cs="Times New Roman"/>
          <w:noProof w:val="0"/>
          <w:color w:val="000000" w:themeColor="text1" w:themeTint="FF" w:themeShade="FF"/>
          <w:sz w:val="24"/>
          <w:szCs w:val="24"/>
          <w:lang w:val="en-US"/>
        </w:rPr>
        <w:t>. Sci. Inf. Syst., 19, 659-678.</w:t>
      </w:r>
      <w:r>
        <w:br/>
      </w:r>
      <w:r>
        <w:br/>
      </w:r>
      <w:r>
        <w:br/>
      </w:r>
      <w:r>
        <w:br/>
      </w:r>
    </w:p>
    <w:sectPr>
      <w:pgSz w:w="12240" w:h="15840" w:orient="portrait"/>
      <w:pgMar w:top="1440" w:right="1440" w:bottom="1440" w:left="1440" w:header="720" w:footer="720" w:gutter="0"/>
      <w:cols w:space="720"/>
      <w:docGrid w:linePitch="360"/>
      <w:headerReference w:type="default" r:id="R55b063cec98345ab"/>
      <w:footerReference w:type="default" r:id="R0d252d1781e74dc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7871B7" w:rsidTr="157871B7" w14:paraId="0F3D0783">
      <w:trPr>
        <w:trHeight w:val="300"/>
      </w:trPr>
      <w:tc>
        <w:tcPr>
          <w:tcW w:w="3120" w:type="dxa"/>
          <w:tcMar/>
        </w:tcPr>
        <w:p w:rsidR="157871B7" w:rsidP="157871B7" w:rsidRDefault="157871B7" w14:paraId="04941EBC" w14:textId="3731B006">
          <w:pPr>
            <w:pStyle w:val="Header"/>
            <w:bidi w:val="0"/>
            <w:ind w:left="-115"/>
            <w:jc w:val="left"/>
          </w:pPr>
        </w:p>
      </w:tc>
      <w:tc>
        <w:tcPr>
          <w:tcW w:w="3120" w:type="dxa"/>
          <w:tcMar/>
        </w:tcPr>
        <w:p w:rsidR="157871B7" w:rsidP="157871B7" w:rsidRDefault="157871B7" w14:paraId="499D3D70" w14:textId="6B541618">
          <w:pPr>
            <w:pStyle w:val="Header"/>
            <w:bidi w:val="0"/>
            <w:jc w:val="center"/>
          </w:pPr>
        </w:p>
      </w:tc>
      <w:tc>
        <w:tcPr>
          <w:tcW w:w="3120" w:type="dxa"/>
          <w:tcMar/>
        </w:tcPr>
        <w:p w:rsidR="157871B7" w:rsidP="157871B7" w:rsidRDefault="157871B7" w14:paraId="216F44E5" w14:textId="50748712">
          <w:pPr>
            <w:pStyle w:val="Header"/>
            <w:bidi w:val="0"/>
            <w:ind w:right="-115"/>
            <w:jc w:val="right"/>
          </w:pPr>
        </w:p>
      </w:tc>
    </w:tr>
  </w:tbl>
  <w:p w:rsidR="157871B7" w:rsidP="157871B7" w:rsidRDefault="157871B7" w14:paraId="749AE010" w14:textId="02A1E266">
    <w:pPr>
      <w:pStyle w:val="Footer"/>
      <w:bidi w:val="0"/>
    </w:pPr>
  </w:p>
</w:ftr>
</file>

<file path=word/header.xml><?xml version="1.0" encoding="utf-8"?>
<w:hdr xmlns:w14="http://schemas.microsoft.com/office/word/2010/wordml" xmlns:r="http://schemas.openxmlformats.org/officeDocument/2006/relationships"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7871B7" w:rsidTr="157871B7" w14:paraId="2957F253">
      <w:trPr>
        <w:trHeight w:val="300"/>
      </w:trPr>
      <w:tc>
        <w:tcPr>
          <w:tcW w:w="3120" w:type="dxa"/>
          <w:tcMar/>
        </w:tcPr>
        <w:p w:rsidR="157871B7" w:rsidP="157871B7" w:rsidRDefault="157871B7" w14:paraId="6B5CBDD0" w14:textId="4D6934F8">
          <w:pPr>
            <w:bidi w:val="0"/>
            <w:spacing w:line="240" w:lineRule="auto"/>
            <w:jc w:val="left"/>
          </w:pPr>
          <w:r w:rsidRPr="157871B7" w:rsidR="157871B7">
            <w:rPr>
              <w:noProof w:val="0"/>
              <w:color w:val="000000" w:themeColor="text1" w:themeTint="FF" w:themeShade="FF"/>
              <w:lang w:val="en-US"/>
            </w:rPr>
            <w:t>Eric Webb</w:t>
          </w:r>
        </w:p>
        <w:p w:rsidR="157871B7" w:rsidP="157871B7" w:rsidRDefault="157871B7" w14:paraId="21871A12" w14:textId="5527B502">
          <w:pPr>
            <w:bidi w:val="0"/>
            <w:spacing w:line="240" w:lineRule="auto"/>
            <w:jc w:val="left"/>
          </w:pPr>
          <w:r w:rsidRPr="157871B7" w:rsidR="157871B7">
            <w:rPr>
              <w:noProof w:val="0"/>
              <w:color w:val="000000" w:themeColor="text1" w:themeTint="FF" w:themeShade="FF"/>
              <w:lang w:val="en-US"/>
            </w:rPr>
            <w:t>N01927543</w:t>
          </w:r>
        </w:p>
        <w:p w:rsidR="157871B7" w:rsidP="157871B7" w:rsidRDefault="157871B7" w14:paraId="3E8D3248" w14:textId="12799A09">
          <w:pPr>
            <w:bidi w:val="0"/>
            <w:spacing w:line="240" w:lineRule="auto"/>
            <w:jc w:val="left"/>
          </w:pPr>
          <w:hyperlink r:id="R7920eeefe0204640">
            <w:r w:rsidRPr="157871B7" w:rsidR="157871B7">
              <w:rPr>
                <w:rStyle w:val="Hyperlink"/>
                <w:noProof w:val="0"/>
                <w:lang w:val="en-US"/>
              </w:rPr>
              <w:t>ew774@mynsu.nova.edu</w:t>
            </w:r>
          </w:hyperlink>
        </w:p>
        <w:p w:rsidR="157871B7" w:rsidP="157871B7" w:rsidRDefault="157871B7" w14:paraId="6F7435A4" w14:textId="55F80E03">
          <w:pPr>
            <w:pStyle w:val="Header"/>
            <w:bidi w:val="0"/>
            <w:ind w:left="-115"/>
            <w:jc w:val="left"/>
          </w:pPr>
        </w:p>
      </w:tc>
      <w:tc>
        <w:tcPr>
          <w:tcW w:w="3120" w:type="dxa"/>
          <w:tcMar/>
        </w:tcPr>
        <w:p w:rsidR="157871B7" w:rsidP="157871B7" w:rsidRDefault="157871B7" w14:paraId="2AEEE09D" w14:textId="5CF72265">
          <w:pPr>
            <w:pStyle w:val="Header"/>
            <w:bidi w:val="0"/>
            <w:jc w:val="center"/>
          </w:pPr>
        </w:p>
      </w:tc>
      <w:tc>
        <w:tcPr>
          <w:tcW w:w="3120" w:type="dxa"/>
          <w:tcMar/>
        </w:tcPr>
        <w:p w:rsidR="157871B7" w:rsidP="157871B7" w:rsidRDefault="157871B7" w14:paraId="311C87CA" w14:textId="75EFBBD7">
          <w:pPr>
            <w:pStyle w:val="Header"/>
            <w:bidi w:val="0"/>
            <w:ind w:right="-115"/>
            <w:jc w:val="right"/>
          </w:pPr>
        </w:p>
      </w:tc>
    </w:tr>
  </w:tbl>
  <w:p w:rsidR="157871B7" w:rsidP="157871B7" w:rsidRDefault="157871B7" w14:paraId="52989F97" w14:textId="4BE82413">
    <w:pPr>
      <w:pStyle w:val="Header"/>
      <w:bidi w:val="0"/>
    </w:pPr>
  </w:p>
</w:hdr>
</file>

<file path=word/intelligence2.xml><?xml version="1.0" encoding="utf-8"?>
<int2:intelligence xmlns:int2="http://schemas.microsoft.com/office/intelligence/2020/intelligence">
  <int2:observations>
    <int2:textHash int2:hashCode="eB8k7OqX/ylHGD" int2:id="zpdfq85a">
      <int2:state int2:type="AugLoop_Text_Critique" int2:value="Rejected"/>
    </int2:textHash>
    <int2:textHash int2:hashCode="cC7PYxrKk1hlCs" int2:id="91Ne4VkF">
      <int2:state int2:type="AugLoop_Text_Critique" int2:value="Rejected"/>
    </int2:textHash>
    <int2:textHash int2:hashCode="kRdMGeFatAjamX" int2:id="FSBAbGgy">
      <int2:state int2:type="AugLoop_Text_Critique" int2:value="Rejected"/>
    </int2:textHash>
    <int2:textHash int2:hashCode="RP7jpDGDcbxd+0" int2:id="6XKJ1Ftu">
      <int2:state int2:type="AugLoop_Text_Critique" int2:value="Rejected"/>
    </int2:textHash>
    <int2:textHash int2:hashCode="fvHXQiCGQ4wzfw" int2:id="jM9PYeRj">
      <int2:state int2:type="AugLoop_Text_Critique" int2:value="Rejected"/>
    </int2:textHash>
    <int2:textHash int2:hashCode="YJThOw+emCm8Wl" int2:id="7Uf8Dpyj">
      <int2:state int2:type="AugLoop_Text_Critique" int2:value="Rejected"/>
    </int2:textHash>
    <int2:textHash int2:hashCode="CZthuKnFmEgxW7" int2:id="Z7aupxxW">
      <int2:state int2:type="AugLoop_Text_Critique" int2:value="Rejected"/>
    </int2:textHash>
    <int2:textHash int2:hashCode="GDbH3mJlJdi8r4" int2:id="2OJHoR3f">
      <int2:state int2:type="AugLoop_Text_Critique" int2:value="Rejected"/>
    </int2:textHash>
    <int2:textHash int2:hashCode="BrxxOHcP+2g2TP" int2:id="eBmhCzur">
      <int2:state int2:type="AugLoop_Text_Critique" int2:value="Rejected"/>
    </int2:textHash>
    <int2:textHash int2:hashCode="+M/4N1cg4nrDOp" int2:id="tys85TWB">
      <int2:state int2:type="AugLoop_Text_Critique" int2:value="Rejected"/>
    </int2:textHash>
    <int2:textHash int2:hashCode="UK/OpA2fpF4v89" int2:id="zzGpvbrT">
      <int2:state int2:type="AugLoop_Text_Critique" int2:value="Rejected"/>
    </int2:textHash>
    <int2:textHash int2:hashCode="Q6MilIlSQtntuM" int2:id="bFR6zvQ1">
      <int2:state int2:type="AugLoop_Text_Critique" int2:value="Rejected"/>
    </int2:textHash>
    <int2:textHash int2:hashCode="V19f9GK0xIAJlj" int2:id="yv4KRN6a">
      <int2:state int2:type="AugLoop_Text_Critique" int2:value="Rejected"/>
    </int2:textHash>
    <int2:textHash int2:hashCode="EjMcDkyAeD+GyV" int2:id="5JIfUErV">
      <int2:state int2:type="AugLoop_Text_Critique" int2:value="Rejected"/>
    </int2:textHash>
    <int2:textHash int2:hashCode="3nTiTZK9L3KaCn" int2:id="82AFd75m">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C4829A"/>
    <w:rsid w:val="0305A248"/>
    <w:rsid w:val="03CBCFC9"/>
    <w:rsid w:val="04A6B9D7"/>
    <w:rsid w:val="04D10A01"/>
    <w:rsid w:val="09A7707C"/>
    <w:rsid w:val="0C6E52B8"/>
    <w:rsid w:val="0DF1EFE0"/>
    <w:rsid w:val="14CAA1D2"/>
    <w:rsid w:val="157871B7"/>
    <w:rsid w:val="1A9157FB"/>
    <w:rsid w:val="1BCAA2F8"/>
    <w:rsid w:val="1D7DF3F6"/>
    <w:rsid w:val="1EEFF89B"/>
    <w:rsid w:val="1F9A3118"/>
    <w:rsid w:val="1FC4829A"/>
    <w:rsid w:val="202F6344"/>
    <w:rsid w:val="25366AAB"/>
    <w:rsid w:val="28493FC4"/>
    <w:rsid w:val="2C40D4BB"/>
    <w:rsid w:val="2EDFAAA8"/>
    <w:rsid w:val="33910684"/>
    <w:rsid w:val="356B5003"/>
    <w:rsid w:val="360B22F3"/>
    <w:rsid w:val="36BF531A"/>
    <w:rsid w:val="3B5358EB"/>
    <w:rsid w:val="3C65E78A"/>
    <w:rsid w:val="444FEC07"/>
    <w:rsid w:val="452671FB"/>
    <w:rsid w:val="478B65AD"/>
    <w:rsid w:val="496080D1"/>
    <w:rsid w:val="49F9E31E"/>
    <w:rsid w:val="4B4233CE"/>
    <w:rsid w:val="4BAE7A00"/>
    <w:rsid w:val="4D3183E0"/>
    <w:rsid w:val="4E791BB4"/>
    <w:rsid w:val="502A54D1"/>
    <w:rsid w:val="5142CE46"/>
    <w:rsid w:val="57550AA4"/>
    <w:rsid w:val="5D4F9530"/>
    <w:rsid w:val="5F84FB27"/>
    <w:rsid w:val="645AA875"/>
    <w:rsid w:val="64B6ACB7"/>
    <w:rsid w:val="66C22348"/>
    <w:rsid w:val="6BA2AC93"/>
    <w:rsid w:val="6EB544FF"/>
    <w:rsid w:val="71A97B3B"/>
    <w:rsid w:val="78C29AB5"/>
    <w:rsid w:val="7ABCC065"/>
    <w:rsid w:val="7D3ED3D3"/>
    <w:rsid w:val="7DFF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829A"/>
  <w15:chartTrackingRefBased/>
  <w15:docId w15:val="{478DB281-E0AB-4B4C-985A-F6690843B8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c12d814320242ff" /><Relationship Type="http://schemas.openxmlformats.org/officeDocument/2006/relationships/header" Target="header.xml" Id="R55b063cec98345ab" /><Relationship Type="http://schemas.openxmlformats.org/officeDocument/2006/relationships/footer" Target="footer.xml" Id="R0d252d1781e74dcf" /><Relationship Type="http://schemas.openxmlformats.org/officeDocument/2006/relationships/hyperlink" Target="https://doi.org/10.1145/3243734.3243812" TargetMode="External" Id="Rcb6682acd2d44dc0" /></Relationships>
</file>

<file path=word/_rels/header.xml.rels>&#65279;<?xml version="1.0" encoding="utf-8"?><Relationships xmlns="http://schemas.openxmlformats.org/package/2006/relationships"><Relationship Type="http://schemas.openxmlformats.org/officeDocument/2006/relationships/hyperlink" Target="mailto:ew774@mynsu.nova.edu" TargetMode="External" Id="R7920eeefe02046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2024-02-13T05:36:54.4454417Z</dcterms:created>
  <dcterms:modified xsi:type="dcterms:W3CDTF">2024-02-13T06:10:24.6073371Z</dcterms:modified>
  <dc:creator>Eric Webb</dc:creator>
  <lastModifiedBy>Eric Webb</lastModifiedBy>
</coreProperties>
</file>