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rPr>
          <w:rFonts w:ascii="Roboto" w:cs="Roboto" w:eastAsia="Roboto" w:hAnsi="Roboto"/>
          <w:b w:val="1"/>
          <w:bCs w:val="1"/>
          <w:color w:val="333333"/>
          <w:sz w:val="27"/>
          <w:szCs w:val="27"/>
          <w:shd w:fill="f9fbfd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7"/>
          <w:szCs w:val="27"/>
          <w:shd w:fill="f9fbfd" w:val="clear"/>
          <w:rtl w:val="0"/>
        </w:rPr>
        <w:t xml:space="preserve">1Стиль - Документация о системе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>
          <w:rFonts w:ascii="Roboto" w:cs="Roboto" w:eastAsia="Roboto" w:hAnsi="Roboto"/>
          <w:b w:val="1"/>
          <w:bCs w:val="1"/>
          <w:sz w:val="27"/>
          <w:szCs w:val="27"/>
          <w:shd w:fill="f9fbfd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7"/>
          <w:szCs w:val="27"/>
          <w:shd w:fill="f9fbfd" w:val="clear"/>
          <w:rtl w:val="0"/>
        </w:rPr>
        <w:t xml:space="preserve">Наименование проекта: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/>
      </w:pPr>
      <w:r w:rsidDel="00000000" w:rsidR="00000000" w:rsidRPr="00000000">
        <w:rPr>
          <w:rtl w:val="0"/>
        </w:rPr>
        <w:t xml:space="preserve">Автоматизированная система “1Стиль” на платформе 1С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Версия системы:</w:t>
      </w:r>
    </w:p>
    <w:p w:rsidR="00000000" w:rsidDel="00000000" w:rsidP="00000000" w:rsidRDefault="00000000" w:rsidRPr="00000000" w14:paraId="00000005">
      <w:pPr>
        <w:ind w:firstLine="708.6614173228347"/>
        <w:rPr/>
      </w:pPr>
      <w:r w:rsidDel="00000000" w:rsidR="00000000" w:rsidRPr="00000000">
        <w:rPr>
          <w:rtl w:val="0"/>
        </w:rPr>
        <w:t xml:space="preserve">v0.0.1 (от 17.09.2025)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Назначение АС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1.1   Вид деятельности, для автоматизации которой предназначена АС:</w:t>
      </w:r>
    </w:p>
    <w:p w:rsidR="00000000" w:rsidDel="00000000" w:rsidP="00000000" w:rsidRDefault="00000000" w:rsidRPr="00000000" w14:paraId="00000009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Автоматизированная система </w:t>
      </w:r>
      <w:r w:rsidDel="00000000" w:rsidR="00000000" w:rsidRPr="00000000">
        <w:rPr>
          <w:rtl w:val="0"/>
        </w:rPr>
        <w:t xml:space="preserve">«1Стиль»</w:t>
      </w:r>
      <w:r w:rsidDel="00000000" w:rsidR="00000000" w:rsidRPr="00000000">
        <w:rPr>
          <w:rtl w:val="0"/>
        </w:rPr>
        <w:t xml:space="preserve"> предназначена для автоматизации процессов розничной торговли одеждой. Система охватывает основные бизнес-процессы магазина: закупку товара у поставщиков, хранение и учёт на складе, продажу покупателям через кассу, а также формирование управленческой и аналитической отчётности.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1.2   Перечень объектов автоматизации, на которых используется АС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 объектам автоматизации относятся: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Торговый зал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автоматизация операций продажи и оформления возвратов;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Склад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автоматизация учёта поступления, хранения и отпуска товаров;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Кассовое рабочее место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автоматизация операций приёма оплаты и выдачи кассовых чеков;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Административное управление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формирование отчётности, контроль остатков и цен, управление справочниками (номенклатура, покупатели, организации).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1.3   Перечень функций, реализуемых АС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АС «1Стиль» реализует следующие функции: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ведение справочников (номенклатура, покупатели, организации);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оформление документов «Приход» и «Расход» для отражения операций закупки и продажи;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ведение регистра сведений «Цены» с возможностью их изменения и учёта динамики;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ведение регистров накопления для контроля остатков товаров;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автоматическое формирование отчётов (продажи, складские остатки, движение товара);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распределение прав доступа по ролям (Покупка, Продажа, Полные права);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before="0" w:beforeAutospacing="0"/>
        <w:ind w:firstLine="425.19685039370086"/>
      </w:pPr>
      <w:r w:rsidDel="00000000" w:rsidR="00000000" w:rsidRPr="00000000">
        <w:rPr>
          <w:rtl w:val="0"/>
        </w:rPr>
        <w:t xml:space="preserve">обеспечение удобного интерфейса с визуальным оформлением и фотографиями товаров в справочнике «Номенклатура».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firstLine="72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Описание АС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2.1   Структура АС и назначение ее частей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Автоматизированная система «1Стиль» построена по модульному принципу. Её основные части (подсистемы) предназначены для автоматизации различных бизнес-направлений и организованы в логическую структуру. Главные подсистемы: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/>
      </w:pPr>
      <w:r w:rsidDel="00000000" w:rsidR="00000000" w:rsidRPr="00000000">
        <w:rPr>
          <w:rtl w:val="0"/>
        </w:rPr>
        <w:t xml:space="preserve">Продажи: Этот модуль управляет всеми операциями по продаже и возврату товаров. Он содержит документ «Реализация товара».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Поставки: Этот модуль отвечает за процесс поступления товаров от поставщиков. Он включает документ «Поставка товара».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Отчёты: Этот модуль предоставляет инструменты для формирования различных аналитических и управленческих отчётов, таких как «Отчет остатки номенклатуры».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before="0" w:beforeAutospacing="0"/>
      </w:pPr>
      <w:r w:rsidDel="00000000" w:rsidR="00000000" w:rsidRPr="00000000">
        <w:rPr>
          <w:rtl w:val="0"/>
        </w:rPr>
        <w:t xml:space="preserve">Справочная информация: Этот модуль хранит все основные данные, необходимые для работы системы, включая справочники «Контрагенты», «Организации» и «Цены номенклатуры».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2.2   Сведения об АС в целом и ее частях, необходимые для обеспечения эксплуатации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Система функционирует на платформе 1С:Предприятие, обеспечивая единый пользовательский интерфейс для сотрудников магазина.</w:t>
        <w:br w:type="textWrapping"/>
        <w:t xml:space="preserve">Для эксплуатации системы необходимы: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/>
      </w:pPr>
      <w:r w:rsidDel="00000000" w:rsidR="00000000" w:rsidRPr="00000000">
        <w:rPr>
          <w:rtl w:val="0"/>
        </w:rPr>
        <w:t xml:space="preserve">рабочие места кассира и администратора с установленным клиентом 1С;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серверная база данных 1С для хранения информации о документах и справочниках;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/>
      </w:pPr>
      <w:r w:rsidDel="00000000" w:rsidR="00000000" w:rsidRPr="00000000">
        <w:rPr>
          <w:rtl w:val="0"/>
        </w:rPr>
        <w:t xml:space="preserve">права доступа, распределённые по ролям: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«Покупка» – доступ к подсистеме «Поставки» и справочникам,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«Продажа» – доступ к подсистеме «Продажи» и отчётам,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«Полные права» – административный доступ ко всем подсистемам, включая настройку и редактирование данных.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Эксплуатация АС предполагает регулярное резервное копирование базы данных, контроль корректности работы регистров накопления, а также обновление конфигурации при изменении бизнес-процессов.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2.3   Описание функционирования АС и ее частей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При поступлении товаров сотрудник оформляет документ «Приход» в подсистеме «Поставки», информация отражается в справочнике «Номенклатура» и в регистрах накопления.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При продаже товаров кассир оформляет документ «Расход» в подсистеме «Продажи». Автоматически обновляются складские остатки и формируется проводка по регистрам накопления.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Изменение цен выполняется через регистр сведений «Цены номенклатуры». Актуальные значения автоматически подставляются в документы продажи.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В подсистеме «Отчёты» формируется отчёт «Остатки номенклатуры», позволяющий проанализировать текущее состояние склада и оценить необходимость пополнения запасов.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Все справочники обеспечивают единое хранилище информации о товарах, контрагентах и организациях, что исключает дублирование и ошибки при оформлении документов.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Описание взаимосвязей АС с другими АС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3.1   Перечень АС, с которыми взаимодействует данная АС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АС «1Стиль» функционирует как самостоятельная система и не требует обязательной интеграции с другими АС.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3.2   Описание связей между АС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Взаимосвязь реализована в рамках самой системы: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модуль «Поставки» формирует данные о поступлении товаров;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эти данные отражаются в регистре «Остатки номенклатуры»;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модуль «Продажи» использует остатки для контроля возможности реализации;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модуль «Отчёты» агрегирует информацию из документов и регистров.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3.3   Описание информации взаимообмена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Внутри системы обмениваются следующими данными: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справочная информация (контрагенты, организации, номенклатура, цены);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документы (реализация товара, поставка товара);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регистры (остатки, цены, движения товаров);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отчёты (продажи, остатки, эффективность).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ind w:left="720" w:firstLine="0"/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4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Описание подсистем (при необходимости)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4.1   Структура подсистем и назначение их частей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АС «1Стиль» включает: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8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Справочная информация — хранение базовых данных (контрагенты, организации, номенклатура, цены);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Продажи — оформление реализации товаров, контроль остатков, анализ продаж;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Поставки — регистрация поступлений, контроль и планирование закупок;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Отчёты — формирование аналитических и управленческих отчётов;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Администрирование — распределение ролей и прав доступа.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4.2   Сведения о подсистемах и их частях, необходимые для обеспечения их функционирования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Все подсистемы работают с единой базой данных.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Корректность работы зависит от заполнения справочников.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подсистемы «Продажи» требуется подключение кассового оборудования.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4.3   Описание функционирования подсистем и их частей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6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«Справочная информация» пользователи ведут и актуализируют базовые данные.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«Продажи» оформляются документы реализации, автоматически проверяются остатки и формируются движения.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«Поставки» регистрируются поступления, увеличивающие складские остатки.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 подсистеме «Отчёты» пользователи анализируют продажи, остатки и эффективность работы.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Подсистема «Администрирование» обеспечивает управление ролями и контроль действий пользователей.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720" w:firstLine="413.858267716535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