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3" w:before="0" w:line="312" w:lineRule="auto"/>
        <w:jc w:val="center"/>
      </w:pPr>
      <w:r>
        <w:rPr>
          <w:rFonts w:ascii="Malgun Gothic" w:hAnsi="Malgun Gothic" w:eastAsia="Malgun Gothic" w:cs="Malgun Gothic"/>
          <w:b/>
          <w:color w:val="24384F"/>
          <w:sz w:val="36"/>
        </w:rPr>
        <w:t>연차 사용 촉진 제외 대상자 확인서</w:t>
      </w:r>
    </w:p>
    <w:p>
      <w:pPr>
        <w:spacing w:after="106" w:before="0" w:line="312" w:lineRule="auto"/>
        <w:jc w:val="left"/>
        <w:pBdr>
          <w:bottom w:val="single" w:sz="14" w:space="2" w:color="24384F"/>
        </w:pBdr>
      </w:pPr>
      <w:r>
        <w:rPr>
          <w:rFonts w:ascii="Malgun Gothic" w:hAnsi="Malgun Gothic" w:eastAsia="Malgun Gothic" w:cs="Malgun Gothic"/>
          <w:b w:val="0"/>
          <w:sz w:val="4"/>
        </w:rPr>
      </w:r>
    </w:p>
    <w:p>
      <w:pPr>
        <w:spacing w:after="43" w:before="85" w:line="312" w:lineRule="auto"/>
        <w:jc w:val="left"/>
        <w:pBdr>
          <w:bottom w:val="single" w:sz="6" w:space="2" w:color="C9D2DD"/>
        </w:pBdr>
      </w:pPr>
      <w:r>
        <w:rPr>
          <w:rFonts w:ascii="Malgun Gothic" w:hAnsi="Malgun Gothic" w:eastAsia="Malgun Gothic" w:cs="Malgun Gothic"/>
          <w:b/>
          <w:color w:val="24384F"/>
          <w:sz w:val="21"/>
        </w:rPr>
        <w:t xml:space="preserve">▌ </w:t>
      </w:r>
      <w:r>
        <w:rPr>
          <w:rFonts w:ascii="Malgun Gothic" w:hAnsi="Malgun Gothic" w:eastAsia="Malgun Gothic" w:cs="Malgun Gothic"/>
          <w:b/>
          <w:color w:val="2B3A4A"/>
          <w:sz w:val="21"/>
        </w:rPr>
        <w:t>1. 기본 정보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2466"/>
        <w:gridCol w:w="2466"/>
        <w:gridCol w:w="2466"/>
        <w:gridCol w:w="2466"/>
      </w:tblGrid>
      <w:tr>
        <w:trPr>
          <w:trHeight w:val="482" w:hRule="atLeast"/>
        </w:trPr>
        <w:tc>
          <w:tcPr>
            <w:tcW w:type="dxa" w:w="1480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대상 연도</w:t>
            </w:r>
          </w:p>
        </w:tc>
        <w:tc>
          <w:tcPr>
            <w:tcW w:type="dxa" w:w="3453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2026년</w:t>
            </w:r>
          </w:p>
        </w:tc>
        <w:tc>
          <w:tcPr>
            <w:tcW w:type="dxa" w:w="1480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부서</w:t>
            </w:r>
          </w:p>
        </w:tc>
        <w:tc>
          <w:tcPr>
            <w:tcW w:type="dxa" w:w="3453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경영지원팀</w:t>
            </w:r>
          </w:p>
        </w:tc>
      </w:tr>
      <w:tr>
        <w:trPr>
          <w:trHeight w:val="482" w:hRule="atLeast"/>
        </w:trPr>
        <w:tc>
          <w:tcPr>
            <w:tcW w:type="dxa" w:w="1480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작성 기준일</w:t>
            </w:r>
          </w:p>
        </w:tc>
        <w:tc>
          <w:tcPr>
            <w:tcW w:type="dxa" w:w="3453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2026-10-28</w:t>
            </w:r>
          </w:p>
        </w:tc>
        <w:tc>
          <w:tcPr>
            <w:tcW w:type="dxa" w:w="1480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담당자</w:t>
            </w:r>
          </w:p>
        </w:tc>
        <w:tc>
          <w:tcPr>
            <w:tcW w:type="dxa" w:w="3453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김서연</w:t>
            </w:r>
          </w:p>
        </w:tc>
      </w:tr>
    </w:tbl>
    <w:p>
      <w:pPr>
        <w:spacing w:after="43" w:before="0" w:line="312" w:lineRule="auto"/>
        <w:jc w:val="left"/>
      </w:pPr>
      <w:r>
        <w:rPr>
          <w:rFonts w:ascii="Malgun Gothic" w:hAnsi="Malgun Gothic" w:eastAsia="Malgun Gothic" w:cs="Malgun Gothic"/>
          <w:b w:val="0"/>
          <w:sz w:val="4"/>
        </w:rPr>
      </w:r>
    </w:p>
    <w:p>
      <w:pPr>
        <w:spacing w:after="43" w:before="85" w:line="312" w:lineRule="auto"/>
        <w:jc w:val="left"/>
        <w:pBdr>
          <w:bottom w:val="single" w:sz="6" w:space="2" w:color="C9D2DD"/>
        </w:pBdr>
      </w:pPr>
      <w:r>
        <w:rPr>
          <w:rFonts w:ascii="Malgun Gothic" w:hAnsi="Malgun Gothic" w:eastAsia="Malgun Gothic" w:cs="Malgun Gothic"/>
          <w:b/>
          <w:color w:val="24384F"/>
          <w:sz w:val="21"/>
        </w:rPr>
        <w:t xml:space="preserve">▌ </w:t>
      </w:r>
      <w:r>
        <w:rPr>
          <w:rFonts w:ascii="Malgun Gothic" w:hAnsi="Malgun Gothic" w:eastAsia="Malgun Gothic" w:cs="Malgun Gothic"/>
          <w:b/>
          <w:color w:val="2B3A4A"/>
          <w:sz w:val="21"/>
        </w:rPr>
        <w:t>2. 대상자 내역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1644"/>
        <w:gridCol w:w="1644"/>
        <w:gridCol w:w="1644"/>
        <w:gridCol w:w="1644"/>
        <w:gridCol w:w="1644"/>
        <w:gridCol w:w="1644"/>
      </w:tblGrid>
      <w:tr>
        <w:trPr>
          <w:trHeight w:val="542" w:hRule="atLeast"/>
        </w:trPr>
        <w:tc>
          <w:tcPr>
            <w:tcW w:type="dxa" w:w="1381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24384F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FFFFFF"/>
                <w:sz w:val="19"/>
              </w:rPr>
              <w:t>성명</w:t>
            </w:r>
          </w:p>
        </w:tc>
        <w:tc>
          <w:tcPr>
            <w:tcW w:type="dxa" w:w="1381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24384F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FFFFFF"/>
                <w:sz w:val="19"/>
              </w:rPr>
              <w:t>부서</w:t>
            </w:r>
          </w:p>
        </w:tc>
        <w:tc>
          <w:tcPr>
            <w:tcW w:type="dxa" w:w="2170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24384F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FFFFFF"/>
                <w:sz w:val="19"/>
              </w:rPr>
              <w:t>사유</w:t>
            </w:r>
          </w:p>
        </w:tc>
        <w:tc>
          <w:tcPr>
            <w:tcW w:type="dxa" w:w="1973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24384F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FFFFFF"/>
                <w:sz w:val="19"/>
              </w:rPr>
              <w:t>해당 기간</w:t>
            </w:r>
          </w:p>
        </w:tc>
        <w:tc>
          <w:tcPr>
            <w:tcW w:type="dxa" w:w="1381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24384F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FFFFFF"/>
                <w:sz w:val="19"/>
              </w:rPr>
              <w:t>남은 연차</w:t>
            </w:r>
          </w:p>
        </w:tc>
        <w:tc>
          <w:tcPr>
            <w:tcW w:type="dxa" w:w="1578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24384F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FFFFFF"/>
                <w:sz w:val="19"/>
              </w:rPr>
              <w:t>처리 방법</w:t>
            </w:r>
          </w:p>
        </w:tc>
      </w:tr>
      <w:tr>
        <w:trPr>
          <w:trHeight w:val="542" w:hRule="atLeast"/>
        </w:trPr>
        <w:tc>
          <w:tcPr>
            <w:tcW w:type="dxa" w:w="1381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박민준</w:t>
            </w:r>
          </w:p>
        </w:tc>
        <w:tc>
          <w:tcPr>
            <w:tcW w:type="dxa" w:w="1381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영업팀</w:t>
            </w:r>
          </w:p>
        </w:tc>
        <w:tc>
          <w:tcPr>
            <w:tcW w:type="dxa" w:w="2170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육아휴직</w:t>
            </w:r>
          </w:p>
        </w:tc>
        <w:tc>
          <w:tcPr>
            <w:tcW w:type="dxa" w:w="1973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2026-07~12</w:t>
            </w:r>
          </w:p>
        </w:tc>
        <w:tc>
          <w:tcPr>
            <w:tcW w:type="dxa" w:w="1381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8일</w:t>
            </w:r>
          </w:p>
        </w:tc>
        <w:tc>
          <w:tcPr>
            <w:tcW w:type="dxa" w:w="1578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복직 후 협의</w:t>
            </w:r>
          </w:p>
        </w:tc>
      </w:tr>
      <w:tr>
        <w:trPr>
          <w:trHeight w:val="542" w:hRule="atLeast"/>
        </w:trPr>
        <w:tc>
          <w:tcPr>
            <w:tcW w:type="dxa" w:w="1381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이수현</w:t>
            </w:r>
          </w:p>
        </w:tc>
        <w:tc>
          <w:tcPr>
            <w:tcW w:type="dxa" w:w="1381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개발팀</w:t>
            </w:r>
          </w:p>
        </w:tc>
        <w:tc>
          <w:tcPr>
            <w:tcW w:type="dxa" w:w="2170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퇴사 예정</w:t>
            </w:r>
          </w:p>
        </w:tc>
        <w:tc>
          <w:tcPr>
            <w:tcW w:type="dxa" w:w="1973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~2026-11-30</w:t>
            </w:r>
          </w:p>
        </w:tc>
        <w:tc>
          <w:tcPr>
            <w:tcW w:type="dxa" w:w="1381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5일</w:t>
            </w:r>
          </w:p>
        </w:tc>
        <w:tc>
          <w:tcPr>
            <w:tcW w:type="dxa" w:w="1578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정산 검토</w:t>
            </w:r>
          </w:p>
        </w:tc>
      </w:tr>
      <w:tr>
        <w:trPr>
          <w:trHeight w:val="542" w:hRule="atLeast"/>
        </w:trPr>
        <w:tc>
          <w:tcPr>
            <w:tcW w:type="dxa" w:w="1381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최지우</w:t>
            </w:r>
          </w:p>
        </w:tc>
        <w:tc>
          <w:tcPr>
            <w:tcW w:type="dxa" w:w="1381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총무팀</w:t>
            </w:r>
          </w:p>
        </w:tc>
        <w:tc>
          <w:tcPr>
            <w:tcW w:type="dxa" w:w="2170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입사 1년 미만</w:t>
            </w:r>
          </w:p>
        </w:tc>
        <w:tc>
          <w:tcPr>
            <w:tcW w:type="dxa" w:w="1973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2026-03~</w:t>
            </w:r>
          </w:p>
        </w:tc>
        <w:tc>
          <w:tcPr>
            <w:tcW w:type="dxa" w:w="1381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6일</w:t>
            </w:r>
          </w:p>
        </w:tc>
        <w:tc>
          <w:tcPr>
            <w:tcW w:type="dxa" w:w="1578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별도 통지</w:t>
            </w:r>
          </w:p>
        </w:tc>
      </w:tr>
      <w:tr>
        <w:trPr>
          <w:trHeight w:val="542" w:hRule="atLeast"/>
        </w:trPr>
        <w:tc>
          <w:tcPr>
            <w:tcW w:type="dxa" w:w="1381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381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2170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973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381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578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</w:tr>
      <w:tr>
        <w:trPr>
          <w:trHeight w:val="542" w:hRule="atLeast"/>
        </w:trPr>
        <w:tc>
          <w:tcPr>
            <w:tcW w:type="dxa" w:w="1381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381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2170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973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381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578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</w:tr>
      <w:tr>
        <w:trPr>
          <w:trHeight w:val="542" w:hRule="atLeast"/>
        </w:trPr>
        <w:tc>
          <w:tcPr>
            <w:tcW w:type="dxa" w:w="1381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381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2170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973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381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578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</w:tr>
      <w:tr>
        <w:trPr>
          <w:trHeight w:val="542" w:hRule="atLeast"/>
        </w:trPr>
        <w:tc>
          <w:tcPr>
            <w:tcW w:type="dxa" w:w="1381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381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2170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973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381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578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</w:tr>
      <w:tr>
        <w:trPr>
          <w:trHeight w:val="542" w:hRule="atLeast"/>
        </w:trPr>
        <w:tc>
          <w:tcPr>
            <w:tcW w:type="dxa" w:w="1381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381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2170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973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381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578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</w:tr>
    </w:tbl>
    <w:p>
      <w:pPr>
        <w:spacing w:after="43" w:before="0" w:line="312" w:lineRule="auto"/>
        <w:jc w:val="left"/>
      </w:pPr>
      <w:r>
        <w:rPr>
          <w:rFonts w:ascii="Malgun Gothic" w:hAnsi="Malgun Gothic" w:eastAsia="Malgun Gothic" w:cs="Malgun Gothic"/>
          <w:b w:val="0"/>
          <w:sz w:val="4"/>
        </w:rPr>
      </w:r>
    </w:p>
    <w:p>
      <w:pPr>
        <w:spacing w:after="43" w:before="85" w:line="312" w:lineRule="auto"/>
        <w:jc w:val="left"/>
        <w:pBdr>
          <w:bottom w:val="single" w:sz="6" w:space="2" w:color="C9D2DD"/>
        </w:pBdr>
      </w:pPr>
      <w:r>
        <w:rPr>
          <w:rFonts w:ascii="Malgun Gothic" w:hAnsi="Malgun Gothic" w:eastAsia="Malgun Gothic" w:cs="Malgun Gothic"/>
          <w:b/>
          <w:color w:val="24384F"/>
          <w:sz w:val="21"/>
        </w:rPr>
        <w:t xml:space="preserve">▌ </w:t>
      </w:r>
      <w:r>
        <w:rPr>
          <w:rFonts w:ascii="Malgun Gothic" w:hAnsi="Malgun Gothic" w:eastAsia="Malgun Gothic" w:cs="Malgun Gothic"/>
          <w:b/>
          <w:color w:val="2B3A4A"/>
          <w:sz w:val="21"/>
        </w:rPr>
        <w:t>3. 특이사항</w:t>
      </w:r>
    </w:p>
    <w:p>
      <w:pPr>
        <w:spacing w:after="43" w:before="0" w:line="312" w:lineRule="auto"/>
        <w:jc w:val="left"/>
      </w:pPr>
      <w:r>
        <w:rPr>
          <w:rFonts w:ascii="Malgun Gothic" w:hAnsi="Malgun Gothic" w:eastAsia="Malgun Gothic" w:cs="Malgun Gothic"/>
          <w:b w:val="0"/>
          <w:color w:val="6B7280"/>
          <w:sz w:val="17"/>
        </w:rPr>
        <w:t>근거로 삼은 규정이나 근로자와 협의한 내용이 있으면 적으십시오.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9866"/>
      </w:tblGrid>
      <w:tr>
        <w:trPr>
          <w:trHeight w:val="1327" w:hRule="atLeast"/>
        </w:trPr>
        <w:tc>
          <w:tcPr>
            <w:tcW w:type="dxa" w:w="9865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top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19"/>
              </w:rPr>
              <w:t>휴직자는 복직일 이후 연차 사용 시기를 협의하기로 하고, 퇴사 예정자는 최종 근무일 기준으로 별도 정산 여부를 확인함.</w:t>
            </w:r>
          </w:p>
        </w:tc>
      </w:tr>
    </w:tbl>
    <w:p>
      <w:pPr>
        <w:spacing w:after="43" w:before="0" w:line="312" w:lineRule="auto"/>
        <w:jc w:val="left"/>
      </w:pPr>
      <w:r>
        <w:rPr>
          <w:rFonts w:ascii="Malgun Gothic" w:hAnsi="Malgun Gothic" w:eastAsia="Malgun Gothic" w:cs="Malgun Gothic"/>
          <w:b w:val="0"/>
          <w:sz w:val="4"/>
        </w:rPr>
      </w:r>
    </w:p>
    <w:p>
      <w:pPr>
        <w:spacing w:after="85" w:before="85" w:line="312" w:lineRule="auto"/>
        <w:jc w:val="center"/>
      </w:pPr>
      <w:r>
        <w:rPr>
          <w:rFonts w:ascii="Malgun Gothic" w:hAnsi="Malgun Gothic" w:eastAsia="Malgun Gothic" w:cs="Malgun Gothic"/>
          <w:b w:val="0"/>
          <w:color w:val="1F5C8C"/>
          <w:sz w:val="22"/>
        </w:rPr>
        <w:t>2026 년   10 월    28 일</w:t>
      </w:r>
    </w:p>
    <w:p>
      <w:pPr>
        <w:spacing w:after="85" w:before="0" w:line="312" w:lineRule="auto"/>
        <w:jc w:val="right"/>
      </w:pPr>
      <w:r>
        <w:rPr>
          <w:rFonts w:ascii="Malgun Gothic" w:hAnsi="Malgun Gothic" w:eastAsia="Malgun Gothic" w:cs="Malgun Gothic"/>
          <w:b w:val="0"/>
          <w:sz w:val="22"/>
        </w:rPr>
      </w:r>
      <w:r>
        <w:rPr>
          <w:rFonts w:ascii="Malgun Gothic" w:hAnsi="Malgun Gothic" w:eastAsia="Malgun Gothic" w:cs="Malgun Gothic"/>
          <w:b w:val="0"/>
          <w:sz w:val="22"/>
        </w:rPr>
        <w:t xml:space="preserve">담당자 : </w:t>
      </w:r>
      <w:r>
        <w:rPr>
          <w:rFonts w:ascii="Malgun Gothic" w:hAnsi="Malgun Gothic" w:eastAsia="Malgun Gothic" w:cs="Malgun Gothic"/>
          <w:b w:val="0"/>
          <w:color w:val="1F5C8C"/>
          <w:sz w:val="22"/>
        </w:rPr>
        <w:t xml:space="preserve">김서연          </w:t>
      </w:r>
      <w:r>
        <w:rPr>
          <w:rFonts w:ascii="Malgun Gothic" w:hAnsi="Malgun Gothic" w:eastAsia="Malgun Gothic" w:cs="Malgun Gothic"/>
          <w:b w:val="0"/>
          <w:sz w:val="22"/>
        </w:rPr>
        <w:t>(서명 또는 인)</w:t>
      </w:r>
    </w:p>
    <w:p>
      <w:pPr>
        <w:spacing w:after="85" w:before="0" w:line="312" w:lineRule="auto"/>
        <w:jc w:val="right"/>
      </w:pPr>
      <w:r>
        <w:rPr>
          <w:rFonts w:ascii="Malgun Gothic" w:hAnsi="Malgun Gothic" w:eastAsia="Malgun Gothic" w:cs="Malgun Gothic"/>
          <w:b w:val="0"/>
          <w:sz w:val="22"/>
        </w:rPr>
      </w:r>
      <w:r>
        <w:rPr>
          <w:rFonts w:ascii="Malgun Gothic" w:hAnsi="Malgun Gothic" w:eastAsia="Malgun Gothic" w:cs="Malgun Gothic"/>
          <w:b w:val="0"/>
          <w:sz w:val="22"/>
        </w:rPr>
        <w:t xml:space="preserve">대표자 : </w:t>
      </w:r>
      <w:r>
        <w:rPr>
          <w:rFonts w:ascii="Malgun Gothic" w:hAnsi="Malgun Gothic" w:eastAsia="Malgun Gothic" w:cs="Malgun Gothic"/>
          <w:b w:val="0"/>
          <w:color w:val="1F5C8C"/>
          <w:sz w:val="22"/>
        </w:rPr>
        <w:t xml:space="preserve">홍길동          </w:t>
      </w:r>
      <w:r>
        <w:rPr>
          <w:rFonts w:ascii="Malgun Gothic" w:hAnsi="Malgun Gothic" w:eastAsia="Malgun Gothic" w:cs="Malgun Gothic"/>
          <w:b w:val="0"/>
          <w:sz w:val="22"/>
        </w:rPr>
        <w:t>(서명 또는 인)</w:t>
      </w:r>
    </w:p>
    <w:p>
      <w:pPr>
        <w:spacing w:after="0" w:before="64" w:line="312" w:lineRule="auto"/>
        <w:jc w:val="left"/>
      </w:pPr>
      <w:r>
        <w:rPr>
          <w:rFonts w:ascii="Malgun Gothic" w:hAnsi="Malgun Gothic" w:eastAsia="Malgun Gothic" w:cs="Malgun Gothic"/>
          <w:b w:val="0"/>
          <w:color w:val="6B7280"/>
          <w:sz w:val="17"/>
        </w:rPr>
        <w:t>※ 제외 여부와 처리 방법은 취업규칙과 노동관서 안내를 확인하십시오.</w:t>
      </w:r>
    </w:p>
    <w:sectPr w:rsidR="00FC693F" w:rsidRPr="0006063C" w:rsidSect="00034616">
      <w:footerReference w:type="default" r:id="rId9"/>
      <w:pgSz w:w="11906" w:h="16838"/>
      <w:pgMar w:top="1020" w:right="1020" w:bottom="1020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 w:after="0"/>
      <w:jc w:val="center"/>
    </w:pPr>
    <w:r>
      <w:rPr>
        <w:rFonts w:ascii="Malgun Gothic" w:hAnsi="Malgun Gothic" w:eastAsia="Malgun Gothic" w:cs="Malgun Gothic"/>
        <w:b w:val="0"/>
        <w:color w:val="6B7280"/>
        <w:sz w:val="15"/>
      </w:rPr>
      <w:t>무료서식 다운로드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algun Gothic" w:hAnsi="Malgun Gothic" w:eastAsia="Malgun Gothi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