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영업장 면적 변경 사실 확인서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영업장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한빛식당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예시구 예시로 12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면적 변경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전 면적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45.0㎡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후 면적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62.5㎡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시기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증감 면적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+17.5㎡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변경 사유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증축·임차 면적 변경 등 사유와 첨부한 증빙 자료를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5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옆 호실을 추가로 임차해 홀 면적을 넓혔으며, 변경된 임대차계약서와 도면 사본을 첨부함.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내용이 사실임을 확인합니다.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28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영업자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변경신고 여부와 시설 기준은 관할 기관에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