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주차장소 사용승낙서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아래 주차장소의 소유자(관리자)는 사용자가 자동차 등록을 위해 이를 사용하는 데 승낙합니다.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소유자(관리자) /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소유자(관리자)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사용자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주차장소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강서구 공항대로 200 지하 1층 3구역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13㎡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 가능 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1대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구획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B-05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12가3456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사용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 ~ 2028-09-15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50,000원 (무상 시 '없음')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승낙은 자동차 등록(신규·이전) 목적으로만 사용됩니다.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 기간이 끝나면 승낙의 효력은 소멸합니다.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소유자(관리자)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차고지 증명 대상 여부와 첨부서류(등기부등본·임대차계약서 등)는 관할 차량등록사업소에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